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7" w:rsidRPr="007B7497" w:rsidRDefault="007B7497" w:rsidP="007B7497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7B7497">
        <w:rPr>
          <w:rFonts w:ascii="Calibri" w:hAnsi="Calibri" w:cs="Times New Roman"/>
          <w:b/>
          <w:szCs w:val="20"/>
          <w:lang w:eastAsia="pt-PT"/>
        </w:rPr>
        <w:t>Ponto 5 – anexo 5</w:t>
      </w:r>
    </w:p>
    <w:p w:rsidR="002713C9" w:rsidRDefault="00054DDB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  <w:r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Pedidos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 à C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omissão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N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acional do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T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erritório</w:t>
      </w:r>
    </w:p>
    <w:p w:rsidR="00963BD1" w:rsidRPr="00F375CB" w:rsidRDefault="00963BD1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</w:p>
    <w:tbl>
      <w:tblPr>
        <w:tblW w:w="0" w:type="auto"/>
        <w:tblInd w:w="250" w:type="dxa"/>
        <w:shd w:val="clear" w:color="auto" w:fill="EEECE1" w:themeFill="background2"/>
        <w:tblLook w:val="04A0"/>
      </w:tblPr>
      <w:tblGrid>
        <w:gridCol w:w="8222"/>
      </w:tblGrid>
      <w:tr w:rsidR="002713C9" w:rsidRPr="001A5BE0" w:rsidTr="004123BF">
        <w:trPr>
          <w:trHeight w:val="398"/>
        </w:trPr>
        <w:tc>
          <w:tcPr>
            <w:tcW w:w="8222" w:type="dxa"/>
            <w:shd w:val="clear" w:color="auto" w:fill="EEECE1" w:themeFill="background2"/>
          </w:tcPr>
          <w:p w:rsidR="002713C9" w:rsidRPr="001A5BE0" w:rsidRDefault="002713C9" w:rsidP="005B0FE1">
            <w:pPr>
              <w:tabs>
                <w:tab w:val="clear" w:pos="709"/>
              </w:tabs>
              <w:jc w:val="center"/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</w:p>
        </w:tc>
      </w:tr>
      <w:tr w:rsidR="002713C9" w:rsidRPr="001A5BE0" w:rsidTr="004123BF">
        <w:trPr>
          <w:trHeight w:val="988"/>
        </w:trPr>
        <w:tc>
          <w:tcPr>
            <w:tcW w:w="8222" w:type="dxa"/>
            <w:shd w:val="clear" w:color="auto" w:fill="EEECE1" w:themeFill="background2"/>
          </w:tcPr>
          <w:p w:rsidR="00700149" w:rsidRPr="00C4513C" w:rsidRDefault="00700149" w:rsidP="00C4513C">
            <w:pPr>
              <w:tabs>
                <w:tab w:val="clear" w:pos="709"/>
              </w:tabs>
              <w:ind w:right="142"/>
            </w:pPr>
            <w:r>
              <w:t>A C</w:t>
            </w:r>
            <w:r w:rsidR="00131718">
              <w:t xml:space="preserve">omissão </w:t>
            </w:r>
            <w:r>
              <w:t>N</w:t>
            </w:r>
            <w:r w:rsidR="00131718">
              <w:t xml:space="preserve">acional do </w:t>
            </w:r>
            <w:r>
              <w:t>T</w:t>
            </w:r>
            <w:r w:rsidR="00131718">
              <w:t>erritório (CNT)</w:t>
            </w:r>
            <w:r>
              <w:t xml:space="preserve"> emite </w:t>
            </w:r>
            <w:r w:rsidRPr="00B510E0">
              <w:t>pareceres e recomendações sobre questões relati</w:t>
            </w:r>
            <w:r w:rsidR="00131718">
              <w:t>vas ao Ordenamento do T</w:t>
            </w:r>
            <w:r>
              <w:t>erritório</w:t>
            </w:r>
            <w:r w:rsidR="00131718">
              <w:t>,</w:t>
            </w:r>
            <w:r>
              <w:t xml:space="preserve"> </w:t>
            </w:r>
            <w:r w:rsidR="00131718">
              <w:t>competindo-lhe igualmente</w:t>
            </w:r>
            <w:r>
              <w:t xml:space="preserve"> endereçar questões relativas à Reserva Ecológica Nacional, no âmbito das atribuições identificadas no n.º</w:t>
            </w:r>
            <w:r w:rsidR="00131718">
              <w:t xml:space="preserve"> </w:t>
            </w:r>
            <w:r>
              <w:t>1 do artigo 184</w:t>
            </w:r>
            <w:r w:rsidR="00131718">
              <w:t>.</w:t>
            </w:r>
            <w:r w:rsidR="00497CB9">
              <w:t>º do Decreto-Lei n.º80</w:t>
            </w:r>
            <w:r>
              <w:t>/2015</w:t>
            </w:r>
            <w:r w:rsidR="00131718">
              <w:t>,</w:t>
            </w:r>
            <w:r>
              <w:t xml:space="preserve"> de 14 de maio. </w:t>
            </w:r>
          </w:p>
        </w:tc>
      </w:tr>
    </w:tbl>
    <w:p w:rsidR="002713C9" w:rsidRDefault="002713C9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1</w:t>
      </w:r>
      <w:r>
        <w:rPr>
          <w:rFonts w:ascii="Calibri" w:hAnsi="Calibri" w:cs="Times New Roman"/>
          <w:b/>
          <w:bCs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 w:rsidR="008672C7">
        <w:rPr>
          <w:rFonts w:ascii="Calibri" w:hAnsi="Calibri" w:cs="Times New Roman"/>
          <w:b/>
          <w:szCs w:val="20"/>
          <w:lang w:eastAsia="pt-PT"/>
        </w:rPr>
        <w:t>Proponente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886AF3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2" style="position:absolute;margin-left:381.3pt;margin-top:10.2pt;width:22.6pt;height:21.8pt;z-index:251715584" coordorigin="9327,6506" coordsize="452,4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0" type="#_x0000_t32" style="position:absolute;left:9327;top:6506;width:452;height:436;flip:x" o:connectortype="straight"/>
            <v:shape id="_x0000_s1091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27" style="position:absolute;margin-left:381.3pt;margin-top:10.2pt;width:22.6pt;height:21.8pt;z-index:251659264"/>
        </w:pict>
      </w:r>
    </w:p>
    <w:p w:rsidR="005801F5" w:rsidRDefault="00886AF3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886AF3">
        <w:rPr>
          <w:rFonts w:ascii="Calibri" w:hAnsi="Calibri" w:cs="Times New Roman"/>
          <w:noProof/>
          <w:szCs w:val="20"/>
          <w:lang w:eastAsia="pt-PT"/>
        </w:rPr>
        <w:pict>
          <v:shape id="_x0000_s1051" type="#_x0000_t32" style="position:absolute;margin-left:67.95pt;margin-top:10.95pt;width:308.3pt;height:.05pt;z-index:251681792" o:connectortype="straight"/>
        </w:pict>
      </w:r>
      <w:r w:rsidR="00C4513C">
        <w:rPr>
          <w:noProof/>
          <w:lang w:eastAsia="pt-PT"/>
        </w:rPr>
        <w:t>Vogal da CNT</w:t>
      </w:r>
      <w:r w:rsidR="00AD000A">
        <w:rPr>
          <w:noProof/>
          <w:lang w:eastAsia="pt-PT"/>
        </w:rPr>
        <w:t xml:space="preserve"> – CCDR Norte </w:t>
      </w:r>
    </w:p>
    <w:p w:rsidR="005801F5" w:rsidRDefault="00886AF3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rect id="_x0000_s1028" style="position:absolute;margin-left:381.3pt;margin-top:12.5pt;width:22.6pt;height:21.8pt;z-index:251660288"/>
        </w:pict>
      </w:r>
    </w:p>
    <w:p w:rsidR="005801F5" w:rsidRPr="00C4513C" w:rsidRDefault="00886AF3" w:rsidP="002713C9">
      <w:pPr>
        <w:tabs>
          <w:tab w:val="clear" w:pos="709"/>
        </w:tabs>
        <w:spacing w:line="276" w:lineRule="auto"/>
        <w:jc w:val="left"/>
        <w:rPr>
          <w:noProof/>
          <w:lang w:eastAsia="pt-PT"/>
        </w:rPr>
      </w:pPr>
      <w:r>
        <w:rPr>
          <w:noProof/>
          <w:lang w:eastAsia="pt-PT"/>
        </w:rPr>
        <w:pict>
          <v:shape id="_x0000_s1052" type="#_x0000_t32" style="position:absolute;margin-left:76.95pt;margin-top:10.25pt;width:295.1pt;height:.05pt;z-index:251682816" o:connectortype="straight"/>
        </w:pict>
      </w: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0pt;margin-top:10.25pt;width:115.2pt;height:21pt;z-index:251657215;mso-height-percent:200;mso-height-percent:200;mso-width-relative:margin;mso-height-relative:margin" stroked="f">
            <v:textbox style="mso-fit-shape-to-text:t">
              <w:txbxContent>
                <w:p w:rsidR="00EF7991" w:rsidRPr="00EF7991" w:rsidRDefault="00EF7991" w:rsidP="00EF79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EF7991">
                    <w:rPr>
                      <w:sz w:val="16"/>
                      <w:szCs w:val="16"/>
                    </w:rPr>
                    <w:t xml:space="preserve">designação </w:t>
                  </w:r>
                  <w:r>
                    <w:rPr>
                      <w:sz w:val="16"/>
                      <w:szCs w:val="16"/>
                    </w:rPr>
                    <w:t>da entidade)</w:t>
                  </w:r>
                </w:p>
              </w:txbxContent>
            </v:textbox>
          </v:shape>
        </w:pict>
      </w:r>
      <w:r w:rsidR="00C4513C" w:rsidRPr="00C4513C">
        <w:rPr>
          <w:noProof/>
          <w:lang w:eastAsia="pt-PT"/>
        </w:rPr>
        <w:t>Outra entidade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Classificação do assunto</w:t>
      </w:r>
    </w:p>
    <w:p w:rsidR="005801F5" w:rsidRDefault="00886AF3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3" style="position:absolute;margin-left:381.3pt;margin-top:11.8pt;width:22.6pt;height:21.8pt;z-index:251716608" coordorigin="9327,6506" coordsize="452,436">
            <v:shape id="_x0000_s1094" type="#_x0000_t32" style="position:absolute;left:9327;top:6506;width:452;height:436;flip:x" o:connectortype="straight"/>
            <v:shape id="_x0000_s1095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34" style="position:absolute;margin-left:381.3pt;margin-top:11.8pt;width:22.6pt;height:21.8pt;z-index:251666432"/>
        </w:pict>
      </w:r>
    </w:p>
    <w:p w:rsidR="005801F5" w:rsidRDefault="005801F5" w:rsidP="005801F5">
      <w:pPr>
        <w:tabs>
          <w:tab w:val="clear" w:pos="709"/>
        </w:tabs>
        <w:spacing w:line="240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2.1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Ordenamento do Território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16674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41A00" w:rsidRDefault="00886AF3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bCs/>
          <w:color w:val="948A54" w:themeColor="background2" w:themeShade="80"/>
        </w:rPr>
      </w:pPr>
      <w:r>
        <w:rPr>
          <w:rFonts w:ascii="Calibri" w:hAnsi="Calibri" w:cs="Times New Roman"/>
          <w:b/>
          <w:bCs/>
          <w:noProof/>
          <w:color w:val="948A54" w:themeColor="background2" w:themeShade="80"/>
          <w:lang w:eastAsia="pt-PT"/>
        </w:rPr>
        <w:lastRenderedPageBreak/>
        <w:pict>
          <v:rect id="_x0000_s1088" style="position:absolute;margin-left:381.3pt;margin-top:9.1pt;width:22.6pt;height:21.8pt;z-index:251712512"/>
        </w:pic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2.2</w:t>
      </w:r>
      <w:r w:rsidRPr="001A5BE0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Reserva Ecológica Nacional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5801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0FCE" w:rsidRDefault="00BE0FCE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3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 xml:space="preserve">Exposição </w:t>
      </w: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>
        <w:rPr>
          <w:rFonts w:ascii="Calibri" w:hAnsi="Calibri" w:cs="Times New Roman"/>
          <w:b/>
          <w:szCs w:val="20"/>
          <w:lang w:eastAsia="pt-PT"/>
        </w:rPr>
        <w:t xml:space="preserve"> Assunto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8672C7">
        <w:trPr>
          <w:trHeight w:val="398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AD000A" w:rsidP="008E257D">
            <w:pPr>
              <w:tabs>
                <w:tab w:val="clear" w:pos="709"/>
              </w:tabs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  <w:r>
              <w:t>Decreto Regulamentar n.º 15/2015, de 19 de Agosto.</w:t>
            </w:r>
          </w:p>
        </w:tc>
      </w:tr>
      <w:tr w:rsidR="00963BD1" w:rsidRPr="001A5BE0" w:rsidTr="008672C7">
        <w:trPr>
          <w:trHeight w:val="206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963BD1" w:rsidP="00010251">
            <w:pPr>
              <w:tabs>
                <w:tab w:val="clear" w:pos="709"/>
              </w:tabs>
              <w:ind w:right="142"/>
              <w:rPr>
                <w:rFonts w:ascii="Calibri" w:hAnsi="Calibri" w:cs="Times New Roman"/>
                <w:bCs/>
                <w:i/>
                <w:color w:val="365F91"/>
              </w:rPr>
            </w:pPr>
          </w:p>
        </w:tc>
      </w:tr>
    </w:tbl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Pr="00DD60B9" w:rsidRDefault="00886AF3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>
        <w:rPr>
          <w:rFonts w:ascii="Calibri" w:hAnsi="Calibri" w:cs="Times New Roman"/>
          <w:b/>
          <w:noProof/>
          <w:szCs w:val="20"/>
          <w:lang w:eastAsia="pt-PT"/>
        </w:rPr>
        <w:pict>
          <v:group id="_x0000_s1096" style="position:absolute;left:0;text-align:left;margin-left:180.95pt;margin-top:.8pt;width:14.7pt;height:12.05pt;z-index:251717632" coordorigin="9327,6506" coordsize="452,436">
            <v:shape id="_x0000_s1097" type="#_x0000_t32" style="position:absolute;left:9327;top:6506;width:452;height:436;flip:x" o:connectortype="straight"/>
            <v:shape id="_x0000_s1098" type="#_x0000_t32" style="position:absolute;left:9327;top:6506;width:452;height:436" o:connectortype="straight"/>
          </v:group>
        </w:pict>
      </w:r>
      <w:r w:rsidRPr="00886AF3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3" type="#_x0000_t202" style="position:absolute;left:0;text-align:left;margin-left:151pt;margin-top:.8pt;width:29.95pt;height:17.15pt;z-index:251692032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não</w:t>
                  </w:r>
                </w:p>
              </w:txbxContent>
            </v:textbox>
          </v:shape>
        </w:pict>
      </w:r>
      <w:r w:rsidRPr="00886AF3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2" style="position:absolute;left:0;text-align:left;margin-left:180.95pt;margin-top:.8pt;width:14.7pt;height:12.05pt;z-index:251693056"/>
        </w:pict>
      </w:r>
      <w:r w:rsidRPr="00886AF3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1" type="#_x0000_t202" style="position:absolute;left:0;text-align:left;margin-left:94.35pt;margin-top:.8pt;width:29.95pt;height:17.15pt;z-index:251689984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sim</w:t>
                  </w:r>
                </w:p>
              </w:txbxContent>
            </v:textbox>
          </v:shape>
        </w:pict>
      </w:r>
      <w:r w:rsidRPr="00886AF3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0" style="position:absolute;left:0;text-align:left;margin-left:124.3pt;margin-top:.8pt;width:14.7pt;height:12.05pt;z-index:251710464"/>
        </w:pict>
      </w:r>
      <w:r w:rsidR="00963BD1"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 w:rsidR="00963BD1" w:rsidRPr="00DD60B9">
        <w:rPr>
          <w:rFonts w:ascii="Calibri" w:hAnsi="Calibri" w:cs="Times New Roman"/>
          <w:b/>
          <w:szCs w:val="20"/>
          <w:lang w:eastAsia="pt-PT"/>
        </w:rPr>
        <w:t xml:space="preserve"> Antecedentes</w:t>
      </w:r>
      <w:r w:rsidR="008672C7">
        <w:rPr>
          <w:rFonts w:ascii="Calibri" w:hAnsi="Calibri" w:cs="Times New Roman"/>
          <w:b/>
          <w:szCs w:val="20"/>
          <w:lang w:eastAsia="pt-PT"/>
        </w:rPr>
        <w:t xml:space="preserve"> </w:t>
      </w:r>
    </w:p>
    <w:p w:rsidR="00963BD1" w:rsidRPr="00054DDB" w:rsidRDefault="00963BD1" w:rsidP="00963BD1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054DDB">
        <w:rPr>
          <w:rFonts w:ascii="Calibri" w:hAnsi="Calibri" w:cs="Times New Roman"/>
          <w:szCs w:val="20"/>
          <w:lang w:eastAsia="pt-PT"/>
        </w:rPr>
        <w:t xml:space="preserve">(descrever </w:t>
      </w:r>
      <w:r w:rsidR="00AA3015">
        <w:rPr>
          <w:rFonts w:ascii="Calibri" w:hAnsi="Calibri" w:cs="Times New Roman"/>
          <w:szCs w:val="20"/>
          <w:lang w:eastAsia="pt-PT"/>
        </w:rPr>
        <w:t>os</w:t>
      </w:r>
      <w:r w:rsidRPr="00054DDB">
        <w:rPr>
          <w:rFonts w:ascii="Calibri" w:hAnsi="Calibri" w:cs="Times New Roman"/>
          <w:szCs w:val="20"/>
          <w:lang w:eastAsia="pt-PT"/>
        </w:rPr>
        <w:t xml:space="preserve"> antecedentes </w:t>
      </w:r>
      <w:r>
        <w:rPr>
          <w:rFonts w:ascii="Calibri" w:hAnsi="Calibri" w:cs="Times New Roman"/>
          <w:szCs w:val="20"/>
          <w:lang w:eastAsia="pt-PT"/>
        </w:rPr>
        <w:t>que relevem à análise</w:t>
      </w:r>
      <w:r w:rsidR="00AA3015">
        <w:rPr>
          <w:rFonts w:ascii="Calibri" w:hAnsi="Calibri" w:cs="Times New Roman"/>
          <w:szCs w:val="20"/>
          <w:lang w:eastAsia="pt-PT"/>
        </w:rPr>
        <w:t xml:space="preserve"> do assunto em apreço</w:t>
      </w:r>
      <w:r>
        <w:rPr>
          <w:rFonts w:ascii="Calibri" w:hAnsi="Calibri" w:cs="Times New Roman"/>
          <w:szCs w:val="20"/>
          <w:lang w:eastAsia="pt-PT"/>
        </w:rPr>
        <w:t>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2C570B">
        <w:trPr>
          <w:trHeight w:val="535"/>
        </w:trPr>
        <w:tc>
          <w:tcPr>
            <w:tcW w:w="8720" w:type="dxa"/>
            <w:shd w:val="clear" w:color="auto" w:fill="EEECE1" w:themeFill="background2"/>
          </w:tcPr>
          <w:p w:rsidR="00963BD1" w:rsidRPr="002C570B" w:rsidRDefault="00963BD1" w:rsidP="002C570B">
            <w:pPr>
              <w:tabs>
                <w:tab w:val="clear" w:pos="709"/>
              </w:tabs>
            </w:pPr>
          </w:p>
        </w:tc>
      </w:tr>
    </w:tbl>
    <w:p w:rsidR="00963BD1" w:rsidRDefault="00963BD1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DD60B9" w:rsidRP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3.3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Solicitação</w:t>
      </w:r>
    </w:p>
    <w:p w:rsidR="00DD60B9" w:rsidRPr="00DD60B9" w:rsidRDefault="00DD60B9" w:rsidP="00DD60B9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DD60B9">
        <w:rPr>
          <w:rFonts w:ascii="Calibri" w:hAnsi="Calibri" w:cs="Times New Roman"/>
          <w:szCs w:val="20"/>
          <w:lang w:eastAsia="pt-PT"/>
        </w:rPr>
        <w:t xml:space="preserve">(descrever </w:t>
      </w:r>
      <w:r>
        <w:rPr>
          <w:rFonts w:ascii="Calibri" w:hAnsi="Calibri" w:cs="Times New Roman"/>
          <w:szCs w:val="20"/>
          <w:lang w:eastAsia="pt-PT"/>
        </w:rPr>
        <w:t xml:space="preserve">objetivamente qual o problema, questão ou proposta a apresentar à </w:t>
      </w:r>
      <w:r w:rsidR="00817880">
        <w:rPr>
          <w:rFonts w:ascii="Calibri" w:hAnsi="Calibri" w:cs="Times New Roman"/>
          <w:szCs w:val="20"/>
          <w:lang w:eastAsia="pt-PT"/>
        </w:rPr>
        <w:t>CNT)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DD60B9" w:rsidRPr="001A5BE0" w:rsidTr="00487909">
        <w:trPr>
          <w:trHeight w:val="3969"/>
        </w:trPr>
        <w:tc>
          <w:tcPr>
            <w:tcW w:w="9121" w:type="dxa"/>
            <w:shd w:val="clear" w:color="auto" w:fill="EEECE1" w:themeFill="background2"/>
          </w:tcPr>
          <w:p w:rsidR="00DD60B9" w:rsidRPr="00487909" w:rsidRDefault="00AD000A" w:rsidP="00487909">
            <w:pPr>
              <w:spacing w:line="480" w:lineRule="auto"/>
            </w:pPr>
            <w:r>
              <w:lastRenderedPageBreak/>
              <w:t>Tendo em conta o Regime Transitório previsto no n.º 2 do</w:t>
            </w:r>
            <w:r>
              <w:br/>
              <w:t>artigo 82.º da Lei de Bases da Política Pública de Solos,</w:t>
            </w:r>
            <w:r>
              <w:br/>
              <w:t>Ordenamento do Território e Urbanismo e no n.º 1 do artigo</w:t>
            </w:r>
            <w:r>
              <w:br/>
              <w:t>199.º do Novo Regime Jurídico dos Instrumentos de Gestão</w:t>
            </w:r>
            <w:r>
              <w:br/>
              <w:t>Territorial, questiona-se sobre a aplicação - ou não - das</w:t>
            </w:r>
            <w:r>
              <w:br/>
              <w:t>regras previstas no  Decreto Regulamentar n.º 15/2015, d</w:t>
            </w:r>
            <w:r w:rsidR="00B808CA">
              <w:t>e 19 de</w:t>
            </w:r>
            <w:r w:rsidR="00B808CA">
              <w:br/>
              <w:t>Agosto, designadamente a</w:t>
            </w:r>
            <w:r>
              <w:t>s constantes do seu artigo 7.º, quando</w:t>
            </w:r>
            <w:r>
              <w:br/>
              <w:t>se esteja perante alterações de natureza meramente</w:t>
            </w:r>
            <w:r>
              <w:br/>
              <w:t>regulamentar</w:t>
            </w:r>
            <w:r w:rsidR="00B808CA">
              <w:t>. Exemplificando, caso o Município pretenda apenas alterar uma disposição do Regulamento do seu PDM – por hipótese, os parâmetros urbanísticas aplicáveis ao solo urbanizável – não alterando em nada o zonamento da planta de ordenamento, fica sujeito à aplicação dos novos conceitos de classificação de solos? Na nossa opinião, não nos parece que a intenção do legislador abarque este tipo de alteração regulamentar.</w:t>
            </w:r>
          </w:p>
        </w:tc>
      </w:tr>
      <w:tr w:rsidR="00DD60B9" w:rsidRPr="001A5BE0" w:rsidTr="008E257D">
        <w:trPr>
          <w:trHeight w:val="95"/>
        </w:trPr>
        <w:tc>
          <w:tcPr>
            <w:tcW w:w="9121" w:type="dxa"/>
            <w:shd w:val="clear" w:color="auto" w:fill="EEECE1" w:themeFill="background2"/>
          </w:tcPr>
          <w:p w:rsidR="00DD60B9" w:rsidRPr="00487909" w:rsidRDefault="00DD60B9" w:rsidP="00487909"/>
        </w:tc>
      </w:tr>
    </w:tbl>
    <w:p w:rsidR="00166749" w:rsidRDefault="00166749"/>
    <w:p w:rsid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3.4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 w:rsidR="00A0610B">
        <w:rPr>
          <w:rFonts w:ascii="Calibri" w:hAnsi="Calibri" w:cs="Times New Roman"/>
          <w:b/>
          <w:szCs w:val="20"/>
          <w:lang w:eastAsia="pt-PT"/>
        </w:rPr>
        <w:t>Outros participantes</w:t>
      </w:r>
    </w:p>
    <w:p w:rsidR="00A0610B" w:rsidRDefault="00A0610B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A0610B">
        <w:rPr>
          <w:rFonts w:ascii="Calibri" w:hAnsi="Calibri" w:cs="Times New Roman"/>
          <w:szCs w:val="20"/>
          <w:lang w:eastAsia="pt-PT"/>
        </w:rPr>
        <w:t xml:space="preserve">(Para além dos vogais </w:t>
      </w:r>
      <w:r>
        <w:rPr>
          <w:rFonts w:ascii="Calibri" w:hAnsi="Calibri" w:cs="Times New Roman"/>
          <w:szCs w:val="20"/>
          <w:lang w:eastAsia="pt-PT"/>
        </w:rPr>
        <w:t>permanentes</w:t>
      </w:r>
      <w:r w:rsidR="00131718">
        <w:rPr>
          <w:rFonts w:ascii="Calibri" w:hAnsi="Calibri" w:cs="Times New Roman"/>
          <w:szCs w:val="20"/>
          <w:lang w:eastAsia="pt-PT"/>
        </w:rPr>
        <w:t>, indique se considera relevante</w:t>
      </w:r>
      <w:r>
        <w:rPr>
          <w:rFonts w:ascii="Calibri" w:hAnsi="Calibri" w:cs="Times New Roman"/>
          <w:szCs w:val="20"/>
          <w:lang w:eastAsia="pt-PT"/>
        </w:rPr>
        <w:t xml:space="preserve"> para </w:t>
      </w:r>
      <w:r w:rsidR="00131718">
        <w:rPr>
          <w:rFonts w:ascii="Calibri" w:hAnsi="Calibri" w:cs="Times New Roman"/>
          <w:szCs w:val="20"/>
          <w:lang w:eastAsia="pt-PT"/>
        </w:rPr>
        <w:t>a discussão do assunto em apreço</w:t>
      </w:r>
      <w:r>
        <w:rPr>
          <w:rFonts w:ascii="Calibri" w:hAnsi="Calibri" w:cs="Times New Roman"/>
          <w:szCs w:val="20"/>
          <w:lang w:eastAsia="pt-PT"/>
        </w:rPr>
        <w:t xml:space="preserve"> convocar </w:t>
      </w:r>
      <w:r w:rsidR="00131718">
        <w:rPr>
          <w:rFonts w:ascii="Calibri" w:hAnsi="Calibri" w:cs="Times New Roman"/>
          <w:szCs w:val="20"/>
          <w:lang w:eastAsia="pt-PT"/>
        </w:rPr>
        <w:t>outro</w:t>
      </w:r>
      <w:r w:rsidR="008672C7">
        <w:rPr>
          <w:rFonts w:ascii="Calibri" w:hAnsi="Calibri" w:cs="Times New Roman"/>
          <w:szCs w:val="20"/>
          <w:lang w:eastAsia="pt-PT"/>
        </w:rPr>
        <w:t>s</w:t>
      </w:r>
      <w:r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representante</w:t>
      </w:r>
      <w:r w:rsidR="00817880">
        <w:rPr>
          <w:rFonts w:ascii="Calibri" w:hAnsi="Calibri" w:cs="Times New Roman"/>
          <w:szCs w:val="20"/>
          <w:lang w:eastAsia="pt-PT"/>
        </w:rPr>
        <w:t>s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da CNT para a</w:t>
      </w:r>
      <w:r w:rsidR="00131718">
        <w:rPr>
          <w:rFonts w:ascii="Calibri" w:hAnsi="Calibri" w:cs="Times New Roman"/>
          <w:szCs w:val="20"/>
          <w:lang w:eastAsia="pt-PT"/>
        </w:rPr>
        <w:t xml:space="preserve"> reunião, tendo em conta a c</w:t>
      </w:r>
      <w:r>
        <w:rPr>
          <w:rFonts w:ascii="Calibri" w:hAnsi="Calibri" w:cs="Times New Roman"/>
          <w:szCs w:val="20"/>
          <w:lang w:eastAsia="pt-PT"/>
        </w:rPr>
        <w:t xml:space="preserve">omposição da </w:t>
      </w:r>
      <w:r w:rsidR="00817880">
        <w:rPr>
          <w:rFonts w:ascii="Calibri" w:hAnsi="Calibri" w:cs="Times New Roman"/>
          <w:szCs w:val="20"/>
          <w:lang w:eastAsia="pt-PT"/>
        </w:rPr>
        <w:t>CNT prevista</w:t>
      </w:r>
      <w:r w:rsidR="00700149">
        <w:rPr>
          <w:rFonts w:ascii="Calibri" w:hAnsi="Calibri" w:cs="Times New Roman"/>
          <w:szCs w:val="20"/>
          <w:lang w:eastAsia="pt-PT"/>
        </w:rPr>
        <w:t xml:space="preserve"> </w:t>
      </w:r>
      <w:r w:rsidR="00817880">
        <w:rPr>
          <w:rFonts w:ascii="Calibri" w:hAnsi="Calibri" w:cs="Times New Roman"/>
          <w:szCs w:val="20"/>
          <w:lang w:eastAsia="pt-PT"/>
        </w:rPr>
        <w:t xml:space="preserve">no artigo </w:t>
      </w:r>
      <w:r>
        <w:rPr>
          <w:rFonts w:ascii="Calibri" w:hAnsi="Calibri" w:cs="Times New Roman"/>
          <w:szCs w:val="20"/>
          <w:lang w:eastAsia="pt-PT"/>
        </w:rPr>
        <w:t>185</w:t>
      </w:r>
      <w:r w:rsidR="00131718">
        <w:rPr>
          <w:rFonts w:ascii="Calibri" w:hAnsi="Calibri" w:cs="Times New Roman"/>
          <w:szCs w:val="20"/>
          <w:lang w:eastAsia="pt-PT"/>
        </w:rPr>
        <w:t>.</w:t>
      </w:r>
      <w:r>
        <w:rPr>
          <w:rFonts w:ascii="Calibri" w:hAnsi="Calibri" w:cs="Times New Roman"/>
          <w:szCs w:val="20"/>
          <w:lang w:eastAsia="pt-PT"/>
        </w:rPr>
        <w:t xml:space="preserve">º </w:t>
      </w:r>
      <w:r w:rsidR="00700149">
        <w:rPr>
          <w:rFonts w:ascii="Calibri" w:hAnsi="Calibri" w:cs="Times New Roman"/>
          <w:szCs w:val="20"/>
          <w:lang w:eastAsia="pt-PT"/>
        </w:rPr>
        <w:t>Decreto-Lei n.º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700149">
        <w:rPr>
          <w:rFonts w:ascii="Calibri" w:hAnsi="Calibri" w:cs="Times New Roman"/>
          <w:szCs w:val="20"/>
          <w:lang w:eastAsia="pt-PT"/>
        </w:rPr>
        <w:t>80/2015 de 14 de maio</w:t>
      </w:r>
      <w:r w:rsidRPr="00A0610B">
        <w:rPr>
          <w:rFonts w:ascii="Calibri" w:hAnsi="Calibri" w:cs="Times New Roman"/>
          <w:szCs w:val="20"/>
          <w:lang w:eastAsia="pt-PT"/>
        </w:rPr>
        <w:t>)</w:t>
      </w:r>
    </w:p>
    <w:p w:rsidR="00BE0FCE" w:rsidRPr="00A0610B" w:rsidRDefault="00886AF3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886AF3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3" style="position:absolute;left:0;text-align:left;margin-left:191.05pt;margin-top:22pt;width:15.15pt;height:148.9pt;z-index:251709440" coordorigin="5513,9456" coordsize="303,2978">
            <v:rect id="_x0000_s1076" style="position:absolute;left:5517;top:9456;width:294;height:241"/>
            <v:rect id="_x0000_s1077" style="position:absolute;left:5522;top:9939;width:294;height:241"/>
            <v:rect id="_x0000_s1078" style="position:absolute;left:5521;top:10397;width:294;height:241"/>
            <v:rect id="_x0000_s1079" style="position:absolute;left:5513;top:10835;width:294;height:241"/>
            <v:rect id="_x0000_s1080" style="position:absolute;left:5516;top:11313;width:294;height:241"/>
            <v:rect id="_x0000_s1081" style="position:absolute;left:5514;top:11753;width:294;height:241"/>
            <v:rect id="_x0000_s1082" style="position:absolute;left:5514;top:12193;width:294;height:241"/>
          </v:group>
        </w:pict>
      </w:r>
      <w:r w:rsidRPr="00886AF3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4" style="position:absolute;left:0;text-align:left;margin-left:2.95pt;margin-top:22pt;width:15.15pt;height:148.9pt;z-index:251697152" coordorigin="1769,9456" coordsize="303,2978">
            <v:rect id="_x0000_s1068" style="position:absolute;left:1773;top:9456;width:294;height:241"/>
            <v:rect id="_x0000_s1069" style="position:absolute;left:1778;top:9939;width:294;height:241"/>
            <v:rect id="_x0000_s1070" style="position:absolute;left:1777;top:10397;width:294;height:241"/>
            <v:rect id="_x0000_s1071" style="position:absolute;left:1769;top:10835;width:294;height:241"/>
            <v:rect id="_x0000_s1072" style="position:absolute;left:1772;top:11313;width:294;height:241"/>
            <v:rect id="_x0000_s1073" style="position:absolute;left:1770;top:11753;width:294;height:241"/>
            <v:rect id="_x0000_s1074" style="position:absolute;left:1770;top:12193;width:294;height:241"/>
          </v:group>
        </w:pict>
      </w:r>
    </w:p>
    <w:tbl>
      <w:tblPr>
        <w:tblStyle w:val="Tabelacomgrelha"/>
        <w:tblpPr w:leftFromText="141" w:rightFromText="141" w:vertAnchor="text" w:horzAnchor="margin" w:tblpXSpec="center" w:tblpY="11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245"/>
      </w:tblGrid>
      <w:tr w:rsidR="00BF7F96" w:rsidTr="00BE0FCE">
        <w:tc>
          <w:tcPr>
            <w:tcW w:w="3794" w:type="dxa"/>
          </w:tcPr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do Tesouro e Finanças</w:t>
            </w:r>
            <w:r w:rsidRPr="00BF7F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 Geral dos Recursos e Defesa Nacional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Autoridade Nacional da Proteção Civil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Política e da Justiça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das Autarquias Locais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Instituto da Mobilidade e Transportes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Energia e Geologia</w:t>
            </w:r>
          </w:p>
        </w:tc>
        <w:tc>
          <w:tcPr>
            <w:tcW w:w="5245" w:type="dxa"/>
          </w:tcPr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dos Recursos Naturais, Serviços e Segurança Marítima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da Agricultura e Desenvolvimento Rural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BF7F96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Saúde</w:t>
            </w:r>
            <w:r w:rsidR="008A57E3" w:rsidRPr="00BF7F9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de Educação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de Lisboa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do Porto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886AF3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886AF3">
              <w:rPr>
                <w:rFonts w:asciiTheme="minorHAnsi" w:hAnsiTheme="minorHAnsi"/>
                <w:noProof/>
                <w:sz w:val="16"/>
                <w:szCs w:val="16"/>
                <w:lang w:eastAsia="pt-PT"/>
              </w:rPr>
              <w:pict>
                <v:shape id="_x0000_s1086" type="#_x0000_t32" style="position:absolute;left:0;text-align:left;margin-left:126.2pt;margin-top:8pt;width:116.25pt;height:0;z-index:251711488" o:connectortype="straight"/>
              </w:pict>
            </w:r>
            <w:r w:rsidR="00BF7F96">
              <w:rPr>
                <w:rFonts w:asciiTheme="minorHAnsi" w:hAnsiTheme="minorHAnsi"/>
                <w:sz w:val="16"/>
                <w:szCs w:val="16"/>
              </w:rPr>
              <w:t>Comunidade Intermunicipal</w:t>
            </w:r>
          </w:p>
        </w:tc>
      </w:tr>
    </w:tbl>
    <w:p w:rsidR="00BF7F96" w:rsidRDefault="00BF7F96" w:rsidP="00BE0FCE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BF7F96" w:rsidRDefault="00BF7F96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700149" w:rsidRDefault="00700149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3.5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Anexos</w:t>
      </w:r>
    </w:p>
    <w:p w:rsidR="00DD60B9" w:rsidRPr="00963BD1" w:rsidRDefault="00DD60B9" w:rsidP="008E257D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</w:p>
    <w:sectPr w:rsidR="00DD60B9" w:rsidRPr="00963BD1" w:rsidSect="005801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E0" w:rsidRDefault="007C10E0" w:rsidP="008672C7">
      <w:pPr>
        <w:spacing w:line="240" w:lineRule="auto"/>
      </w:pPr>
      <w:r>
        <w:separator/>
      </w:r>
    </w:p>
  </w:endnote>
  <w:endnote w:type="continuationSeparator" w:id="0">
    <w:p w:rsidR="007C10E0" w:rsidRDefault="007C10E0" w:rsidP="00867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E0" w:rsidRDefault="007C10E0" w:rsidP="008672C7">
      <w:pPr>
        <w:spacing w:line="240" w:lineRule="auto"/>
      </w:pPr>
      <w:r>
        <w:separator/>
      </w:r>
    </w:p>
  </w:footnote>
  <w:footnote w:type="continuationSeparator" w:id="0">
    <w:p w:rsidR="007C10E0" w:rsidRDefault="007C10E0" w:rsidP="00867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2BE4"/>
    <w:multiLevelType w:val="multilevel"/>
    <w:tmpl w:val="EF981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C9"/>
    <w:rsid w:val="00020936"/>
    <w:rsid w:val="00023E8E"/>
    <w:rsid w:val="00036554"/>
    <w:rsid w:val="00054DDB"/>
    <w:rsid w:val="00066482"/>
    <w:rsid w:val="00093D0F"/>
    <w:rsid w:val="000A2621"/>
    <w:rsid w:val="000A37D0"/>
    <w:rsid w:val="000B2BF0"/>
    <w:rsid w:val="000B6C75"/>
    <w:rsid w:val="000D06A8"/>
    <w:rsid w:val="000D0D5F"/>
    <w:rsid w:val="000D7277"/>
    <w:rsid w:val="00110BF1"/>
    <w:rsid w:val="00114E8C"/>
    <w:rsid w:val="00131718"/>
    <w:rsid w:val="00140717"/>
    <w:rsid w:val="00141A00"/>
    <w:rsid w:val="00144CC8"/>
    <w:rsid w:val="00166749"/>
    <w:rsid w:val="00171C74"/>
    <w:rsid w:val="00197B22"/>
    <w:rsid w:val="001D5EB4"/>
    <w:rsid w:val="001F04A5"/>
    <w:rsid w:val="0023098E"/>
    <w:rsid w:val="002358C8"/>
    <w:rsid w:val="002529AC"/>
    <w:rsid w:val="002713C9"/>
    <w:rsid w:val="00292B27"/>
    <w:rsid w:val="002C570B"/>
    <w:rsid w:val="002D63E6"/>
    <w:rsid w:val="002E2F2B"/>
    <w:rsid w:val="003447C3"/>
    <w:rsid w:val="00345C00"/>
    <w:rsid w:val="00346DEA"/>
    <w:rsid w:val="00366D0E"/>
    <w:rsid w:val="00367EA9"/>
    <w:rsid w:val="00383020"/>
    <w:rsid w:val="003A0FC6"/>
    <w:rsid w:val="003C10DA"/>
    <w:rsid w:val="003C228A"/>
    <w:rsid w:val="003C3A01"/>
    <w:rsid w:val="003C4150"/>
    <w:rsid w:val="003C6F14"/>
    <w:rsid w:val="003D1C16"/>
    <w:rsid w:val="003D3B48"/>
    <w:rsid w:val="003D4C16"/>
    <w:rsid w:val="004015ED"/>
    <w:rsid w:val="004123BF"/>
    <w:rsid w:val="0041394B"/>
    <w:rsid w:val="00422557"/>
    <w:rsid w:val="0043226C"/>
    <w:rsid w:val="0047339B"/>
    <w:rsid w:val="00487909"/>
    <w:rsid w:val="00497CB9"/>
    <w:rsid w:val="004B275E"/>
    <w:rsid w:val="004D25D5"/>
    <w:rsid w:val="004D52C9"/>
    <w:rsid w:val="004E22D7"/>
    <w:rsid w:val="00525022"/>
    <w:rsid w:val="00542669"/>
    <w:rsid w:val="00546C4C"/>
    <w:rsid w:val="00547AC2"/>
    <w:rsid w:val="00552AE5"/>
    <w:rsid w:val="00556A86"/>
    <w:rsid w:val="005801F5"/>
    <w:rsid w:val="005C719C"/>
    <w:rsid w:val="005E5745"/>
    <w:rsid w:val="00600EDA"/>
    <w:rsid w:val="0061156D"/>
    <w:rsid w:val="0061416A"/>
    <w:rsid w:val="0061419B"/>
    <w:rsid w:val="006304AD"/>
    <w:rsid w:val="00631A7D"/>
    <w:rsid w:val="00637880"/>
    <w:rsid w:val="00650F94"/>
    <w:rsid w:val="00654A08"/>
    <w:rsid w:val="006809B9"/>
    <w:rsid w:val="006A0761"/>
    <w:rsid w:val="006B5966"/>
    <w:rsid w:val="006C3EB0"/>
    <w:rsid w:val="006C68E7"/>
    <w:rsid w:val="006F29FC"/>
    <w:rsid w:val="006F4FF6"/>
    <w:rsid w:val="00700149"/>
    <w:rsid w:val="007032EA"/>
    <w:rsid w:val="00720AAB"/>
    <w:rsid w:val="00721D97"/>
    <w:rsid w:val="007377B1"/>
    <w:rsid w:val="00767F06"/>
    <w:rsid w:val="007A58AA"/>
    <w:rsid w:val="007B7497"/>
    <w:rsid w:val="007B798A"/>
    <w:rsid w:val="007C0C06"/>
    <w:rsid w:val="007C10E0"/>
    <w:rsid w:val="007C3FDE"/>
    <w:rsid w:val="007C64EE"/>
    <w:rsid w:val="007D2AFD"/>
    <w:rsid w:val="0080531A"/>
    <w:rsid w:val="00813DA1"/>
    <w:rsid w:val="00817880"/>
    <w:rsid w:val="00850362"/>
    <w:rsid w:val="008574B0"/>
    <w:rsid w:val="008672C7"/>
    <w:rsid w:val="00886AF3"/>
    <w:rsid w:val="008A0EBD"/>
    <w:rsid w:val="008A55A2"/>
    <w:rsid w:val="008A57E3"/>
    <w:rsid w:val="008B6BF4"/>
    <w:rsid w:val="008C0967"/>
    <w:rsid w:val="008E257D"/>
    <w:rsid w:val="008E28B4"/>
    <w:rsid w:val="008F4ED2"/>
    <w:rsid w:val="00951A8C"/>
    <w:rsid w:val="00963BD1"/>
    <w:rsid w:val="00965CD3"/>
    <w:rsid w:val="0096714B"/>
    <w:rsid w:val="00977750"/>
    <w:rsid w:val="0098460A"/>
    <w:rsid w:val="00987D81"/>
    <w:rsid w:val="009B1DCA"/>
    <w:rsid w:val="009C09B2"/>
    <w:rsid w:val="009C151B"/>
    <w:rsid w:val="00A0610B"/>
    <w:rsid w:val="00A505D3"/>
    <w:rsid w:val="00A626BD"/>
    <w:rsid w:val="00AA3015"/>
    <w:rsid w:val="00AA3440"/>
    <w:rsid w:val="00AA4ED5"/>
    <w:rsid w:val="00AB436D"/>
    <w:rsid w:val="00AD000A"/>
    <w:rsid w:val="00B16DCD"/>
    <w:rsid w:val="00B23371"/>
    <w:rsid w:val="00B34F97"/>
    <w:rsid w:val="00B3671D"/>
    <w:rsid w:val="00B43B6E"/>
    <w:rsid w:val="00B55DED"/>
    <w:rsid w:val="00B65B9A"/>
    <w:rsid w:val="00B808CA"/>
    <w:rsid w:val="00BD186E"/>
    <w:rsid w:val="00BE0FCE"/>
    <w:rsid w:val="00BF2F3D"/>
    <w:rsid w:val="00BF4B18"/>
    <w:rsid w:val="00BF7F96"/>
    <w:rsid w:val="00C14A9E"/>
    <w:rsid w:val="00C4513C"/>
    <w:rsid w:val="00C45ECE"/>
    <w:rsid w:val="00C65795"/>
    <w:rsid w:val="00C81FA8"/>
    <w:rsid w:val="00CA4300"/>
    <w:rsid w:val="00CD5E88"/>
    <w:rsid w:val="00CF7C08"/>
    <w:rsid w:val="00D31F67"/>
    <w:rsid w:val="00D3219B"/>
    <w:rsid w:val="00D3657C"/>
    <w:rsid w:val="00D519C8"/>
    <w:rsid w:val="00D669B9"/>
    <w:rsid w:val="00DB2C7C"/>
    <w:rsid w:val="00DD60B9"/>
    <w:rsid w:val="00DF7581"/>
    <w:rsid w:val="00E01E1E"/>
    <w:rsid w:val="00E12D60"/>
    <w:rsid w:val="00E135D2"/>
    <w:rsid w:val="00E13747"/>
    <w:rsid w:val="00E33057"/>
    <w:rsid w:val="00E5265A"/>
    <w:rsid w:val="00E80742"/>
    <w:rsid w:val="00E8102A"/>
    <w:rsid w:val="00EB6355"/>
    <w:rsid w:val="00ED206E"/>
    <w:rsid w:val="00ED3399"/>
    <w:rsid w:val="00EE4782"/>
    <w:rsid w:val="00EF135C"/>
    <w:rsid w:val="00EF1A99"/>
    <w:rsid w:val="00EF7991"/>
    <w:rsid w:val="00F07CA9"/>
    <w:rsid w:val="00F175D3"/>
    <w:rsid w:val="00F23C8D"/>
    <w:rsid w:val="00F245CA"/>
    <w:rsid w:val="00F2665D"/>
    <w:rsid w:val="00F375CB"/>
    <w:rsid w:val="00F70999"/>
    <w:rsid w:val="00F820C4"/>
    <w:rsid w:val="00F848ED"/>
    <w:rsid w:val="00FD6B1E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91"/>
        <o:r id="V:Rule11" type="connector" idref="#_x0000_s1052"/>
        <o:r id="V:Rule12" type="connector" idref="#_x0000_s1094"/>
        <o:r id="V:Rule13" type="connector" idref="#_x0000_s1095"/>
        <o:r id="V:Rule14" type="connector" idref="#_x0000_s1097"/>
        <o:r id="V:Rule15" type="connector" idref="#_x0000_s1051"/>
        <o:r id="V:Rule16" type="connector" idref="#_x0000_s1098"/>
        <o:r id="V:Rule17" type="connector" idref="#_x0000_s1090"/>
        <o:r id="V:Rule18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C9"/>
    <w:pPr>
      <w:tabs>
        <w:tab w:val="left" w:pos="709"/>
      </w:tabs>
      <w:spacing w:line="360" w:lineRule="auto"/>
      <w:jc w:val="both"/>
    </w:pPr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te-Ttulo">
    <w:name w:val="Ante-Título"/>
    <w:qFormat/>
    <w:rsid w:val="002713C9"/>
  </w:style>
  <w:style w:type="paragraph" w:styleId="Ttulo">
    <w:name w:val="Title"/>
    <w:basedOn w:val="Normal"/>
    <w:next w:val="Normal"/>
    <w:link w:val="TtuloCarcter"/>
    <w:uiPriority w:val="10"/>
    <w:qFormat/>
    <w:rsid w:val="00271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71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9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72C7"/>
    <w:rPr>
      <w:rFonts w:ascii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72C7"/>
    <w:rPr>
      <w:rFonts w:ascii="Arial" w:hAnsi="Arial" w:cs="Arial"/>
    </w:rPr>
  </w:style>
  <w:style w:type="table" w:styleId="Tabelacomgrelha">
    <w:name w:val="Table Grid"/>
    <w:basedOn w:val="Tabelanormal"/>
    <w:uiPriority w:val="59"/>
    <w:rsid w:val="0023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570B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C570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C57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8DC9-5307-499D-A1A2-E174BA4055BB}">
  <ds:schemaRefs/>
</ds:datastoreItem>
</file>

<file path=customXml/itemProps2.xml><?xml version="1.0" encoding="utf-8"?>
<ds:datastoreItem xmlns:ds="http://schemas.openxmlformats.org/officeDocument/2006/customXml" ds:itemID="{3B4314D2-C1A6-4408-A95C-4881B3F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Afonso</dc:creator>
  <cp:keywords/>
  <dc:description/>
  <cp:lastModifiedBy>rsequeira</cp:lastModifiedBy>
  <cp:revision>4</cp:revision>
  <cp:lastPrinted>2015-11-20T11:52:00Z</cp:lastPrinted>
  <dcterms:created xsi:type="dcterms:W3CDTF">2016-04-12T08:26:00Z</dcterms:created>
  <dcterms:modified xsi:type="dcterms:W3CDTF">2016-04-12T14:43:00Z</dcterms:modified>
</cp:coreProperties>
</file>