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5BAE" w:rsidRDefault="004E5BAE" w:rsidP="004E5BAE">
      <w:pPr>
        <w:spacing w:before="0" w:after="200"/>
        <w:jc w:val="left"/>
        <w:rPr>
          <w:b/>
          <w:sz w:val="28"/>
        </w:rPr>
      </w:pPr>
    </w:p>
    <w:p w:rsidR="004E5BAE" w:rsidRDefault="004E5BAE" w:rsidP="004E5BAE">
      <w:pPr>
        <w:spacing w:after="0"/>
        <w:rPr>
          <w:b/>
          <w:sz w:val="28"/>
        </w:rPr>
      </w:pPr>
    </w:p>
    <w:p w:rsidR="004E5BAE" w:rsidRDefault="00791A7B" w:rsidP="00791A7B">
      <w:pPr>
        <w:spacing w:after="0"/>
        <w:jc w:val="left"/>
        <w:rPr>
          <w:b/>
          <w:sz w:val="28"/>
        </w:rPr>
      </w:pPr>
      <w:r>
        <w:rPr>
          <w:noProof/>
          <w:lang w:eastAsia="pt-PT"/>
        </w:rPr>
        <w:drawing>
          <wp:inline distT="0" distB="0" distL="0" distR="0">
            <wp:extent cx="5476875" cy="933450"/>
            <wp:effectExtent l="0" t="0" r="0" b="0"/>
            <wp:docPr id="44" name="Imagem 44" descr="Banner CNT_2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anner CNT_2_300Dpi"/>
                    <pic:cNvPicPr>
                      <a:picLocks noChangeAspect="1" noChangeArrowheads="1"/>
                    </pic:cNvPicPr>
                  </pic:nvPicPr>
                  <pic:blipFill>
                    <a:blip r:embed="rId9" cstate="print"/>
                    <a:srcRect/>
                    <a:stretch>
                      <a:fillRect/>
                    </a:stretch>
                  </pic:blipFill>
                  <pic:spPr bwMode="auto">
                    <a:xfrm>
                      <a:off x="0" y="0"/>
                      <a:ext cx="5476875" cy="933450"/>
                    </a:xfrm>
                    <a:prstGeom prst="rect">
                      <a:avLst/>
                    </a:prstGeom>
                    <a:noFill/>
                    <a:ln w="9525">
                      <a:noFill/>
                      <a:miter lim="800000"/>
                      <a:headEnd/>
                      <a:tailEnd/>
                    </a:ln>
                  </pic:spPr>
                </pic:pic>
              </a:graphicData>
            </a:graphic>
          </wp:inline>
        </w:drawing>
      </w:r>
    </w:p>
    <w:p w:rsidR="00791A7B" w:rsidRDefault="00791A7B" w:rsidP="00D472EC">
      <w:pPr>
        <w:spacing w:after="0"/>
        <w:rPr>
          <w:b/>
          <w:sz w:val="44"/>
          <w:szCs w:val="44"/>
        </w:rPr>
      </w:pPr>
    </w:p>
    <w:p w:rsidR="00791A7B" w:rsidRDefault="00791A7B" w:rsidP="00D472EC">
      <w:pPr>
        <w:spacing w:after="0"/>
        <w:rPr>
          <w:b/>
          <w:sz w:val="44"/>
          <w:szCs w:val="44"/>
        </w:rPr>
      </w:pPr>
    </w:p>
    <w:p w:rsidR="00D472EC" w:rsidRPr="0047494B" w:rsidRDefault="00D472EC" w:rsidP="00D472EC">
      <w:pPr>
        <w:spacing w:after="0"/>
        <w:rPr>
          <w:b/>
          <w:sz w:val="44"/>
          <w:szCs w:val="44"/>
        </w:rPr>
      </w:pPr>
      <w:r>
        <w:rPr>
          <w:b/>
          <w:sz w:val="44"/>
          <w:szCs w:val="44"/>
        </w:rPr>
        <w:t>Plataforma Colaborativa de Gestão T</w:t>
      </w:r>
      <w:r w:rsidRPr="0047494B">
        <w:rPr>
          <w:b/>
          <w:sz w:val="44"/>
          <w:szCs w:val="44"/>
        </w:rPr>
        <w:t>erritorial</w:t>
      </w:r>
    </w:p>
    <w:p w:rsidR="00D472EC" w:rsidRDefault="00D472EC" w:rsidP="00D472EC">
      <w:pPr>
        <w:spacing w:after="0"/>
        <w:rPr>
          <w:b/>
          <w:sz w:val="32"/>
        </w:rPr>
      </w:pPr>
      <w:r w:rsidRPr="0047494B">
        <w:rPr>
          <w:b/>
          <w:sz w:val="32"/>
        </w:rPr>
        <w:t>Componente de acompanhamento dos</w:t>
      </w:r>
      <w:r>
        <w:rPr>
          <w:b/>
          <w:sz w:val="32"/>
        </w:rPr>
        <w:t xml:space="preserve"> </w:t>
      </w:r>
      <w:r w:rsidRPr="0047494B">
        <w:rPr>
          <w:b/>
          <w:sz w:val="32"/>
        </w:rPr>
        <w:t xml:space="preserve">planos </w:t>
      </w:r>
      <w:r w:rsidR="00644D3D">
        <w:rPr>
          <w:b/>
          <w:sz w:val="32"/>
        </w:rPr>
        <w:t>t</w:t>
      </w:r>
      <w:r w:rsidRPr="0047494B">
        <w:rPr>
          <w:b/>
          <w:sz w:val="32"/>
        </w:rPr>
        <w:t>erritoriais</w:t>
      </w:r>
    </w:p>
    <w:p w:rsidR="004E5BAE" w:rsidRDefault="004E5BAE" w:rsidP="004E5BAE">
      <w:pPr>
        <w:spacing w:after="0"/>
        <w:rPr>
          <w:b/>
          <w:sz w:val="28"/>
        </w:rPr>
      </w:pPr>
    </w:p>
    <w:p w:rsidR="0047494B" w:rsidRDefault="0047494B" w:rsidP="0047494B">
      <w:pPr>
        <w:spacing w:after="0"/>
        <w:rPr>
          <w:b/>
          <w:sz w:val="32"/>
        </w:rPr>
      </w:pPr>
      <w:r>
        <w:rPr>
          <w:b/>
          <w:sz w:val="32"/>
        </w:rPr>
        <w:t>E</w:t>
      </w:r>
      <w:r w:rsidR="00D472EC">
        <w:rPr>
          <w:b/>
          <w:sz w:val="32"/>
        </w:rPr>
        <w:t>nquadramento e E</w:t>
      </w:r>
      <w:r>
        <w:rPr>
          <w:b/>
          <w:sz w:val="32"/>
        </w:rPr>
        <w:t xml:space="preserve">specificações </w:t>
      </w:r>
      <w:r w:rsidR="00D472EC">
        <w:rPr>
          <w:b/>
          <w:sz w:val="32"/>
        </w:rPr>
        <w:t>T</w:t>
      </w:r>
      <w:r w:rsidR="004507E0">
        <w:rPr>
          <w:b/>
          <w:sz w:val="32"/>
        </w:rPr>
        <w:t>écnicas</w:t>
      </w:r>
    </w:p>
    <w:p w:rsidR="0047494B" w:rsidRDefault="0047494B" w:rsidP="0047494B">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Default="004E5BAE" w:rsidP="004E5BAE">
      <w:pPr>
        <w:spacing w:after="0"/>
      </w:pPr>
    </w:p>
    <w:p w:rsidR="004E5BAE" w:rsidRPr="009003DF" w:rsidRDefault="004E5BAE" w:rsidP="004E5BAE">
      <w:pPr>
        <w:spacing w:after="0"/>
        <w:rPr>
          <w:sz w:val="24"/>
        </w:rPr>
      </w:pPr>
      <w:r w:rsidRPr="009003DF">
        <w:rPr>
          <w:sz w:val="24"/>
        </w:rPr>
        <w:t xml:space="preserve">Versão </w:t>
      </w:r>
      <w:r w:rsidR="009E0244">
        <w:rPr>
          <w:sz w:val="24"/>
        </w:rPr>
        <w:t>1</w:t>
      </w:r>
      <w:r w:rsidR="009806A2">
        <w:rPr>
          <w:sz w:val="24"/>
        </w:rPr>
        <w:t>.1</w:t>
      </w:r>
    </w:p>
    <w:p w:rsidR="004E5BAE" w:rsidRPr="009003DF" w:rsidRDefault="009806A2" w:rsidP="004E5BAE">
      <w:pPr>
        <w:spacing w:after="0"/>
        <w:rPr>
          <w:sz w:val="24"/>
        </w:rPr>
      </w:pPr>
      <w:r>
        <w:rPr>
          <w:sz w:val="24"/>
        </w:rPr>
        <w:t>07</w:t>
      </w:r>
      <w:r w:rsidR="004E5BAE" w:rsidRPr="009003DF">
        <w:rPr>
          <w:sz w:val="24"/>
        </w:rPr>
        <w:t xml:space="preserve"> de </w:t>
      </w:r>
      <w:r>
        <w:rPr>
          <w:sz w:val="24"/>
        </w:rPr>
        <w:t>abril</w:t>
      </w:r>
      <w:r w:rsidR="0047494B">
        <w:rPr>
          <w:sz w:val="24"/>
        </w:rPr>
        <w:t xml:space="preserve"> de 2016</w:t>
      </w:r>
    </w:p>
    <w:p w:rsidR="004E5BAE" w:rsidRPr="00EA5505" w:rsidRDefault="004E5BAE" w:rsidP="004E5BAE">
      <w:pPr>
        <w:spacing w:before="0" w:after="200"/>
        <w:jc w:val="left"/>
        <w:rPr>
          <w:b/>
          <w:sz w:val="28"/>
        </w:rPr>
        <w:sectPr w:rsidR="004E5BAE" w:rsidRPr="00EA5505" w:rsidSect="006B20EB">
          <w:headerReference w:type="even" r:id="rId10"/>
          <w:headerReference w:type="default" r:id="rId11"/>
          <w:footerReference w:type="even" r:id="rId12"/>
          <w:footerReference w:type="default" r:id="rId13"/>
          <w:headerReference w:type="first" r:id="rId14"/>
          <w:footerReference w:type="first" r:id="rId15"/>
          <w:pgSz w:w="11906" w:h="16838"/>
          <w:pgMar w:top="1701" w:right="1361" w:bottom="1701" w:left="1361" w:header="709" w:footer="709" w:gutter="0"/>
          <w:cols w:space="708"/>
          <w:titlePg/>
          <w:docGrid w:linePitch="360"/>
        </w:sectPr>
      </w:pPr>
      <w:r>
        <w:rPr>
          <w:b/>
          <w:sz w:val="28"/>
        </w:rPr>
        <w:br w:type="page"/>
      </w:r>
    </w:p>
    <w:sdt>
      <w:sdtPr>
        <w:rPr>
          <w:rFonts w:asciiTheme="minorHAnsi" w:eastAsiaTheme="minorHAnsi" w:hAnsiTheme="minorHAnsi" w:cstheme="minorBidi"/>
          <w:b w:val="0"/>
          <w:bCs w:val="0"/>
          <w:color w:val="244061" w:themeColor="accent1" w:themeShade="80"/>
          <w:sz w:val="22"/>
          <w:szCs w:val="22"/>
          <w:lang w:eastAsia="en-US"/>
        </w:rPr>
        <w:id w:val="39716144"/>
        <w:docPartObj>
          <w:docPartGallery w:val="Table of Contents"/>
          <w:docPartUnique/>
        </w:docPartObj>
      </w:sdtPr>
      <w:sdtContent>
        <w:p w:rsidR="00835364" w:rsidRDefault="005B49A8" w:rsidP="00E129E8">
          <w:pPr>
            <w:pStyle w:val="Ttulodondice"/>
          </w:pPr>
          <w:r>
            <w:t>Índice</w:t>
          </w:r>
        </w:p>
        <w:p w:rsidR="0035173D" w:rsidRDefault="009C311F">
          <w:pPr>
            <w:pStyle w:val="ndice1"/>
            <w:rPr>
              <w:rFonts w:eastAsiaTheme="minorEastAsia"/>
              <w:b w:val="0"/>
              <w:noProof/>
              <w:color w:val="auto"/>
              <w:lang w:eastAsia="pt-PT"/>
            </w:rPr>
          </w:pPr>
          <w:r w:rsidRPr="009C311F">
            <w:fldChar w:fldCharType="begin"/>
          </w:r>
          <w:r w:rsidR="00835364">
            <w:instrText xml:space="preserve"> TOC \o "1-3" \h \z \u </w:instrText>
          </w:r>
          <w:r w:rsidRPr="009C311F">
            <w:fldChar w:fldCharType="separate"/>
          </w:r>
          <w:hyperlink w:anchor="_Toc447732543" w:history="1">
            <w:r w:rsidR="0035173D" w:rsidRPr="00C37A97">
              <w:rPr>
                <w:rStyle w:val="Hiperligao"/>
                <w:noProof/>
              </w:rPr>
              <w:t>1.</w:t>
            </w:r>
            <w:r w:rsidR="0035173D">
              <w:rPr>
                <w:rFonts w:eastAsiaTheme="minorEastAsia"/>
                <w:b w:val="0"/>
                <w:noProof/>
                <w:color w:val="auto"/>
                <w:lang w:eastAsia="pt-PT"/>
              </w:rPr>
              <w:tab/>
            </w:r>
            <w:r w:rsidR="0035173D" w:rsidRPr="00C37A97">
              <w:rPr>
                <w:rStyle w:val="Hiperligao"/>
                <w:noProof/>
              </w:rPr>
              <w:t>Introdução</w:t>
            </w:r>
            <w:r w:rsidR="0035173D">
              <w:rPr>
                <w:noProof/>
                <w:webHidden/>
              </w:rPr>
              <w:tab/>
            </w:r>
            <w:r>
              <w:rPr>
                <w:noProof/>
                <w:webHidden/>
              </w:rPr>
              <w:fldChar w:fldCharType="begin"/>
            </w:r>
            <w:r w:rsidR="0035173D">
              <w:rPr>
                <w:noProof/>
                <w:webHidden/>
              </w:rPr>
              <w:instrText xml:space="preserve"> PAGEREF _Toc447732543 \h </w:instrText>
            </w:r>
            <w:r>
              <w:rPr>
                <w:noProof/>
                <w:webHidden/>
              </w:rPr>
            </w:r>
            <w:r>
              <w:rPr>
                <w:noProof/>
                <w:webHidden/>
              </w:rPr>
              <w:fldChar w:fldCharType="separate"/>
            </w:r>
            <w:r w:rsidR="0035173D">
              <w:rPr>
                <w:noProof/>
                <w:webHidden/>
              </w:rPr>
              <w:t>5</w:t>
            </w:r>
            <w:r>
              <w:rPr>
                <w:noProof/>
                <w:webHidden/>
              </w:rPr>
              <w:fldChar w:fldCharType="end"/>
            </w:r>
          </w:hyperlink>
        </w:p>
        <w:p w:rsidR="0035173D" w:rsidRDefault="009C311F">
          <w:pPr>
            <w:pStyle w:val="ndice1"/>
            <w:rPr>
              <w:rFonts w:eastAsiaTheme="minorEastAsia"/>
              <w:b w:val="0"/>
              <w:noProof/>
              <w:color w:val="auto"/>
              <w:lang w:eastAsia="pt-PT"/>
            </w:rPr>
          </w:pPr>
          <w:hyperlink w:anchor="_Toc447732544" w:history="1">
            <w:r w:rsidR="0035173D" w:rsidRPr="00C37A97">
              <w:rPr>
                <w:rStyle w:val="Hiperligao"/>
                <w:noProof/>
              </w:rPr>
              <w:t>PARTE I - ENQUADRAMENTO</w:t>
            </w:r>
            <w:r w:rsidR="0035173D">
              <w:rPr>
                <w:noProof/>
                <w:webHidden/>
              </w:rPr>
              <w:tab/>
            </w:r>
            <w:r>
              <w:rPr>
                <w:noProof/>
                <w:webHidden/>
              </w:rPr>
              <w:fldChar w:fldCharType="begin"/>
            </w:r>
            <w:r w:rsidR="0035173D">
              <w:rPr>
                <w:noProof/>
                <w:webHidden/>
              </w:rPr>
              <w:instrText xml:space="preserve"> PAGEREF _Toc447732544 \h </w:instrText>
            </w:r>
            <w:r>
              <w:rPr>
                <w:noProof/>
                <w:webHidden/>
              </w:rPr>
            </w:r>
            <w:r>
              <w:rPr>
                <w:noProof/>
                <w:webHidden/>
              </w:rPr>
              <w:fldChar w:fldCharType="separate"/>
            </w:r>
            <w:r w:rsidR="0035173D">
              <w:rPr>
                <w:noProof/>
                <w:webHidden/>
              </w:rPr>
              <w:t>6</w:t>
            </w:r>
            <w:r>
              <w:rPr>
                <w:noProof/>
                <w:webHidden/>
              </w:rPr>
              <w:fldChar w:fldCharType="end"/>
            </w:r>
          </w:hyperlink>
        </w:p>
        <w:p w:rsidR="0035173D" w:rsidRDefault="009C311F">
          <w:pPr>
            <w:pStyle w:val="ndice1"/>
            <w:rPr>
              <w:rFonts w:eastAsiaTheme="minorEastAsia"/>
              <w:b w:val="0"/>
              <w:noProof/>
              <w:color w:val="auto"/>
              <w:lang w:eastAsia="pt-PT"/>
            </w:rPr>
          </w:pPr>
          <w:hyperlink w:anchor="_Toc447732545" w:history="1">
            <w:r w:rsidR="0035173D" w:rsidRPr="00C37A97">
              <w:rPr>
                <w:rStyle w:val="Hiperligao"/>
                <w:noProof/>
              </w:rPr>
              <w:t>2.</w:t>
            </w:r>
            <w:r w:rsidR="0035173D">
              <w:rPr>
                <w:rFonts w:eastAsiaTheme="minorEastAsia"/>
                <w:b w:val="0"/>
                <w:noProof/>
                <w:color w:val="auto"/>
                <w:lang w:eastAsia="pt-PT"/>
              </w:rPr>
              <w:tab/>
            </w:r>
            <w:r w:rsidR="0035173D" w:rsidRPr="00C37A97">
              <w:rPr>
                <w:rStyle w:val="Hiperligao"/>
                <w:noProof/>
              </w:rPr>
              <w:t>Enquadramento legal</w:t>
            </w:r>
            <w:r w:rsidR="0035173D">
              <w:rPr>
                <w:noProof/>
                <w:webHidden/>
              </w:rPr>
              <w:tab/>
            </w:r>
            <w:r>
              <w:rPr>
                <w:noProof/>
                <w:webHidden/>
              </w:rPr>
              <w:fldChar w:fldCharType="begin"/>
            </w:r>
            <w:r w:rsidR="0035173D">
              <w:rPr>
                <w:noProof/>
                <w:webHidden/>
              </w:rPr>
              <w:instrText xml:space="preserve"> PAGEREF _Toc447732545 \h </w:instrText>
            </w:r>
            <w:r>
              <w:rPr>
                <w:noProof/>
                <w:webHidden/>
              </w:rPr>
            </w:r>
            <w:r>
              <w:rPr>
                <w:noProof/>
                <w:webHidden/>
              </w:rPr>
              <w:fldChar w:fldCharType="separate"/>
            </w:r>
            <w:r w:rsidR="0035173D">
              <w:rPr>
                <w:noProof/>
                <w:webHidden/>
              </w:rPr>
              <w:t>6</w:t>
            </w:r>
            <w:r>
              <w:rPr>
                <w:noProof/>
                <w:webHidden/>
              </w:rPr>
              <w:fldChar w:fldCharType="end"/>
            </w:r>
          </w:hyperlink>
        </w:p>
        <w:p w:rsidR="0035173D" w:rsidRDefault="009C311F">
          <w:pPr>
            <w:pStyle w:val="ndice1"/>
            <w:rPr>
              <w:rFonts w:eastAsiaTheme="minorEastAsia"/>
              <w:b w:val="0"/>
              <w:noProof/>
              <w:color w:val="auto"/>
              <w:lang w:eastAsia="pt-PT"/>
            </w:rPr>
          </w:pPr>
          <w:hyperlink w:anchor="_Toc447732546" w:history="1">
            <w:r w:rsidR="0035173D" w:rsidRPr="00C37A97">
              <w:rPr>
                <w:rStyle w:val="Hiperligao"/>
                <w:noProof/>
              </w:rPr>
              <w:t>3.</w:t>
            </w:r>
            <w:r w:rsidR="0035173D">
              <w:rPr>
                <w:rFonts w:eastAsiaTheme="minorEastAsia"/>
                <w:b w:val="0"/>
                <w:noProof/>
                <w:color w:val="auto"/>
                <w:lang w:eastAsia="pt-PT"/>
              </w:rPr>
              <w:tab/>
            </w:r>
            <w:r w:rsidR="0035173D" w:rsidRPr="00C37A97">
              <w:rPr>
                <w:rStyle w:val="Hiperligao"/>
                <w:noProof/>
              </w:rPr>
              <w:t>Princípios estratégicos</w:t>
            </w:r>
            <w:r w:rsidR="0035173D">
              <w:rPr>
                <w:noProof/>
                <w:webHidden/>
              </w:rPr>
              <w:tab/>
            </w:r>
            <w:r>
              <w:rPr>
                <w:noProof/>
                <w:webHidden/>
              </w:rPr>
              <w:fldChar w:fldCharType="begin"/>
            </w:r>
            <w:r w:rsidR="0035173D">
              <w:rPr>
                <w:noProof/>
                <w:webHidden/>
              </w:rPr>
              <w:instrText xml:space="preserve"> PAGEREF _Toc447732546 \h </w:instrText>
            </w:r>
            <w:r>
              <w:rPr>
                <w:noProof/>
                <w:webHidden/>
              </w:rPr>
            </w:r>
            <w:r>
              <w:rPr>
                <w:noProof/>
                <w:webHidden/>
              </w:rPr>
              <w:fldChar w:fldCharType="separate"/>
            </w:r>
            <w:r w:rsidR="0035173D">
              <w:rPr>
                <w:noProof/>
                <w:webHidden/>
              </w:rPr>
              <w:t>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47"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Eficiência e eficácia administrativas</w:t>
            </w:r>
            <w:r w:rsidR="0035173D">
              <w:rPr>
                <w:noProof/>
                <w:webHidden/>
              </w:rPr>
              <w:tab/>
            </w:r>
            <w:r>
              <w:rPr>
                <w:noProof/>
                <w:webHidden/>
              </w:rPr>
              <w:fldChar w:fldCharType="begin"/>
            </w:r>
            <w:r w:rsidR="0035173D">
              <w:rPr>
                <w:noProof/>
                <w:webHidden/>
              </w:rPr>
              <w:instrText xml:space="preserve"> PAGEREF _Toc447732547 \h </w:instrText>
            </w:r>
            <w:r>
              <w:rPr>
                <w:noProof/>
                <w:webHidden/>
              </w:rPr>
            </w:r>
            <w:r>
              <w:rPr>
                <w:noProof/>
                <w:webHidden/>
              </w:rPr>
              <w:fldChar w:fldCharType="separate"/>
            </w:r>
            <w:r w:rsidR="0035173D">
              <w:rPr>
                <w:noProof/>
                <w:webHidden/>
              </w:rPr>
              <w:t>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48"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Autonomia e responsabilidade administrativas</w:t>
            </w:r>
            <w:r w:rsidR="0035173D">
              <w:rPr>
                <w:noProof/>
                <w:webHidden/>
              </w:rPr>
              <w:tab/>
            </w:r>
            <w:r>
              <w:rPr>
                <w:noProof/>
                <w:webHidden/>
              </w:rPr>
              <w:fldChar w:fldCharType="begin"/>
            </w:r>
            <w:r w:rsidR="0035173D">
              <w:rPr>
                <w:noProof/>
                <w:webHidden/>
              </w:rPr>
              <w:instrText xml:space="preserve"> PAGEREF _Toc447732548 \h </w:instrText>
            </w:r>
            <w:r>
              <w:rPr>
                <w:noProof/>
                <w:webHidden/>
              </w:rPr>
            </w:r>
            <w:r>
              <w:rPr>
                <w:noProof/>
                <w:webHidden/>
              </w:rPr>
              <w:fldChar w:fldCharType="separate"/>
            </w:r>
            <w:r w:rsidR="0035173D">
              <w:rPr>
                <w:noProof/>
                <w:webHidden/>
              </w:rPr>
              <w:t>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49"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Segurança jurídica e administrativa</w:t>
            </w:r>
            <w:r w:rsidR="0035173D">
              <w:rPr>
                <w:noProof/>
                <w:webHidden/>
              </w:rPr>
              <w:tab/>
            </w:r>
            <w:r>
              <w:rPr>
                <w:noProof/>
                <w:webHidden/>
              </w:rPr>
              <w:fldChar w:fldCharType="begin"/>
            </w:r>
            <w:r w:rsidR="0035173D">
              <w:rPr>
                <w:noProof/>
                <w:webHidden/>
              </w:rPr>
              <w:instrText xml:space="preserve"> PAGEREF _Toc447732549 \h </w:instrText>
            </w:r>
            <w:r>
              <w:rPr>
                <w:noProof/>
                <w:webHidden/>
              </w:rPr>
            </w:r>
            <w:r>
              <w:rPr>
                <w:noProof/>
                <w:webHidden/>
              </w:rPr>
              <w:fldChar w:fldCharType="separate"/>
            </w:r>
            <w:r w:rsidR="0035173D">
              <w:rPr>
                <w:noProof/>
                <w:webHidden/>
              </w:rPr>
              <w:t>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50" w:history="1">
            <w:r w:rsidR="0035173D" w:rsidRPr="00C37A97">
              <w:rPr>
                <w:rStyle w:val="Hiperligao"/>
                <w:noProof/>
              </w:rPr>
              <w:t>4.</w:t>
            </w:r>
            <w:r w:rsidR="0035173D">
              <w:rPr>
                <w:rFonts w:eastAsiaTheme="minorEastAsia"/>
                <w:noProof/>
                <w:color w:val="auto"/>
                <w:sz w:val="22"/>
                <w:lang w:eastAsia="pt-PT"/>
              </w:rPr>
              <w:tab/>
            </w:r>
            <w:r w:rsidR="0035173D" w:rsidRPr="00C37A97">
              <w:rPr>
                <w:rStyle w:val="Hiperligao"/>
                <w:noProof/>
              </w:rPr>
              <w:t>Integração e articulação interinstitucional</w:t>
            </w:r>
            <w:r w:rsidR="0035173D">
              <w:rPr>
                <w:noProof/>
                <w:webHidden/>
              </w:rPr>
              <w:tab/>
            </w:r>
            <w:r>
              <w:rPr>
                <w:noProof/>
                <w:webHidden/>
              </w:rPr>
              <w:fldChar w:fldCharType="begin"/>
            </w:r>
            <w:r w:rsidR="0035173D">
              <w:rPr>
                <w:noProof/>
                <w:webHidden/>
              </w:rPr>
              <w:instrText xml:space="preserve"> PAGEREF _Toc447732550 \h </w:instrText>
            </w:r>
            <w:r>
              <w:rPr>
                <w:noProof/>
                <w:webHidden/>
              </w:rPr>
            </w:r>
            <w:r>
              <w:rPr>
                <w:noProof/>
                <w:webHidden/>
              </w:rPr>
              <w:fldChar w:fldCharType="separate"/>
            </w:r>
            <w:r w:rsidR="0035173D">
              <w:rPr>
                <w:noProof/>
                <w:webHidden/>
              </w:rPr>
              <w:t>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51" w:history="1">
            <w:r w:rsidR="0035173D" w:rsidRPr="00C37A97">
              <w:rPr>
                <w:rStyle w:val="Hiperligao"/>
                <w:noProof/>
              </w:rPr>
              <w:t>5.</w:t>
            </w:r>
            <w:r w:rsidR="0035173D">
              <w:rPr>
                <w:rFonts w:eastAsiaTheme="minorEastAsia"/>
                <w:noProof/>
                <w:color w:val="auto"/>
                <w:sz w:val="22"/>
                <w:lang w:eastAsia="pt-PT"/>
              </w:rPr>
              <w:tab/>
            </w:r>
            <w:r w:rsidR="0035173D" w:rsidRPr="00C37A97">
              <w:rPr>
                <w:rStyle w:val="Hiperligao"/>
                <w:noProof/>
              </w:rPr>
              <w:t>Informação e comunicação (verticais e horizontais)</w:t>
            </w:r>
            <w:r w:rsidR="0035173D">
              <w:rPr>
                <w:noProof/>
                <w:webHidden/>
              </w:rPr>
              <w:tab/>
            </w:r>
            <w:r>
              <w:rPr>
                <w:noProof/>
                <w:webHidden/>
              </w:rPr>
              <w:fldChar w:fldCharType="begin"/>
            </w:r>
            <w:r w:rsidR="0035173D">
              <w:rPr>
                <w:noProof/>
                <w:webHidden/>
              </w:rPr>
              <w:instrText xml:space="preserve"> PAGEREF _Toc447732551 \h </w:instrText>
            </w:r>
            <w:r>
              <w:rPr>
                <w:noProof/>
                <w:webHidden/>
              </w:rPr>
            </w:r>
            <w:r>
              <w:rPr>
                <w:noProof/>
                <w:webHidden/>
              </w:rPr>
              <w:fldChar w:fldCharType="separate"/>
            </w:r>
            <w:r w:rsidR="0035173D">
              <w:rPr>
                <w:noProof/>
                <w:webHidden/>
              </w:rPr>
              <w:t>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52" w:history="1">
            <w:r w:rsidR="0035173D" w:rsidRPr="00C37A97">
              <w:rPr>
                <w:rStyle w:val="Hiperligao"/>
                <w:noProof/>
              </w:rPr>
              <w:t>6.</w:t>
            </w:r>
            <w:r w:rsidR="0035173D">
              <w:rPr>
                <w:rFonts w:eastAsiaTheme="minorEastAsia"/>
                <w:noProof/>
                <w:color w:val="auto"/>
                <w:sz w:val="22"/>
                <w:lang w:eastAsia="pt-PT"/>
              </w:rPr>
              <w:tab/>
            </w:r>
            <w:r w:rsidR="0035173D" w:rsidRPr="00C37A97">
              <w:rPr>
                <w:rStyle w:val="Hiperligao"/>
                <w:noProof/>
              </w:rPr>
              <w:t>Interoperabilidade funcional e operativa</w:t>
            </w:r>
            <w:r w:rsidR="0035173D">
              <w:rPr>
                <w:noProof/>
                <w:webHidden/>
              </w:rPr>
              <w:tab/>
            </w:r>
            <w:r>
              <w:rPr>
                <w:noProof/>
                <w:webHidden/>
              </w:rPr>
              <w:fldChar w:fldCharType="begin"/>
            </w:r>
            <w:r w:rsidR="0035173D">
              <w:rPr>
                <w:noProof/>
                <w:webHidden/>
              </w:rPr>
              <w:instrText xml:space="preserve"> PAGEREF _Toc447732552 \h </w:instrText>
            </w:r>
            <w:r>
              <w:rPr>
                <w:noProof/>
                <w:webHidden/>
              </w:rPr>
            </w:r>
            <w:r>
              <w:rPr>
                <w:noProof/>
                <w:webHidden/>
              </w:rPr>
              <w:fldChar w:fldCharType="separate"/>
            </w:r>
            <w:r w:rsidR="0035173D">
              <w:rPr>
                <w:noProof/>
                <w:webHidden/>
              </w:rPr>
              <w:t>9</w:t>
            </w:r>
            <w:r>
              <w:rPr>
                <w:noProof/>
                <w:webHidden/>
              </w:rPr>
              <w:fldChar w:fldCharType="end"/>
            </w:r>
          </w:hyperlink>
        </w:p>
        <w:p w:rsidR="0035173D" w:rsidRDefault="009C311F">
          <w:pPr>
            <w:pStyle w:val="ndice1"/>
            <w:rPr>
              <w:rFonts w:eastAsiaTheme="minorEastAsia"/>
              <w:b w:val="0"/>
              <w:noProof/>
              <w:color w:val="auto"/>
              <w:lang w:eastAsia="pt-PT"/>
            </w:rPr>
          </w:pPr>
          <w:hyperlink w:anchor="_Toc447732553" w:history="1">
            <w:r w:rsidR="0035173D" w:rsidRPr="00C37A97">
              <w:rPr>
                <w:rStyle w:val="Hiperligao"/>
                <w:noProof/>
              </w:rPr>
              <w:t>4.</w:t>
            </w:r>
            <w:r w:rsidR="0035173D">
              <w:rPr>
                <w:rFonts w:eastAsiaTheme="minorEastAsia"/>
                <w:b w:val="0"/>
                <w:noProof/>
                <w:color w:val="auto"/>
                <w:lang w:eastAsia="pt-PT"/>
              </w:rPr>
              <w:tab/>
            </w:r>
            <w:r w:rsidR="0035173D" w:rsidRPr="00C37A97">
              <w:rPr>
                <w:rStyle w:val="Hiperligao"/>
                <w:noProof/>
              </w:rPr>
              <w:t>Requisitos estratégicos</w:t>
            </w:r>
            <w:r w:rsidR="0035173D">
              <w:rPr>
                <w:noProof/>
                <w:webHidden/>
              </w:rPr>
              <w:tab/>
            </w:r>
            <w:r>
              <w:rPr>
                <w:noProof/>
                <w:webHidden/>
              </w:rPr>
              <w:fldChar w:fldCharType="begin"/>
            </w:r>
            <w:r w:rsidR="0035173D">
              <w:rPr>
                <w:noProof/>
                <w:webHidden/>
              </w:rPr>
              <w:instrText xml:space="preserve"> PAGEREF _Toc447732553 \h </w:instrText>
            </w:r>
            <w:r>
              <w:rPr>
                <w:noProof/>
                <w:webHidden/>
              </w:rPr>
            </w:r>
            <w:r>
              <w:rPr>
                <w:noProof/>
                <w:webHidden/>
              </w:rPr>
              <w:fldChar w:fldCharType="separate"/>
            </w:r>
            <w:r w:rsidR="0035173D">
              <w:rPr>
                <w:noProof/>
                <w:webHidden/>
              </w:rPr>
              <w:t>9</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54"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Desmaterialização</w:t>
            </w:r>
            <w:r w:rsidR="0035173D">
              <w:rPr>
                <w:noProof/>
                <w:webHidden/>
              </w:rPr>
              <w:tab/>
            </w:r>
            <w:r>
              <w:rPr>
                <w:noProof/>
                <w:webHidden/>
              </w:rPr>
              <w:fldChar w:fldCharType="begin"/>
            </w:r>
            <w:r w:rsidR="0035173D">
              <w:rPr>
                <w:noProof/>
                <w:webHidden/>
              </w:rPr>
              <w:instrText xml:space="preserve"> PAGEREF _Toc447732554 \h </w:instrText>
            </w:r>
            <w:r>
              <w:rPr>
                <w:noProof/>
                <w:webHidden/>
              </w:rPr>
            </w:r>
            <w:r>
              <w:rPr>
                <w:noProof/>
                <w:webHidden/>
              </w:rPr>
              <w:fldChar w:fldCharType="separate"/>
            </w:r>
            <w:r w:rsidR="0035173D">
              <w:rPr>
                <w:noProof/>
                <w:webHidden/>
              </w:rPr>
              <w:t>9</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55"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Informação</w:t>
            </w:r>
            <w:r w:rsidR="0035173D">
              <w:rPr>
                <w:noProof/>
                <w:webHidden/>
              </w:rPr>
              <w:tab/>
            </w:r>
            <w:r>
              <w:rPr>
                <w:noProof/>
                <w:webHidden/>
              </w:rPr>
              <w:fldChar w:fldCharType="begin"/>
            </w:r>
            <w:r w:rsidR="0035173D">
              <w:rPr>
                <w:noProof/>
                <w:webHidden/>
              </w:rPr>
              <w:instrText xml:space="preserve"> PAGEREF _Toc447732555 \h </w:instrText>
            </w:r>
            <w:r>
              <w:rPr>
                <w:noProof/>
                <w:webHidden/>
              </w:rPr>
            </w:r>
            <w:r>
              <w:rPr>
                <w:noProof/>
                <w:webHidden/>
              </w:rPr>
              <w:fldChar w:fldCharType="separate"/>
            </w:r>
            <w:r w:rsidR="0035173D">
              <w:rPr>
                <w:noProof/>
                <w:webHidden/>
              </w:rPr>
              <w:t>9</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56"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Interoperabilidade</w:t>
            </w:r>
            <w:r w:rsidR="0035173D">
              <w:rPr>
                <w:noProof/>
                <w:webHidden/>
              </w:rPr>
              <w:tab/>
            </w:r>
            <w:r>
              <w:rPr>
                <w:noProof/>
                <w:webHidden/>
              </w:rPr>
              <w:fldChar w:fldCharType="begin"/>
            </w:r>
            <w:r w:rsidR="0035173D">
              <w:rPr>
                <w:noProof/>
                <w:webHidden/>
              </w:rPr>
              <w:instrText xml:space="preserve"> PAGEREF _Toc447732556 \h </w:instrText>
            </w:r>
            <w:r>
              <w:rPr>
                <w:noProof/>
                <w:webHidden/>
              </w:rPr>
            </w:r>
            <w:r>
              <w:rPr>
                <w:noProof/>
                <w:webHidden/>
              </w:rPr>
              <w:fldChar w:fldCharType="separate"/>
            </w:r>
            <w:r w:rsidR="0035173D">
              <w:rPr>
                <w:noProof/>
                <w:webHidden/>
              </w:rPr>
              <w:t>9</w:t>
            </w:r>
            <w:r>
              <w:rPr>
                <w:noProof/>
                <w:webHidden/>
              </w:rPr>
              <w:fldChar w:fldCharType="end"/>
            </w:r>
          </w:hyperlink>
        </w:p>
        <w:p w:rsidR="0035173D" w:rsidRDefault="009C311F">
          <w:pPr>
            <w:pStyle w:val="ndice1"/>
            <w:rPr>
              <w:rFonts w:eastAsiaTheme="minorEastAsia"/>
              <w:b w:val="0"/>
              <w:noProof/>
              <w:color w:val="auto"/>
              <w:lang w:eastAsia="pt-PT"/>
            </w:rPr>
          </w:pPr>
          <w:hyperlink w:anchor="_Toc447732557" w:history="1">
            <w:r w:rsidR="0035173D" w:rsidRPr="00C37A97">
              <w:rPr>
                <w:rStyle w:val="Hiperligao"/>
                <w:noProof/>
              </w:rPr>
              <w:t>5.</w:t>
            </w:r>
            <w:r w:rsidR="0035173D">
              <w:rPr>
                <w:rFonts w:eastAsiaTheme="minorEastAsia"/>
                <w:b w:val="0"/>
                <w:noProof/>
                <w:color w:val="auto"/>
                <w:lang w:eastAsia="pt-PT"/>
              </w:rPr>
              <w:tab/>
            </w:r>
            <w:r w:rsidR="0035173D" w:rsidRPr="00C37A97">
              <w:rPr>
                <w:rStyle w:val="Hiperligao"/>
                <w:noProof/>
              </w:rPr>
              <w:t>Âmbito da plataforma</w:t>
            </w:r>
            <w:r w:rsidR="0035173D">
              <w:rPr>
                <w:noProof/>
                <w:webHidden/>
              </w:rPr>
              <w:tab/>
            </w:r>
            <w:r>
              <w:rPr>
                <w:noProof/>
                <w:webHidden/>
              </w:rPr>
              <w:fldChar w:fldCharType="begin"/>
            </w:r>
            <w:r w:rsidR="0035173D">
              <w:rPr>
                <w:noProof/>
                <w:webHidden/>
              </w:rPr>
              <w:instrText xml:space="preserve"> PAGEREF _Toc447732557 \h </w:instrText>
            </w:r>
            <w:r>
              <w:rPr>
                <w:noProof/>
                <w:webHidden/>
              </w:rPr>
            </w:r>
            <w:r>
              <w:rPr>
                <w:noProof/>
                <w:webHidden/>
              </w:rPr>
              <w:fldChar w:fldCharType="separate"/>
            </w:r>
            <w:r w:rsidR="0035173D">
              <w:rPr>
                <w:noProof/>
                <w:webHidden/>
              </w:rPr>
              <w:t>9</w:t>
            </w:r>
            <w:r>
              <w:rPr>
                <w:noProof/>
                <w:webHidden/>
              </w:rPr>
              <w:fldChar w:fldCharType="end"/>
            </w:r>
          </w:hyperlink>
        </w:p>
        <w:p w:rsidR="0035173D" w:rsidRDefault="009C311F">
          <w:pPr>
            <w:pStyle w:val="ndice1"/>
            <w:rPr>
              <w:rFonts w:eastAsiaTheme="minorEastAsia"/>
              <w:b w:val="0"/>
              <w:noProof/>
              <w:color w:val="auto"/>
              <w:lang w:eastAsia="pt-PT"/>
            </w:rPr>
          </w:pPr>
          <w:hyperlink w:anchor="_Toc447732558" w:history="1">
            <w:r w:rsidR="0035173D" w:rsidRPr="00C37A97">
              <w:rPr>
                <w:rStyle w:val="Hiperligao"/>
                <w:noProof/>
              </w:rPr>
              <w:t>6.</w:t>
            </w:r>
            <w:r w:rsidR="0035173D">
              <w:rPr>
                <w:rFonts w:eastAsiaTheme="minorEastAsia"/>
                <w:b w:val="0"/>
                <w:noProof/>
                <w:color w:val="auto"/>
                <w:lang w:eastAsia="pt-PT"/>
              </w:rPr>
              <w:tab/>
            </w:r>
            <w:r w:rsidR="0035173D" w:rsidRPr="00C37A97">
              <w:rPr>
                <w:rStyle w:val="Hiperligao"/>
                <w:noProof/>
              </w:rPr>
              <w:t>Utilizadores da plataforma</w:t>
            </w:r>
            <w:r w:rsidR="0035173D">
              <w:rPr>
                <w:noProof/>
                <w:webHidden/>
              </w:rPr>
              <w:tab/>
            </w:r>
            <w:r>
              <w:rPr>
                <w:noProof/>
                <w:webHidden/>
              </w:rPr>
              <w:fldChar w:fldCharType="begin"/>
            </w:r>
            <w:r w:rsidR="0035173D">
              <w:rPr>
                <w:noProof/>
                <w:webHidden/>
              </w:rPr>
              <w:instrText xml:space="preserve"> PAGEREF _Toc447732558 \h </w:instrText>
            </w:r>
            <w:r>
              <w:rPr>
                <w:noProof/>
                <w:webHidden/>
              </w:rPr>
            </w:r>
            <w:r>
              <w:rPr>
                <w:noProof/>
                <w:webHidden/>
              </w:rPr>
              <w:fldChar w:fldCharType="separate"/>
            </w:r>
            <w:r w:rsidR="0035173D">
              <w:rPr>
                <w:noProof/>
                <w:webHidden/>
              </w:rPr>
              <w:t>10</w:t>
            </w:r>
            <w:r>
              <w:rPr>
                <w:noProof/>
                <w:webHidden/>
              </w:rPr>
              <w:fldChar w:fldCharType="end"/>
            </w:r>
          </w:hyperlink>
        </w:p>
        <w:p w:rsidR="0035173D" w:rsidRDefault="009C311F">
          <w:pPr>
            <w:pStyle w:val="ndice1"/>
            <w:rPr>
              <w:rFonts w:eastAsiaTheme="minorEastAsia"/>
              <w:b w:val="0"/>
              <w:noProof/>
              <w:color w:val="auto"/>
              <w:lang w:eastAsia="pt-PT"/>
            </w:rPr>
          </w:pPr>
          <w:hyperlink w:anchor="_Toc447732559" w:history="1">
            <w:r w:rsidR="0035173D" w:rsidRPr="00C37A97">
              <w:rPr>
                <w:rStyle w:val="Hiperligao"/>
                <w:noProof/>
              </w:rPr>
              <w:t>PARTE II – ESPECIFicações funcionais</w:t>
            </w:r>
            <w:r w:rsidR="0035173D">
              <w:rPr>
                <w:noProof/>
                <w:webHidden/>
              </w:rPr>
              <w:tab/>
            </w:r>
            <w:r>
              <w:rPr>
                <w:noProof/>
                <w:webHidden/>
              </w:rPr>
              <w:fldChar w:fldCharType="begin"/>
            </w:r>
            <w:r w:rsidR="0035173D">
              <w:rPr>
                <w:noProof/>
                <w:webHidden/>
              </w:rPr>
              <w:instrText xml:space="preserve"> PAGEREF _Toc447732559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1"/>
            <w:rPr>
              <w:rFonts w:eastAsiaTheme="minorEastAsia"/>
              <w:b w:val="0"/>
              <w:noProof/>
              <w:color w:val="auto"/>
              <w:lang w:eastAsia="pt-PT"/>
            </w:rPr>
          </w:pPr>
          <w:hyperlink w:anchor="_Toc447732560" w:history="1">
            <w:r w:rsidR="0035173D" w:rsidRPr="00C37A97">
              <w:rPr>
                <w:rStyle w:val="Hiperligao"/>
                <w:noProof/>
              </w:rPr>
              <w:t>7.</w:t>
            </w:r>
            <w:r w:rsidR="0035173D">
              <w:rPr>
                <w:rFonts w:eastAsiaTheme="minorEastAsia"/>
                <w:b w:val="0"/>
                <w:noProof/>
                <w:color w:val="auto"/>
                <w:lang w:eastAsia="pt-PT"/>
              </w:rPr>
              <w:tab/>
            </w:r>
            <w:r w:rsidR="0035173D" w:rsidRPr="00C37A97">
              <w:rPr>
                <w:rStyle w:val="Hiperligao"/>
                <w:noProof/>
              </w:rPr>
              <w:t>Arquitetura funcional</w:t>
            </w:r>
            <w:r w:rsidR="0035173D">
              <w:rPr>
                <w:noProof/>
                <w:webHidden/>
              </w:rPr>
              <w:tab/>
            </w:r>
            <w:r>
              <w:rPr>
                <w:noProof/>
                <w:webHidden/>
              </w:rPr>
              <w:fldChar w:fldCharType="begin"/>
            </w:r>
            <w:r w:rsidR="0035173D">
              <w:rPr>
                <w:noProof/>
                <w:webHidden/>
              </w:rPr>
              <w:instrText xml:space="preserve"> PAGEREF _Toc447732560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61" w:history="1">
            <w:r w:rsidR="0035173D" w:rsidRPr="00C37A97">
              <w:rPr>
                <w:rStyle w:val="Hiperligao"/>
                <w:noProof/>
              </w:rPr>
              <w:t>A.</w:t>
            </w:r>
            <w:r w:rsidR="0035173D">
              <w:rPr>
                <w:rFonts w:eastAsiaTheme="minorEastAsia"/>
                <w:b w:val="0"/>
                <w:noProof/>
                <w:color w:val="auto"/>
                <w:sz w:val="22"/>
                <w:lang w:eastAsia="pt-PT"/>
              </w:rPr>
              <w:tab/>
            </w:r>
            <w:r w:rsidR="0035173D" w:rsidRPr="00C37A97">
              <w:rPr>
                <w:rStyle w:val="Hiperligao"/>
                <w:noProof/>
              </w:rPr>
              <w:t>Áreas funcionais</w:t>
            </w:r>
            <w:r w:rsidR="0035173D">
              <w:rPr>
                <w:noProof/>
                <w:webHidden/>
              </w:rPr>
              <w:tab/>
            </w:r>
            <w:r>
              <w:rPr>
                <w:noProof/>
                <w:webHidden/>
              </w:rPr>
              <w:fldChar w:fldCharType="begin"/>
            </w:r>
            <w:r w:rsidR="0035173D">
              <w:rPr>
                <w:noProof/>
                <w:webHidden/>
              </w:rPr>
              <w:instrText xml:space="preserve"> PAGEREF _Toc447732561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2"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Área pública</w:t>
            </w:r>
            <w:r w:rsidR="0035173D">
              <w:rPr>
                <w:noProof/>
                <w:webHidden/>
              </w:rPr>
              <w:tab/>
            </w:r>
            <w:r>
              <w:rPr>
                <w:noProof/>
                <w:webHidden/>
              </w:rPr>
              <w:fldChar w:fldCharType="begin"/>
            </w:r>
            <w:r w:rsidR="0035173D">
              <w:rPr>
                <w:noProof/>
                <w:webHidden/>
              </w:rPr>
              <w:instrText xml:space="preserve"> PAGEREF _Toc447732562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3"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Área Reservada</w:t>
            </w:r>
            <w:r w:rsidR="0035173D">
              <w:rPr>
                <w:noProof/>
                <w:webHidden/>
              </w:rPr>
              <w:tab/>
            </w:r>
            <w:r>
              <w:rPr>
                <w:noProof/>
                <w:webHidden/>
              </w:rPr>
              <w:fldChar w:fldCharType="begin"/>
            </w:r>
            <w:r w:rsidR="0035173D">
              <w:rPr>
                <w:noProof/>
                <w:webHidden/>
              </w:rPr>
              <w:instrText xml:space="preserve"> PAGEREF _Toc447732563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64" w:history="1">
            <w:r w:rsidR="0035173D" w:rsidRPr="00C37A97">
              <w:rPr>
                <w:rStyle w:val="Hiperligao"/>
                <w:noProof/>
              </w:rPr>
              <w:t>B.</w:t>
            </w:r>
            <w:r w:rsidR="0035173D">
              <w:rPr>
                <w:rFonts w:eastAsiaTheme="minorEastAsia"/>
                <w:b w:val="0"/>
                <w:noProof/>
                <w:color w:val="auto"/>
                <w:sz w:val="22"/>
                <w:lang w:eastAsia="pt-PT"/>
              </w:rPr>
              <w:tab/>
            </w:r>
            <w:r w:rsidR="0035173D" w:rsidRPr="00C37A97">
              <w:rPr>
                <w:rStyle w:val="Hiperligao"/>
                <w:noProof/>
              </w:rPr>
              <w:t>Gestão funcional</w:t>
            </w:r>
            <w:r w:rsidR="0035173D">
              <w:rPr>
                <w:noProof/>
                <w:webHidden/>
              </w:rPr>
              <w:tab/>
            </w:r>
            <w:r>
              <w:rPr>
                <w:noProof/>
                <w:webHidden/>
              </w:rPr>
              <w:fldChar w:fldCharType="begin"/>
            </w:r>
            <w:r w:rsidR="0035173D">
              <w:rPr>
                <w:noProof/>
                <w:webHidden/>
              </w:rPr>
              <w:instrText xml:space="preserve"> PAGEREF _Toc447732564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5"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Gestão da plataforma</w:t>
            </w:r>
            <w:r w:rsidR="0035173D">
              <w:rPr>
                <w:noProof/>
                <w:webHidden/>
              </w:rPr>
              <w:tab/>
            </w:r>
            <w:r>
              <w:rPr>
                <w:noProof/>
                <w:webHidden/>
              </w:rPr>
              <w:fldChar w:fldCharType="begin"/>
            </w:r>
            <w:r w:rsidR="0035173D">
              <w:rPr>
                <w:noProof/>
                <w:webHidden/>
              </w:rPr>
              <w:instrText xml:space="preserve"> PAGEREF _Toc447732565 \h </w:instrText>
            </w:r>
            <w:r>
              <w:rPr>
                <w:noProof/>
                <w:webHidden/>
              </w:rPr>
            </w:r>
            <w:r>
              <w:rPr>
                <w:noProof/>
                <w:webHidden/>
              </w:rPr>
              <w:fldChar w:fldCharType="separate"/>
            </w:r>
            <w:r w:rsidR="0035173D">
              <w:rPr>
                <w:noProof/>
                <w:webHidden/>
              </w:rPr>
              <w:t>11</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6"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Gestão de utilizadores</w:t>
            </w:r>
            <w:r w:rsidR="0035173D">
              <w:rPr>
                <w:noProof/>
                <w:webHidden/>
              </w:rPr>
              <w:tab/>
            </w:r>
            <w:r>
              <w:rPr>
                <w:noProof/>
                <w:webHidden/>
              </w:rPr>
              <w:fldChar w:fldCharType="begin"/>
            </w:r>
            <w:r w:rsidR="0035173D">
              <w:rPr>
                <w:noProof/>
                <w:webHidden/>
              </w:rPr>
              <w:instrText xml:space="preserve"> PAGEREF _Toc447732566 \h </w:instrText>
            </w:r>
            <w:r>
              <w:rPr>
                <w:noProof/>
                <w:webHidden/>
              </w:rPr>
            </w:r>
            <w:r>
              <w:rPr>
                <w:noProof/>
                <w:webHidden/>
              </w:rPr>
              <w:fldChar w:fldCharType="separate"/>
            </w:r>
            <w:r w:rsidR="0035173D">
              <w:rPr>
                <w:noProof/>
                <w:webHidden/>
              </w:rPr>
              <w:t>12</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7"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Gestão de processos</w:t>
            </w:r>
            <w:r w:rsidR="0035173D">
              <w:rPr>
                <w:noProof/>
                <w:webHidden/>
              </w:rPr>
              <w:tab/>
            </w:r>
            <w:r>
              <w:rPr>
                <w:noProof/>
                <w:webHidden/>
              </w:rPr>
              <w:fldChar w:fldCharType="begin"/>
            </w:r>
            <w:r w:rsidR="0035173D">
              <w:rPr>
                <w:noProof/>
                <w:webHidden/>
              </w:rPr>
              <w:instrText xml:space="preserve"> PAGEREF _Toc447732567 \h </w:instrText>
            </w:r>
            <w:r>
              <w:rPr>
                <w:noProof/>
                <w:webHidden/>
              </w:rPr>
            </w:r>
            <w:r>
              <w:rPr>
                <w:noProof/>
                <w:webHidden/>
              </w:rPr>
              <w:fldChar w:fldCharType="separate"/>
            </w:r>
            <w:r w:rsidR="0035173D">
              <w:rPr>
                <w:noProof/>
                <w:webHidden/>
              </w:rPr>
              <w:t>12</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8" w:history="1">
            <w:r w:rsidR="0035173D" w:rsidRPr="00C37A97">
              <w:rPr>
                <w:rStyle w:val="Hiperligao"/>
                <w:noProof/>
              </w:rPr>
              <w:t>4.</w:t>
            </w:r>
            <w:r w:rsidR="0035173D">
              <w:rPr>
                <w:rFonts w:eastAsiaTheme="minorEastAsia"/>
                <w:noProof/>
                <w:color w:val="auto"/>
                <w:sz w:val="22"/>
                <w:lang w:eastAsia="pt-PT"/>
              </w:rPr>
              <w:tab/>
            </w:r>
            <w:r w:rsidR="0035173D" w:rsidRPr="00C37A97">
              <w:rPr>
                <w:rStyle w:val="Hiperligao"/>
                <w:noProof/>
              </w:rPr>
              <w:t>Gestão de dados</w:t>
            </w:r>
            <w:r w:rsidR="0035173D">
              <w:rPr>
                <w:noProof/>
                <w:webHidden/>
              </w:rPr>
              <w:tab/>
            </w:r>
            <w:r>
              <w:rPr>
                <w:noProof/>
                <w:webHidden/>
              </w:rPr>
              <w:fldChar w:fldCharType="begin"/>
            </w:r>
            <w:r w:rsidR="0035173D">
              <w:rPr>
                <w:noProof/>
                <w:webHidden/>
              </w:rPr>
              <w:instrText xml:space="preserve"> PAGEREF _Toc447732568 \h </w:instrText>
            </w:r>
            <w:r>
              <w:rPr>
                <w:noProof/>
                <w:webHidden/>
              </w:rPr>
            </w:r>
            <w:r>
              <w:rPr>
                <w:noProof/>
                <w:webHidden/>
              </w:rPr>
              <w:fldChar w:fldCharType="separate"/>
            </w:r>
            <w:r w:rsidR="0035173D">
              <w:rPr>
                <w:noProof/>
                <w:webHidden/>
              </w:rPr>
              <w:t>13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69" w:history="1">
            <w:r w:rsidR="0035173D" w:rsidRPr="00C37A97">
              <w:rPr>
                <w:rStyle w:val="Hiperligao"/>
                <w:noProof/>
              </w:rPr>
              <w:t>5.</w:t>
            </w:r>
            <w:r w:rsidR="0035173D">
              <w:rPr>
                <w:rFonts w:eastAsiaTheme="minorEastAsia"/>
                <w:noProof/>
                <w:color w:val="auto"/>
                <w:sz w:val="22"/>
                <w:lang w:eastAsia="pt-PT"/>
              </w:rPr>
              <w:tab/>
            </w:r>
            <w:r w:rsidR="0035173D" w:rsidRPr="00C37A97">
              <w:rPr>
                <w:rStyle w:val="Hiperligao"/>
                <w:noProof/>
              </w:rPr>
              <w:t>Gestão de estatísticas</w:t>
            </w:r>
            <w:r w:rsidR="0035173D">
              <w:rPr>
                <w:noProof/>
                <w:webHidden/>
              </w:rPr>
              <w:tab/>
            </w:r>
            <w:r>
              <w:rPr>
                <w:noProof/>
                <w:webHidden/>
              </w:rPr>
              <w:fldChar w:fldCharType="begin"/>
            </w:r>
            <w:r w:rsidR="0035173D">
              <w:rPr>
                <w:noProof/>
                <w:webHidden/>
              </w:rPr>
              <w:instrText xml:space="preserve"> PAGEREF _Toc447732569 \h </w:instrText>
            </w:r>
            <w:r>
              <w:rPr>
                <w:noProof/>
                <w:webHidden/>
              </w:rPr>
            </w:r>
            <w:r>
              <w:rPr>
                <w:noProof/>
                <w:webHidden/>
              </w:rPr>
              <w:fldChar w:fldCharType="separate"/>
            </w:r>
            <w:r w:rsidR="0035173D">
              <w:rPr>
                <w:noProof/>
                <w:webHidden/>
              </w:rPr>
              <w:t>13</w:t>
            </w:r>
            <w:r>
              <w:rPr>
                <w:noProof/>
                <w:webHidden/>
              </w:rPr>
              <w:fldChar w:fldCharType="end"/>
            </w:r>
          </w:hyperlink>
        </w:p>
        <w:p w:rsidR="0035173D" w:rsidRDefault="009C311F">
          <w:pPr>
            <w:pStyle w:val="ndice1"/>
            <w:rPr>
              <w:rFonts w:eastAsiaTheme="minorEastAsia"/>
              <w:b w:val="0"/>
              <w:noProof/>
              <w:color w:val="auto"/>
              <w:lang w:eastAsia="pt-PT"/>
            </w:rPr>
          </w:pPr>
          <w:hyperlink w:anchor="_Toc447732570" w:history="1">
            <w:r w:rsidR="0035173D" w:rsidRPr="00C37A97">
              <w:rPr>
                <w:rStyle w:val="Hiperligao"/>
                <w:noProof/>
              </w:rPr>
              <w:t>8.</w:t>
            </w:r>
            <w:r w:rsidR="0035173D">
              <w:rPr>
                <w:rFonts w:eastAsiaTheme="minorEastAsia"/>
                <w:b w:val="0"/>
                <w:noProof/>
                <w:color w:val="auto"/>
                <w:lang w:eastAsia="pt-PT"/>
              </w:rPr>
              <w:tab/>
            </w:r>
            <w:r w:rsidR="0035173D" w:rsidRPr="00C37A97">
              <w:rPr>
                <w:rStyle w:val="Hiperligao"/>
                <w:noProof/>
              </w:rPr>
              <w:t>Perfis de acesso e permissões</w:t>
            </w:r>
            <w:r w:rsidR="0035173D">
              <w:rPr>
                <w:noProof/>
                <w:webHidden/>
              </w:rPr>
              <w:tab/>
            </w:r>
            <w:r>
              <w:rPr>
                <w:noProof/>
                <w:webHidden/>
              </w:rPr>
              <w:fldChar w:fldCharType="begin"/>
            </w:r>
            <w:r w:rsidR="0035173D">
              <w:rPr>
                <w:noProof/>
                <w:webHidden/>
              </w:rPr>
              <w:instrText xml:space="preserve"> PAGEREF _Toc447732570 \h </w:instrText>
            </w:r>
            <w:r>
              <w:rPr>
                <w:noProof/>
                <w:webHidden/>
              </w:rPr>
            </w:r>
            <w:r>
              <w:rPr>
                <w:noProof/>
                <w:webHidden/>
              </w:rPr>
              <w:fldChar w:fldCharType="separate"/>
            </w:r>
            <w:r w:rsidR="0035173D">
              <w:rPr>
                <w:noProof/>
                <w:webHidden/>
              </w:rPr>
              <w:t>13</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71" w:history="1">
            <w:r w:rsidR="0035173D" w:rsidRPr="00C37A97">
              <w:rPr>
                <w:rStyle w:val="Hiperligao"/>
                <w:noProof/>
              </w:rPr>
              <w:t>A.</w:t>
            </w:r>
            <w:r w:rsidR="0035173D">
              <w:rPr>
                <w:rFonts w:eastAsiaTheme="minorEastAsia"/>
                <w:b w:val="0"/>
                <w:noProof/>
                <w:color w:val="auto"/>
                <w:sz w:val="22"/>
                <w:lang w:eastAsia="pt-PT"/>
              </w:rPr>
              <w:tab/>
            </w:r>
            <w:r w:rsidR="0035173D" w:rsidRPr="00C37A97">
              <w:rPr>
                <w:rStyle w:val="Hiperligao"/>
                <w:noProof/>
              </w:rPr>
              <w:t>Perfis com direitos de administração</w:t>
            </w:r>
            <w:r w:rsidR="0035173D">
              <w:rPr>
                <w:noProof/>
                <w:webHidden/>
              </w:rPr>
              <w:tab/>
            </w:r>
            <w:r>
              <w:rPr>
                <w:noProof/>
                <w:webHidden/>
              </w:rPr>
              <w:fldChar w:fldCharType="begin"/>
            </w:r>
            <w:r w:rsidR="0035173D">
              <w:rPr>
                <w:noProof/>
                <w:webHidden/>
              </w:rPr>
              <w:instrText xml:space="preserve"> PAGEREF _Toc447732571 \h </w:instrText>
            </w:r>
            <w:r>
              <w:rPr>
                <w:noProof/>
                <w:webHidden/>
              </w:rPr>
            </w:r>
            <w:r>
              <w:rPr>
                <w:noProof/>
                <w:webHidden/>
              </w:rPr>
              <w:fldChar w:fldCharType="separate"/>
            </w:r>
            <w:r w:rsidR="0035173D">
              <w:rPr>
                <w:noProof/>
                <w:webHidden/>
              </w:rPr>
              <w:t>14</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72"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Administrador Geral</w:t>
            </w:r>
            <w:r w:rsidR="0035173D">
              <w:rPr>
                <w:noProof/>
                <w:webHidden/>
              </w:rPr>
              <w:tab/>
            </w:r>
            <w:r>
              <w:rPr>
                <w:noProof/>
                <w:webHidden/>
              </w:rPr>
              <w:fldChar w:fldCharType="begin"/>
            </w:r>
            <w:r w:rsidR="0035173D">
              <w:rPr>
                <w:noProof/>
                <w:webHidden/>
              </w:rPr>
              <w:instrText xml:space="preserve"> PAGEREF _Toc447732572 \h </w:instrText>
            </w:r>
            <w:r>
              <w:rPr>
                <w:noProof/>
                <w:webHidden/>
              </w:rPr>
            </w:r>
            <w:r>
              <w:rPr>
                <w:noProof/>
                <w:webHidden/>
              </w:rPr>
              <w:fldChar w:fldCharType="separate"/>
            </w:r>
            <w:r w:rsidR="0035173D">
              <w:rPr>
                <w:noProof/>
                <w:webHidden/>
              </w:rPr>
              <w:t>14</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73"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Administrador Regional</w:t>
            </w:r>
            <w:r w:rsidR="0035173D">
              <w:rPr>
                <w:noProof/>
                <w:webHidden/>
              </w:rPr>
              <w:tab/>
            </w:r>
            <w:r>
              <w:rPr>
                <w:noProof/>
                <w:webHidden/>
              </w:rPr>
              <w:fldChar w:fldCharType="begin"/>
            </w:r>
            <w:r w:rsidR="0035173D">
              <w:rPr>
                <w:noProof/>
                <w:webHidden/>
              </w:rPr>
              <w:instrText xml:space="preserve"> PAGEREF _Toc447732573 \h </w:instrText>
            </w:r>
            <w:r>
              <w:rPr>
                <w:noProof/>
                <w:webHidden/>
              </w:rPr>
            </w:r>
            <w:r>
              <w:rPr>
                <w:noProof/>
                <w:webHidden/>
              </w:rPr>
              <w:fldChar w:fldCharType="separate"/>
            </w:r>
            <w:r w:rsidR="0035173D">
              <w:rPr>
                <w:noProof/>
                <w:webHidden/>
              </w:rPr>
              <w:t>14</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74"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Administrador de Processos</w:t>
            </w:r>
            <w:r w:rsidR="0035173D">
              <w:rPr>
                <w:noProof/>
                <w:webHidden/>
              </w:rPr>
              <w:tab/>
            </w:r>
            <w:r>
              <w:rPr>
                <w:noProof/>
                <w:webHidden/>
              </w:rPr>
              <w:fldChar w:fldCharType="begin"/>
            </w:r>
            <w:r w:rsidR="0035173D">
              <w:rPr>
                <w:noProof/>
                <w:webHidden/>
              </w:rPr>
              <w:instrText xml:space="preserve"> PAGEREF _Toc447732574 \h </w:instrText>
            </w:r>
            <w:r>
              <w:rPr>
                <w:noProof/>
                <w:webHidden/>
              </w:rPr>
            </w:r>
            <w:r>
              <w:rPr>
                <w:noProof/>
                <w:webHidden/>
              </w:rPr>
              <w:fldChar w:fldCharType="separate"/>
            </w:r>
            <w:r w:rsidR="0035173D">
              <w:rPr>
                <w:noProof/>
                <w:webHidden/>
              </w:rPr>
              <w:t>15</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75" w:history="1">
            <w:r w:rsidR="0035173D" w:rsidRPr="00C37A97">
              <w:rPr>
                <w:rStyle w:val="Hiperligao"/>
                <w:noProof/>
              </w:rPr>
              <w:t>4.</w:t>
            </w:r>
            <w:r w:rsidR="0035173D">
              <w:rPr>
                <w:rFonts w:eastAsiaTheme="minorEastAsia"/>
                <w:noProof/>
                <w:color w:val="auto"/>
                <w:sz w:val="22"/>
                <w:lang w:eastAsia="pt-PT"/>
              </w:rPr>
              <w:tab/>
            </w:r>
            <w:r w:rsidR="0035173D" w:rsidRPr="00C37A97">
              <w:rPr>
                <w:rStyle w:val="Hiperligao"/>
                <w:noProof/>
              </w:rPr>
              <w:t>Gestor de Processo</w:t>
            </w:r>
            <w:r w:rsidR="0035173D">
              <w:rPr>
                <w:noProof/>
                <w:webHidden/>
              </w:rPr>
              <w:tab/>
            </w:r>
            <w:r>
              <w:rPr>
                <w:noProof/>
                <w:webHidden/>
              </w:rPr>
              <w:fldChar w:fldCharType="begin"/>
            </w:r>
            <w:r w:rsidR="0035173D">
              <w:rPr>
                <w:noProof/>
                <w:webHidden/>
              </w:rPr>
              <w:instrText xml:space="preserve"> PAGEREF _Toc447732575 \h </w:instrText>
            </w:r>
            <w:r>
              <w:rPr>
                <w:noProof/>
                <w:webHidden/>
              </w:rPr>
            </w:r>
            <w:r>
              <w:rPr>
                <w:noProof/>
                <w:webHidden/>
              </w:rPr>
              <w:fldChar w:fldCharType="separate"/>
            </w:r>
            <w:r w:rsidR="0035173D">
              <w:rPr>
                <w:noProof/>
                <w:webHidden/>
              </w:rPr>
              <w:t>15</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76" w:history="1">
            <w:r w:rsidR="0035173D" w:rsidRPr="00C37A97">
              <w:rPr>
                <w:rStyle w:val="Hiperligao"/>
                <w:noProof/>
              </w:rPr>
              <w:t>B.</w:t>
            </w:r>
            <w:r w:rsidR="0035173D">
              <w:rPr>
                <w:rFonts w:eastAsiaTheme="minorEastAsia"/>
                <w:b w:val="0"/>
                <w:noProof/>
                <w:color w:val="auto"/>
                <w:sz w:val="22"/>
                <w:lang w:eastAsia="pt-PT"/>
              </w:rPr>
              <w:tab/>
            </w:r>
            <w:r w:rsidR="0035173D" w:rsidRPr="00C37A97">
              <w:rPr>
                <w:rStyle w:val="Hiperligao"/>
                <w:noProof/>
              </w:rPr>
              <w:t>Perfis com direitos de publicação</w:t>
            </w:r>
            <w:r w:rsidR="0035173D">
              <w:rPr>
                <w:noProof/>
                <w:webHidden/>
              </w:rPr>
              <w:tab/>
            </w:r>
            <w:r>
              <w:rPr>
                <w:noProof/>
                <w:webHidden/>
              </w:rPr>
              <w:fldChar w:fldCharType="begin"/>
            </w:r>
            <w:r w:rsidR="0035173D">
              <w:rPr>
                <w:noProof/>
                <w:webHidden/>
              </w:rPr>
              <w:instrText xml:space="preserve"> PAGEREF _Toc447732576 \h </w:instrText>
            </w:r>
            <w:r>
              <w:rPr>
                <w:noProof/>
                <w:webHidden/>
              </w:rPr>
            </w:r>
            <w:r>
              <w:rPr>
                <w:noProof/>
                <w:webHidden/>
              </w:rPr>
              <w:fldChar w:fldCharType="separate"/>
            </w:r>
            <w:r w:rsidR="0035173D">
              <w:rPr>
                <w:noProof/>
                <w:webHidden/>
              </w:rPr>
              <w:t>16</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77"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Representante</w:t>
            </w:r>
            <w:r w:rsidR="0035173D">
              <w:rPr>
                <w:noProof/>
                <w:webHidden/>
              </w:rPr>
              <w:tab/>
            </w:r>
            <w:r>
              <w:rPr>
                <w:noProof/>
                <w:webHidden/>
              </w:rPr>
              <w:fldChar w:fldCharType="begin"/>
            </w:r>
            <w:r w:rsidR="0035173D">
              <w:rPr>
                <w:noProof/>
                <w:webHidden/>
              </w:rPr>
              <w:instrText xml:space="preserve"> PAGEREF _Toc447732577 \h </w:instrText>
            </w:r>
            <w:r>
              <w:rPr>
                <w:noProof/>
                <w:webHidden/>
              </w:rPr>
            </w:r>
            <w:r>
              <w:rPr>
                <w:noProof/>
                <w:webHidden/>
              </w:rPr>
              <w:fldChar w:fldCharType="separate"/>
            </w:r>
            <w:r w:rsidR="0035173D">
              <w:rPr>
                <w:noProof/>
                <w:webHidden/>
              </w:rPr>
              <w:t>16</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78" w:history="1">
            <w:r w:rsidR="0035173D" w:rsidRPr="00C37A97">
              <w:rPr>
                <w:rStyle w:val="Hiperligao"/>
                <w:noProof/>
              </w:rPr>
              <w:t>C.</w:t>
            </w:r>
            <w:r w:rsidR="0035173D">
              <w:rPr>
                <w:rFonts w:eastAsiaTheme="minorEastAsia"/>
                <w:b w:val="0"/>
                <w:noProof/>
                <w:color w:val="auto"/>
                <w:sz w:val="22"/>
                <w:lang w:eastAsia="pt-PT"/>
              </w:rPr>
              <w:tab/>
            </w:r>
            <w:r w:rsidR="0035173D" w:rsidRPr="00C37A97">
              <w:rPr>
                <w:rStyle w:val="Hiperligao"/>
                <w:noProof/>
              </w:rPr>
              <w:t>Perfis com direitos de visualização</w:t>
            </w:r>
            <w:r w:rsidR="0035173D">
              <w:rPr>
                <w:noProof/>
                <w:webHidden/>
              </w:rPr>
              <w:tab/>
            </w:r>
            <w:r>
              <w:rPr>
                <w:noProof/>
                <w:webHidden/>
              </w:rPr>
              <w:fldChar w:fldCharType="begin"/>
            </w:r>
            <w:r w:rsidR="0035173D">
              <w:rPr>
                <w:noProof/>
                <w:webHidden/>
              </w:rPr>
              <w:instrText xml:space="preserve"> PAGEREF _Toc447732578 \h </w:instrText>
            </w:r>
            <w:r>
              <w:rPr>
                <w:noProof/>
                <w:webHidden/>
              </w:rPr>
            </w:r>
            <w:r>
              <w:rPr>
                <w:noProof/>
                <w:webHidden/>
              </w:rPr>
              <w:fldChar w:fldCharType="separate"/>
            </w:r>
            <w:r w:rsidR="0035173D">
              <w:rPr>
                <w:noProof/>
                <w:webHidden/>
              </w:rPr>
              <w:t>17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79"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Visitante</w:t>
            </w:r>
            <w:r w:rsidR="0035173D">
              <w:rPr>
                <w:noProof/>
                <w:webHidden/>
              </w:rPr>
              <w:tab/>
            </w:r>
            <w:r>
              <w:rPr>
                <w:noProof/>
                <w:webHidden/>
              </w:rPr>
              <w:fldChar w:fldCharType="begin"/>
            </w:r>
            <w:r w:rsidR="0035173D">
              <w:rPr>
                <w:noProof/>
                <w:webHidden/>
              </w:rPr>
              <w:instrText xml:space="preserve"> PAGEREF _Toc447732579 \h </w:instrText>
            </w:r>
            <w:r>
              <w:rPr>
                <w:noProof/>
                <w:webHidden/>
              </w:rPr>
            </w:r>
            <w:r>
              <w:rPr>
                <w:noProof/>
                <w:webHidden/>
              </w:rPr>
              <w:fldChar w:fldCharType="separate"/>
            </w:r>
            <w:r w:rsidR="0035173D">
              <w:rPr>
                <w:noProof/>
                <w:webHidden/>
              </w:rPr>
              <w:t>17</w:t>
            </w:r>
            <w:r>
              <w:rPr>
                <w:noProof/>
                <w:webHidden/>
              </w:rPr>
              <w:fldChar w:fldCharType="end"/>
            </w:r>
          </w:hyperlink>
        </w:p>
        <w:p w:rsidR="0035173D" w:rsidRDefault="009C311F">
          <w:pPr>
            <w:pStyle w:val="ndice1"/>
            <w:rPr>
              <w:rFonts w:eastAsiaTheme="minorEastAsia"/>
              <w:b w:val="0"/>
              <w:noProof/>
              <w:color w:val="auto"/>
              <w:lang w:eastAsia="pt-PT"/>
            </w:rPr>
          </w:pPr>
          <w:hyperlink w:anchor="_Toc447732580" w:history="1">
            <w:r w:rsidR="0035173D" w:rsidRPr="00C37A97">
              <w:rPr>
                <w:rStyle w:val="Hiperligao"/>
                <w:noProof/>
              </w:rPr>
              <w:t>9.</w:t>
            </w:r>
            <w:r w:rsidR="0035173D">
              <w:rPr>
                <w:rFonts w:eastAsiaTheme="minorEastAsia"/>
                <w:b w:val="0"/>
                <w:noProof/>
                <w:color w:val="auto"/>
                <w:lang w:eastAsia="pt-PT"/>
              </w:rPr>
              <w:tab/>
            </w:r>
            <w:r w:rsidR="0035173D" w:rsidRPr="00C37A97">
              <w:rPr>
                <w:rStyle w:val="Hiperligao"/>
                <w:noProof/>
              </w:rPr>
              <w:t>Estrutura de Navegação</w:t>
            </w:r>
            <w:r w:rsidR="0035173D">
              <w:rPr>
                <w:noProof/>
                <w:webHidden/>
              </w:rPr>
              <w:tab/>
            </w:r>
            <w:r>
              <w:rPr>
                <w:noProof/>
                <w:webHidden/>
              </w:rPr>
              <w:fldChar w:fldCharType="begin"/>
            </w:r>
            <w:r w:rsidR="0035173D">
              <w:rPr>
                <w:noProof/>
                <w:webHidden/>
              </w:rPr>
              <w:instrText xml:space="preserve"> PAGEREF _Toc447732580 \h </w:instrText>
            </w:r>
            <w:r>
              <w:rPr>
                <w:noProof/>
                <w:webHidden/>
              </w:rPr>
            </w:r>
            <w:r>
              <w:rPr>
                <w:noProof/>
                <w:webHidden/>
              </w:rPr>
              <w:fldChar w:fldCharType="separate"/>
            </w:r>
            <w:r w:rsidR="0035173D">
              <w:rPr>
                <w:noProof/>
                <w:webHidden/>
              </w:rPr>
              <w:t>17</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81" w:history="1">
            <w:r w:rsidR="0035173D" w:rsidRPr="00C37A97">
              <w:rPr>
                <w:rStyle w:val="Hiperligao"/>
                <w:noProof/>
              </w:rPr>
              <w:t>A.</w:t>
            </w:r>
            <w:r w:rsidR="0035173D">
              <w:rPr>
                <w:rFonts w:eastAsiaTheme="minorEastAsia"/>
                <w:b w:val="0"/>
                <w:noProof/>
                <w:color w:val="auto"/>
                <w:sz w:val="22"/>
                <w:lang w:eastAsia="pt-PT"/>
              </w:rPr>
              <w:tab/>
            </w:r>
            <w:r w:rsidR="0035173D" w:rsidRPr="00C37A97">
              <w:rPr>
                <w:rStyle w:val="Hiperligao"/>
                <w:noProof/>
              </w:rPr>
              <w:t>Área Pública</w:t>
            </w:r>
            <w:r w:rsidR="0035173D">
              <w:rPr>
                <w:noProof/>
                <w:webHidden/>
              </w:rPr>
              <w:tab/>
            </w:r>
            <w:r>
              <w:rPr>
                <w:noProof/>
                <w:webHidden/>
              </w:rPr>
              <w:fldChar w:fldCharType="begin"/>
            </w:r>
            <w:r w:rsidR="0035173D">
              <w:rPr>
                <w:noProof/>
                <w:webHidden/>
              </w:rPr>
              <w:instrText xml:space="preserve"> PAGEREF _Toc447732581 \h </w:instrText>
            </w:r>
            <w:r>
              <w:rPr>
                <w:noProof/>
                <w:webHidden/>
              </w:rPr>
            </w:r>
            <w:r>
              <w:rPr>
                <w:noProof/>
                <w:webHidden/>
              </w:rPr>
              <w:fldChar w:fldCharType="separate"/>
            </w:r>
            <w:r w:rsidR="0035173D">
              <w:rPr>
                <w:noProof/>
                <w:webHidden/>
              </w:rPr>
              <w:t>17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82"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Estrutura</w:t>
            </w:r>
            <w:r w:rsidR="0035173D">
              <w:rPr>
                <w:noProof/>
                <w:webHidden/>
              </w:rPr>
              <w:tab/>
            </w:r>
            <w:r>
              <w:rPr>
                <w:noProof/>
                <w:webHidden/>
              </w:rPr>
              <w:fldChar w:fldCharType="begin"/>
            </w:r>
            <w:r w:rsidR="0035173D">
              <w:rPr>
                <w:noProof/>
                <w:webHidden/>
              </w:rPr>
              <w:instrText xml:space="preserve"> PAGEREF _Toc447732582 \h </w:instrText>
            </w:r>
            <w:r>
              <w:rPr>
                <w:noProof/>
                <w:webHidden/>
              </w:rPr>
            </w:r>
            <w:r>
              <w:rPr>
                <w:noProof/>
                <w:webHidden/>
              </w:rPr>
              <w:fldChar w:fldCharType="separate"/>
            </w:r>
            <w:r w:rsidR="0035173D">
              <w:rPr>
                <w:noProof/>
                <w:webHidden/>
              </w:rPr>
              <w:t>17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83"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Funcionalidades</w:t>
            </w:r>
            <w:r w:rsidR="0035173D">
              <w:rPr>
                <w:noProof/>
                <w:webHidden/>
              </w:rPr>
              <w:tab/>
            </w:r>
            <w:r>
              <w:rPr>
                <w:noProof/>
                <w:webHidden/>
              </w:rPr>
              <w:fldChar w:fldCharType="begin"/>
            </w:r>
            <w:r w:rsidR="0035173D">
              <w:rPr>
                <w:noProof/>
                <w:webHidden/>
              </w:rPr>
              <w:instrText xml:space="preserve"> PAGEREF _Toc447732583 \h </w:instrText>
            </w:r>
            <w:r>
              <w:rPr>
                <w:noProof/>
                <w:webHidden/>
              </w:rPr>
            </w:r>
            <w:r>
              <w:rPr>
                <w:noProof/>
                <w:webHidden/>
              </w:rPr>
              <w:fldChar w:fldCharType="separate"/>
            </w:r>
            <w:r w:rsidR="0035173D">
              <w:rPr>
                <w:noProof/>
                <w:webHidden/>
              </w:rPr>
              <w:t>18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84"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Páginas de Navegação</w:t>
            </w:r>
            <w:r w:rsidR="0035173D">
              <w:rPr>
                <w:noProof/>
                <w:webHidden/>
              </w:rPr>
              <w:tab/>
            </w:r>
            <w:r>
              <w:rPr>
                <w:noProof/>
                <w:webHidden/>
              </w:rPr>
              <w:fldChar w:fldCharType="begin"/>
            </w:r>
            <w:r w:rsidR="0035173D">
              <w:rPr>
                <w:noProof/>
                <w:webHidden/>
              </w:rPr>
              <w:instrText xml:space="preserve"> PAGEREF _Toc447732584 \h </w:instrText>
            </w:r>
            <w:r>
              <w:rPr>
                <w:noProof/>
                <w:webHidden/>
              </w:rPr>
            </w:r>
            <w:r>
              <w:rPr>
                <w:noProof/>
                <w:webHidden/>
              </w:rPr>
              <w:fldChar w:fldCharType="separate"/>
            </w:r>
            <w:r w:rsidR="0035173D">
              <w:rPr>
                <w:noProof/>
                <w:webHidden/>
              </w:rPr>
              <w:t>18</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85" w:history="1">
            <w:r w:rsidR="0035173D" w:rsidRPr="00C37A97">
              <w:rPr>
                <w:rStyle w:val="Hiperligao"/>
                <w:noProof/>
              </w:rPr>
              <w:t>B.</w:t>
            </w:r>
            <w:r w:rsidR="0035173D">
              <w:rPr>
                <w:rFonts w:eastAsiaTheme="minorEastAsia"/>
                <w:b w:val="0"/>
                <w:noProof/>
                <w:color w:val="auto"/>
                <w:sz w:val="22"/>
                <w:lang w:eastAsia="pt-PT"/>
              </w:rPr>
              <w:tab/>
            </w:r>
            <w:r w:rsidR="0035173D" w:rsidRPr="00C37A97">
              <w:rPr>
                <w:rStyle w:val="Hiperligao"/>
                <w:noProof/>
              </w:rPr>
              <w:t>Área Reservada</w:t>
            </w:r>
            <w:r w:rsidR="0035173D">
              <w:rPr>
                <w:noProof/>
                <w:webHidden/>
              </w:rPr>
              <w:tab/>
            </w:r>
            <w:r>
              <w:rPr>
                <w:noProof/>
                <w:webHidden/>
              </w:rPr>
              <w:fldChar w:fldCharType="begin"/>
            </w:r>
            <w:r w:rsidR="0035173D">
              <w:rPr>
                <w:noProof/>
                <w:webHidden/>
              </w:rPr>
              <w:instrText xml:space="preserve"> PAGEREF _Toc447732585 \h </w:instrText>
            </w:r>
            <w:r>
              <w:rPr>
                <w:noProof/>
                <w:webHidden/>
              </w:rPr>
            </w:r>
            <w:r>
              <w:rPr>
                <w:noProof/>
                <w:webHidden/>
              </w:rPr>
              <w:fldChar w:fldCharType="separate"/>
            </w:r>
            <w:r w:rsidR="0035173D">
              <w:rPr>
                <w:noProof/>
                <w:webHidden/>
              </w:rPr>
              <w:t>23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86"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Estrutura</w:t>
            </w:r>
            <w:r w:rsidR="0035173D">
              <w:rPr>
                <w:noProof/>
                <w:webHidden/>
              </w:rPr>
              <w:tab/>
            </w:r>
            <w:r>
              <w:rPr>
                <w:noProof/>
                <w:webHidden/>
              </w:rPr>
              <w:fldChar w:fldCharType="begin"/>
            </w:r>
            <w:r w:rsidR="0035173D">
              <w:rPr>
                <w:noProof/>
                <w:webHidden/>
              </w:rPr>
              <w:instrText xml:space="preserve"> PAGEREF _Toc447732586 \h </w:instrText>
            </w:r>
            <w:r>
              <w:rPr>
                <w:noProof/>
                <w:webHidden/>
              </w:rPr>
            </w:r>
            <w:r>
              <w:rPr>
                <w:noProof/>
                <w:webHidden/>
              </w:rPr>
              <w:fldChar w:fldCharType="separate"/>
            </w:r>
            <w:r w:rsidR="0035173D">
              <w:rPr>
                <w:noProof/>
                <w:webHidden/>
              </w:rPr>
              <w:t>23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87"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Funcionalidades</w:t>
            </w:r>
            <w:r w:rsidR="0035173D">
              <w:rPr>
                <w:noProof/>
                <w:webHidden/>
              </w:rPr>
              <w:tab/>
            </w:r>
            <w:r>
              <w:rPr>
                <w:noProof/>
                <w:webHidden/>
              </w:rPr>
              <w:fldChar w:fldCharType="begin"/>
            </w:r>
            <w:r w:rsidR="0035173D">
              <w:rPr>
                <w:noProof/>
                <w:webHidden/>
              </w:rPr>
              <w:instrText xml:space="preserve"> PAGEREF _Toc447732587 \h </w:instrText>
            </w:r>
            <w:r>
              <w:rPr>
                <w:noProof/>
                <w:webHidden/>
              </w:rPr>
            </w:r>
            <w:r>
              <w:rPr>
                <w:noProof/>
                <w:webHidden/>
              </w:rPr>
              <w:fldChar w:fldCharType="separate"/>
            </w:r>
            <w:r w:rsidR="0035173D">
              <w:rPr>
                <w:noProof/>
                <w:webHidden/>
              </w:rPr>
              <w:t>23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88"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Páginas de Navegação</w:t>
            </w:r>
            <w:r w:rsidR="0035173D">
              <w:rPr>
                <w:noProof/>
                <w:webHidden/>
              </w:rPr>
              <w:tab/>
            </w:r>
            <w:r>
              <w:rPr>
                <w:noProof/>
                <w:webHidden/>
              </w:rPr>
              <w:fldChar w:fldCharType="begin"/>
            </w:r>
            <w:r w:rsidR="0035173D">
              <w:rPr>
                <w:noProof/>
                <w:webHidden/>
              </w:rPr>
              <w:instrText xml:space="preserve"> PAGEREF _Toc447732588 \h </w:instrText>
            </w:r>
            <w:r>
              <w:rPr>
                <w:noProof/>
                <w:webHidden/>
              </w:rPr>
            </w:r>
            <w:r>
              <w:rPr>
                <w:noProof/>
                <w:webHidden/>
              </w:rPr>
              <w:fldChar w:fldCharType="separate"/>
            </w:r>
            <w:r w:rsidR="0035173D">
              <w:rPr>
                <w:noProof/>
                <w:webHidden/>
              </w:rPr>
              <w:t>23</w:t>
            </w:r>
            <w:r>
              <w:rPr>
                <w:noProof/>
                <w:webHidden/>
              </w:rPr>
              <w:fldChar w:fldCharType="end"/>
            </w:r>
          </w:hyperlink>
        </w:p>
        <w:p w:rsidR="0035173D" w:rsidRDefault="009C311F">
          <w:pPr>
            <w:pStyle w:val="ndice1"/>
            <w:rPr>
              <w:rFonts w:eastAsiaTheme="minorEastAsia"/>
              <w:b w:val="0"/>
              <w:noProof/>
              <w:color w:val="auto"/>
              <w:lang w:eastAsia="pt-PT"/>
            </w:rPr>
          </w:pPr>
          <w:hyperlink w:anchor="_Toc447732589" w:history="1">
            <w:r w:rsidR="0035173D" w:rsidRPr="00C37A97">
              <w:rPr>
                <w:rStyle w:val="Hiperligao"/>
                <w:noProof/>
              </w:rPr>
              <w:t>10.</w:t>
            </w:r>
            <w:r w:rsidR="0035173D">
              <w:rPr>
                <w:rFonts w:eastAsiaTheme="minorEastAsia"/>
                <w:b w:val="0"/>
                <w:noProof/>
                <w:color w:val="auto"/>
                <w:lang w:eastAsia="pt-PT"/>
              </w:rPr>
              <w:tab/>
            </w:r>
            <w:r w:rsidR="0035173D" w:rsidRPr="00C37A97">
              <w:rPr>
                <w:rStyle w:val="Hiperligao"/>
                <w:noProof/>
              </w:rPr>
              <w:t>Fluxos e gestão de tarefas</w:t>
            </w:r>
            <w:r w:rsidR="0035173D">
              <w:rPr>
                <w:noProof/>
                <w:webHidden/>
              </w:rPr>
              <w:tab/>
            </w:r>
            <w:r>
              <w:rPr>
                <w:noProof/>
                <w:webHidden/>
              </w:rPr>
              <w:fldChar w:fldCharType="begin"/>
            </w:r>
            <w:r w:rsidR="0035173D">
              <w:rPr>
                <w:noProof/>
                <w:webHidden/>
              </w:rPr>
              <w:instrText xml:space="preserve"> PAGEREF _Toc447732589 \h </w:instrText>
            </w:r>
            <w:r>
              <w:rPr>
                <w:noProof/>
                <w:webHidden/>
              </w:rPr>
            </w:r>
            <w:r>
              <w:rPr>
                <w:noProof/>
                <w:webHidden/>
              </w:rPr>
              <w:fldChar w:fldCharType="separate"/>
            </w:r>
            <w:r w:rsidR="0035173D">
              <w:rPr>
                <w:noProof/>
                <w:webHidden/>
              </w:rPr>
              <w:t>27</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90" w:history="1">
            <w:r w:rsidR="0035173D" w:rsidRPr="00C37A97">
              <w:rPr>
                <w:rStyle w:val="Hiperligao"/>
                <w:noProof/>
              </w:rPr>
              <w:t>A.</w:t>
            </w:r>
            <w:r w:rsidR="0035173D">
              <w:rPr>
                <w:rFonts w:eastAsiaTheme="minorEastAsia"/>
                <w:b w:val="0"/>
                <w:noProof/>
                <w:color w:val="auto"/>
                <w:sz w:val="22"/>
                <w:lang w:eastAsia="pt-PT"/>
              </w:rPr>
              <w:tab/>
            </w:r>
            <w:r w:rsidR="0035173D" w:rsidRPr="00C37A97">
              <w:rPr>
                <w:rStyle w:val="Hiperligao"/>
                <w:noProof/>
              </w:rPr>
              <w:t>Fluxos de credenciação</w:t>
            </w:r>
            <w:r w:rsidR="0035173D">
              <w:rPr>
                <w:noProof/>
                <w:webHidden/>
              </w:rPr>
              <w:tab/>
            </w:r>
            <w:r>
              <w:rPr>
                <w:noProof/>
                <w:webHidden/>
              </w:rPr>
              <w:fldChar w:fldCharType="begin"/>
            </w:r>
            <w:r w:rsidR="0035173D">
              <w:rPr>
                <w:noProof/>
                <w:webHidden/>
              </w:rPr>
              <w:instrText xml:space="preserve"> PAGEREF _Toc447732590 \h </w:instrText>
            </w:r>
            <w:r>
              <w:rPr>
                <w:noProof/>
                <w:webHidden/>
              </w:rPr>
            </w:r>
            <w:r>
              <w:rPr>
                <w:noProof/>
                <w:webHidden/>
              </w:rPr>
              <w:fldChar w:fldCharType="separate"/>
            </w:r>
            <w:r w:rsidR="0035173D">
              <w:rPr>
                <w:noProof/>
                <w:webHidden/>
              </w:rPr>
              <w:t>27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1"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Credenciação de administradores</w:t>
            </w:r>
            <w:r w:rsidR="0035173D">
              <w:rPr>
                <w:noProof/>
                <w:webHidden/>
              </w:rPr>
              <w:tab/>
            </w:r>
            <w:r>
              <w:rPr>
                <w:noProof/>
                <w:webHidden/>
              </w:rPr>
              <w:fldChar w:fldCharType="begin"/>
            </w:r>
            <w:r w:rsidR="0035173D">
              <w:rPr>
                <w:noProof/>
                <w:webHidden/>
              </w:rPr>
              <w:instrText xml:space="preserve"> PAGEREF _Toc447732591 \h </w:instrText>
            </w:r>
            <w:r>
              <w:rPr>
                <w:noProof/>
                <w:webHidden/>
              </w:rPr>
            </w:r>
            <w:r>
              <w:rPr>
                <w:noProof/>
                <w:webHidden/>
              </w:rPr>
              <w:fldChar w:fldCharType="separate"/>
            </w:r>
            <w:r w:rsidR="0035173D">
              <w:rPr>
                <w:noProof/>
                <w:webHidden/>
              </w:rPr>
              <w:t>27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2"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Credenciação de outros utilizadores</w:t>
            </w:r>
            <w:r w:rsidR="0035173D">
              <w:rPr>
                <w:noProof/>
                <w:webHidden/>
              </w:rPr>
              <w:tab/>
            </w:r>
            <w:r>
              <w:rPr>
                <w:noProof/>
                <w:webHidden/>
              </w:rPr>
              <w:fldChar w:fldCharType="begin"/>
            </w:r>
            <w:r w:rsidR="0035173D">
              <w:rPr>
                <w:noProof/>
                <w:webHidden/>
              </w:rPr>
              <w:instrText xml:space="preserve"> PAGEREF _Toc447732592 \h </w:instrText>
            </w:r>
            <w:r>
              <w:rPr>
                <w:noProof/>
                <w:webHidden/>
              </w:rPr>
            </w:r>
            <w:r>
              <w:rPr>
                <w:noProof/>
                <w:webHidden/>
              </w:rPr>
              <w:fldChar w:fldCharType="separate"/>
            </w:r>
            <w:r w:rsidR="0035173D">
              <w:rPr>
                <w:noProof/>
                <w:webHidden/>
              </w:rPr>
              <w:t>28</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593" w:history="1">
            <w:r w:rsidR="0035173D" w:rsidRPr="00C37A97">
              <w:rPr>
                <w:rStyle w:val="Hiperligao"/>
                <w:noProof/>
              </w:rPr>
              <w:t>B.</w:t>
            </w:r>
            <w:r w:rsidR="0035173D">
              <w:rPr>
                <w:rFonts w:eastAsiaTheme="minorEastAsia"/>
                <w:b w:val="0"/>
                <w:noProof/>
                <w:color w:val="auto"/>
                <w:sz w:val="22"/>
                <w:lang w:eastAsia="pt-PT"/>
              </w:rPr>
              <w:tab/>
            </w:r>
            <w:r w:rsidR="0035173D" w:rsidRPr="00C37A97">
              <w:rPr>
                <w:rStyle w:val="Hiperligao"/>
                <w:noProof/>
              </w:rPr>
              <w:t>Fluxos de processo</w:t>
            </w:r>
            <w:r w:rsidR="0035173D">
              <w:rPr>
                <w:noProof/>
                <w:webHidden/>
              </w:rPr>
              <w:tab/>
            </w:r>
            <w:r>
              <w:rPr>
                <w:noProof/>
                <w:webHidden/>
              </w:rPr>
              <w:fldChar w:fldCharType="begin"/>
            </w:r>
            <w:r w:rsidR="0035173D">
              <w:rPr>
                <w:noProof/>
                <w:webHidden/>
              </w:rPr>
              <w:instrText xml:space="preserve"> PAGEREF _Toc447732593 \h </w:instrText>
            </w:r>
            <w:r>
              <w:rPr>
                <w:noProof/>
                <w:webHidden/>
              </w:rPr>
            </w:r>
            <w:r>
              <w:rPr>
                <w:noProof/>
                <w:webHidden/>
              </w:rPr>
              <w:fldChar w:fldCharType="separate"/>
            </w:r>
            <w:r w:rsidR="0035173D">
              <w:rPr>
                <w:noProof/>
                <w:webHidden/>
              </w:rPr>
              <w:t>28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4"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Fluxos de processos</w:t>
            </w:r>
            <w:r w:rsidR="0035173D">
              <w:rPr>
                <w:noProof/>
                <w:webHidden/>
              </w:rPr>
              <w:tab/>
            </w:r>
            <w:r>
              <w:rPr>
                <w:noProof/>
                <w:webHidden/>
              </w:rPr>
              <w:fldChar w:fldCharType="begin"/>
            </w:r>
            <w:r w:rsidR="0035173D">
              <w:rPr>
                <w:noProof/>
                <w:webHidden/>
              </w:rPr>
              <w:instrText xml:space="preserve"> PAGEREF _Toc447732594 \h </w:instrText>
            </w:r>
            <w:r>
              <w:rPr>
                <w:noProof/>
                <w:webHidden/>
              </w:rPr>
            </w:r>
            <w:r>
              <w:rPr>
                <w:noProof/>
                <w:webHidden/>
              </w:rPr>
              <w:fldChar w:fldCharType="separate"/>
            </w:r>
            <w:r w:rsidR="0035173D">
              <w:rPr>
                <w:noProof/>
                <w:webHidden/>
              </w:rPr>
              <w:t>28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5"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Fluxo de elaboração / revisão de PDM / PDIM</w:t>
            </w:r>
            <w:r w:rsidR="0035173D">
              <w:rPr>
                <w:noProof/>
                <w:webHidden/>
              </w:rPr>
              <w:tab/>
            </w:r>
            <w:r>
              <w:rPr>
                <w:noProof/>
                <w:webHidden/>
              </w:rPr>
              <w:fldChar w:fldCharType="begin"/>
            </w:r>
            <w:r w:rsidR="0035173D">
              <w:rPr>
                <w:noProof/>
                <w:webHidden/>
              </w:rPr>
              <w:instrText xml:space="preserve"> PAGEREF _Toc447732595 \h </w:instrText>
            </w:r>
            <w:r>
              <w:rPr>
                <w:noProof/>
                <w:webHidden/>
              </w:rPr>
            </w:r>
            <w:r>
              <w:rPr>
                <w:noProof/>
                <w:webHidden/>
              </w:rPr>
              <w:fldChar w:fldCharType="separate"/>
            </w:r>
            <w:r w:rsidR="0035173D">
              <w:rPr>
                <w:noProof/>
                <w:webHidden/>
              </w:rPr>
              <w:t>29</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6"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Fluxo de alteração de PDM / PDIM</w:t>
            </w:r>
            <w:r w:rsidR="0035173D">
              <w:rPr>
                <w:noProof/>
                <w:webHidden/>
              </w:rPr>
              <w:tab/>
            </w:r>
            <w:r>
              <w:rPr>
                <w:noProof/>
                <w:webHidden/>
              </w:rPr>
              <w:fldChar w:fldCharType="begin"/>
            </w:r>
            <w:r w:rsidR="0035173D">
              <w:rPr>
                <w:noProof/>
                <w:webHidden/>
              </w:rPr>
              <w:instrText xml:space="preserve"> PAGEREF _Toc447732596 \h </w:instrText>
            </w:r>
            <w:r>
              <w:rPr>
                <w:noProof/>
                <w:webHidden/>
              </w:rPr>
            </w:r>
            <w:r>
              <w:rPr>
                <w:noProof/>
                <w:webHidden/>
              </w:rPr>
              <w:fldChar w:fldCharType="separate"/>
            </w:r>
            <w:r w:rsidR="0035173D">
              <w:rPr>
                <w:noProof/>
                <w:webHidden/>
              </w:rPr>
              <w:t>32</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7" w:history="1">
            <w:r w:rsidR="0035173D" w:rsidRPr="00C37A97">
              <w:rPr>
                <w:rStyle w:val="Hiperligao"/>
                <w:noProof/>
              </w:rPr>
              <w:t>4.</w:t>
            </w:r>
            <w:r w:rsidR="0035173D">
              <w:rPr>
                <w:rFonts w:eastAsiaTheme="minorEastAsia"/>
                <w:noProof/>
                <w:color w:val="auto"/>
                <w:sz w:val="22"/>
                <w:lang w:eastAsia="pt-PT"/>
              </w:rPr>
              <w:tab/>
            </w:r>
            <w:r w:rsidR="0035173D" w:rsidRPr="00C37A97">
              <w:rPr>
                <w:rStyle w:val="Hiperligao"/>
                <w:noProof/>
              </w:rPr>
              <w:t>Fluxo de elaboração / revisão de PU / PUI</w:t>
            </w:r>
            <w:r w:rsidR="0035173D">
              <w:rPr>
                <w:noProof/>
                <w:webHidden/>
              </w:rPr>
              <w:tab/>
            </w:r>
            <w:r>
              <w:rPr>
                <w:noProof/>
                <w:webHidden/>
              </w:rPr>
              <w:fldChar w:fldCharType="begin"/>
            </w:r>
            <w:r w:rsidR="0035173D">
              <w:rPr>
                <w:noProof/>
                <w:webHidden/>
              </w:rPr>
              <w:instrText xml:space="preserve"> PAGEREF _Toc447732597 \h </w:instrText>
            </w:r>
            <w:r>
              <w:rPr>
                <w:noProof/>
                <w:webHidden/>
              </w:rPr>
            </w:r>
            <w:r>
              <w:rPr>
                <w:noProof/>
                <w:webHidden/>
              </w:rPr>
              <w:fldChar w:fldCharType="separate"/>
            </w:r>
            <w:r w:rsidR="0035173D">
              <w:rPr>
                <w:noProof/>
                <w:webHidden/>
              </w:rPr>
              <w:t>32</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8" w:history="1">
            <w:r w:rsidR="0035173D" w:rsidRPr="00C37A97">
              <w:rPr>
                <w:rStyle w:val="Hiperligao"/>
                <w:noProof/>
              </w:rPr>
              <w:t>5.</w:t>
            </w:r>
            <w:r w:rsidR="0035173D">
              <w:rPr>
                <w:rFonts w:eastAsiaTheme="minorEastAsia"/>
                <w:noProof/>
                <w:color w:val="auto"/>
                <w:sz w:val="22"/>
                <w:lang w:eastAsia="pt-PT"/>
              </w:rPr>
              <w:tab/>
            </w:r>
            <w:r w:rsidR="0035173D" w:rsidRPr="00C37A97">
              <w:rPr>
                <w:rStyle w:val="Hiperligao"/>
                <w:noProof/>
              </w:rPr>
              <w:t>Fluxo de elaboração / revisão de PP / PPI</w:t>
            </w:r>
            <w:r w:rsidR="0035173D">
              <w:rPr>
                <w:noProof/>
                <w:webHidden/>
              </w:rPr>
              <w:tab/>
            </w:r>
            <w:r>
              <w:rPr>
                <w:noProof/>
                <w:webHidden/>
              </w:rPr>
              <w:fldChar w:fldCharType="begin"/>
            </w:r>
            <w:r w:rsidR="0035173D">
              <w:rPr>
                <w:noProof/>
                <w:webHidden/>
              </w:rPr>
              <w:instrText xml:space="preserve"> PAGEREF _Toc447732598 \h </w:instrText>
            </w:r>
            <w:r>
              <w:rPr>
                <w:noProof/>
                <w:webHidden/>
              </w:rPr>
            </w:r>
            <w:r>
              <w:rPr>
                <w:noProof/>
                <w:webHidden/>
              </w:rPr>
              <w:fldChar w:fldCharType="separate"/>
            </w:r>
            <w:r w:rsidR="0035173D">
              <w:rPr>
                <w:noProof/>
                <w:webHidden/>
              </w:rPr>
              <w:t>32</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599" w:history="1">
            <w:r w:rsidR="0035173D" w:rsidRPr="00C37A97">
              <w:rPr>
                <w:rStyle w:val="Hiperligao"/>
                <w:noProof/>
              </w:rPr>
              <w:t>6.</w:t>
            </w:r>
            <w:r w:rsidR="0035173D">
              <w:rPr>
                <w:rFonts w:eastAsiaTheme="minorEastAsia"/>
                <w:noProof/>
                <w:color w:val="auto"/>
                <w:sz w:val="22"/>
                <w:lang w:eastAsia="pt-PT"/>
              </w:rPr>
              <w:tab/>
            </w:r>
            <w:r w:rsidR="0035173D" w:rsidRPr="00C37A97">
              <w:rPr>
                <w:rStyle w:val="Hiperligao"/>
                <w:noProof/>
              </w:rPr>
              <w:t>Fluxo de alteração simplificada de PMOT</w:t>
            </w:r>
            <w:r w:rsidR="0035173D">
              <w:rPr>
                <w:noProof/>
                <w:webHidden/>
              </w:rPr>
              <w:tab/>
            </w:r>
            <w:r>
              <w:rPr>
                <w:noProof/>
                <w:webHidden/>
              </w:rPr>
              <w:fldChar w:fldCharType="begin"/>
            </w:r>
            <w:r w:rsidR="0035173D">
              <w:rPr>
                <w:noProof/>
                <w:webHidden/>
              </w:rPr>
              <w:instrText xml:space="preserve"> PAGEREF _Toc447732599 \h </w:instrText>
            </w:r>
            <w:r>
              <w:rPr>
                <w:noProof/>
                <w:webHidden/>
              </w:rPr>
            </w:r>
            <w:r>
              <w:rPr>
                <w:noProof/>
                <w:webHidden/>
              </w:rPr>
              <w:fldChar w:fldCharType="separate"/>
            </w:r>
            <w:r w:rsidR="0035173D">
              <w:rPr>
                <w:noProof/>
                <w:webHidden/>
              </w:rPr>
              <w:t>32</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0" w:history="1">
            <w:r w:rsidR="0035173D" w:rsidRPr="00C37A97">
              <w:rPr>
                <w:rStyle w:val="Hiperligao"/>
                <w:noProof/>
              </w:rPr>
              <w:t>7.</w:t>
            </w:r>
            <w:r w:rsidR="0035173D">
              <w:rPr>
                <w:rFonts w:eastAsiaTheme="minorEastAsia"/>
                <w:noProof/>
                <w:color w:val="auto"/>
                <w:sz w:val="22"/>
                <w:lang w:eastAsia="pt-PT"/>
              </w:rPr>
              <w:tab/>
            </w:r>
            <w:r w:rsidR="0035173D" w:rsidRPr="00C37A97">
              <w:rPr>
                <w:rStyle w:val="Hiperligao"/>
                <w:noProof/>
              </w:rPr>
              <w:t>Fluxo de Medidas Preventivas de PMOT</w:t>
            </w:r>
            <w:r w:rsidR="0035173D">
              <w:rPr>
                <w:noProof/>
                <w:webHidden/>
              </w:rPr>
              <w:tab/>
            </w:r>
            <w:r>
              <w:rPr>
                <w:noProof/>
                <w:webHidden/>
              </w:rPr>
              <w:fldChar w:fldCharType="begin"/>
            </w:r>
            <w:r w:rsidR="0035173D">
              <w:rPr>
                <w:noProof/>
                <w:webHidden/>
              </w:rPr>
              <w:instrText xml:space="preserve"> PAGEREF _Toc447732600 \h </w:instrText>
            </w:r>
            <w:r>
              <w:rPr>
                <w:noProof/>
                <w:webHidden/>
              </w:rPr>
            </w:r>
            <w:r>
              <w:rPr>
                <w:noProof/>
                <w:webHidden/>
              </w:rPr>
              <w:fldChar w:fldCharType="separate"/>
            </w:r>
            <w:r w:rsidR="0035173D">
              <w:rPr>
                <w:noProof/>
                <w:webHidden/>
              </w:rPr>
              <w:t>33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1" w:history="1">
            <w:r w:rsidR="0035173D" w:rsidRPr="00C37A97">
              <w:rPr>
                <w:rStyle w:val="Hiperligao"/>
                <w:noProof/>
              </w:rPr>
              <w:t>8.</w:t>
            </w:r>
            <w:r w:rsidR="0035173D">
              <w:rPr>
                <w:rFonts w:eastAsiaTheme="minorEastAsia"/>
                <w:noProof/>
                <w:color w:val="auto"/>
                <w:sz w:val="22"/>
                <w:lang w:eastAsia="pt-PT"/>
              </w:rPr>
              <w:tab/>
            </w:r>
            <w:r w:rsidR="0035173D" w:rsidRPr="00C37A97">
              <w:rPr>
                <w:rStyle w:val="Hiperligao"/>
                <w:noProof/>
              </w:rPr>
              <w:t>Fluxo de Normas Provisórias de PMOT</w:t>
            </w:r>
            <w:r w:rsidR="0035173D">
              <w:rPr>
                <w:noProof/>
                <w:webHidden/>
              </w:rPr>
              <w:tab/>
            </w:r>
            <w:r>
              <w:rPr>
                <w:noProof/>
                <w:webHidden/>
              </w:rPr>
              <w:fldChar w:fldCharType="begin"/>
            </w:r>
            <w:r w:rsidR="0035173D">
              <w:rPr>
                <w:noProof/>
                <w:webHidden/>
              </w:rPr>
              <w:instrText xml:space="preserve"> PAGEREF _Toc447732601 \h </w:instrText>
            </w:r>
            <w:r>
              <w:rPr>
                <w:noProof/>
                <w:webHidden/>
              </w:rPr>
            </w:r>
            <w:r>
              <w:rPr>
                <w:noProof/>
                <w:webHidden/>
              </w:rPr>
              <w:fldChar w:fldCharType="separate"/>
            </w:r>
            <w:r w:rsidR="0035173D">
              <w:rPr>
                <w:noProof/>
                <w:webHidden/>
              </w:rPr>
              <w:t>33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2" w:history="1">
            <w:r w:rsidR="0035173D" w:rsidRPr="00C37A97">
              <w:rPr>
                <w:rStyle w:val="Hiperligao"/>
                <w:noProof/>
              </w:rPr>
              <w:t>9.</w:t>
            </w:r>
            <w:r w:rsidR="0035173D">
              <w:rPr>
                <w:rFonts w:eastAsiaTheme="minorEastAsia"/>
                <w:noProof/>
                <w:color w:val="auto"/>
                <w:sz w:val="22"/>
                <w:lang w:eastAsia="pt-PT"/>
              </w:rPr>
              <w:tab/>
            </w:r>
            <w:r w:rsidR="0035173D" w:rsidRPr="00C37A97">
              <w:rPr>
                <w:rStyle w:val="Hiperligao"/>
                <w:noProof/>
              </w:rPr>
              <w:t>Fluxo de Suspensões de iniciativa municipal</w:t>
            </w:r>
            <w:r w:rsidR="0035173D">
              <w:rPr>
                <w:noProof/>
                <w:webHidden/>
              </w:rPr>
              <w:tab/>
            </w:r>
            <w:r>
              <w:rPr>
                <w:noProof/>
                <w:webHidden/>
              </w:rPr>
              <w:fldChar w:fldCharType="begin"/>
            </w:r>
            <w:r w:rsidR="0035173D">
              <w:rPr>
                <w:noProof/>
                <w:webHidden/>
              </w:rPr>
              <w:instrText xml:space="preserve"> PAGEREF _Toc447732602 \h </w:instrText>
            </w:r>
            <w:r>
              <w:rPr>
                <w:noProof/>
                <w:webHidden/>
              </w:rPr>
            </w:r>
            <w:r>
              <w:rPr>
                <w:noProof/>
                <w:webHidden/>
              </w:rPr>
              <w:fldChar w:fldCharType="separate"/>
            </w:r>
            <w:r w:rsidR="0035173D">
              <w:rPr>
                <w:noProof/>
                <w:webHidden/>
              </w:rPr>
              <w:t>34</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603" w:history="1">
            <w:r w:rsidR="0035173D" w:rsidRPr="00C37A97">
              <w:rPr>
                <w:rStyle w:val="Hiperligao"/>
                <w:noProof/>
              </w:rPr>
              <w:t>C.</w:t>
            </w:r>
            <w:r w:rsidR="0035173D">
              <w:rPr>
                <w:rFonts w:eastAsiaTheme="minorEastAsia"/>
                <w:b w:val="0"/>
                <w:noProof/>
                <w:color w:val="auto"/>
                <w:sz w:val="22"/>
                <w:lang w:eastAsia="pt-PT"/>
              </w:rPr>
              <w:tab/>
            </w:r>
            <w:r w:rsidR="0035173D" w:rsidRPr="00C37A97">
              <w:rPr>
                <w:rStyle w:val="Hiperligao"/>
                <w:noProof/>
              </w:rPr>
              <w:t>Fluxos de dados estatísticos</w:t>
            </w:r>
            <w:r w:rsidR="0035173D">
              <w:rPr>
                <w:noProof/>
                <w:webHidden/>
              </w:rPr>
              <w:tab/>
            </w:r>
            <w:r>
              <w:rPr>
                <w:noProof/>
                <w:webHidden/>
              </w:rPr>
              <w:fldChar w:fldCharType="begin"/>
            </w:r>
            <w:r w:rsidR="0035173D">
              <w:rPr>
                <w:noProof/>
                <w:webHidden/>
              </w:rPr>
              <w:instrText xml:space="preserve"> PAGEREF _Toc447732603 \h </w:instrText>
            </w:r>
            <w:r>
              <w:rPr>
                <w:noProof/>
                <w:webHidden/>
              </w:rPr>
            </w:r>
            <w:r>
              <w:rPr>
                <w:noProof/>
                <w:webHidden/>
              </w:rPr>
              <w:fldChar w:fldCharType="separate"/>
            </w:r>
            <w:r w:rsidR="0035173D">
              <w:rPr>
                <w:noProof/>
                <w:webHidden/>
              </w:rPr>
              <w:t>35</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4"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Dados estatísticos procedimentais</w:t>
            </w:r>
            <w:r w:rsidR="0035173D">
              <w:rPr>
                <w:noProof/>
                <w:webHidden/>
              </w:rPr>
              <w:tab/>
            </w:r>
            <w:r>
              <w:rPr>
                <w:noProof/>
                <w:webHidden/>
              </w:rPr>
              <w:fldChar w:fldCharType="begin"/>
            </w:r>
            <w:r w:rsidR="0035173D">
              <w:rPr>
                <w:noProof/>
                <w:webHidden/>
              </w:rPr>
              <w:instrText xml:space="preserve"> PAGEREF _Toc447732604 \h </w:instrText>
            </w:r>
            <w:r>
              <w:rPr>
                <w:noProof/>
                <w:webHidden/>
              </w:rPr>
            </w:r>
            <w:r>
              <w:rPr>
                <w:noProof/>
                <w:webHidden/>
              </w:rPr>
              <w:fldChar w:fldCharType="separate"/>
            </w:r>
            <w:r w:rsidR="0035173D">
              <w:rPr>
                <w:noProof/>
                <w:webHidden/>
              </w:rPr>
              <w:t>35</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5"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Dados da ficha de dados estatísticos</w:t>
            </w:r>
            <w:r w:rsidR="0035173D">
              <w:rPr>
                <w:noProof/>
                <w:webHidden/>
              </w:rPr>
              <w:tab/>
            </w:r>
            <w:r>
              <w:rPr>
                <w:noProof/>
                <w:webHidden/>
              </w:rPr>
              <w:fldChar w:fldCharType="begin"/>
            </w:r>
            <w:r w:rsidR="0035173D">
              <w:rPr>
                <w:noProof/>
                <w:webHidden/>
              </w:rPr>
              <w:instrText xml:space="preserve"> PAGEREF _Toc447732605 \h </w:instrText>
            </w:r>
            <w:r>
              <w:rPr>
                <w:noProof/>
                <w:webHidden/>
              </w:rPr>
            </w:r>
            <w:r>
              <w:rPr>
                <w:noProof/>
                <w:webHidden/>
              </w:rPr>
              <w:fldChar w:fldCharType="separate"/>
            </w:r>
            <w:r w:rsidR="0035173D">
              <w:rPr>
                <w:noProof/>
                <w:webHidden/>
              </w:rPr>
              <w:t>35</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606" w:history="1">
            <w:r w:rsidR="0035173D" w:rsidRPr="00C37A97">
              <w:rPr>
                <w:rStyle w:val="Hiperligao"/>
                <w:noProof/>
              </w:rPr>
              <w:t>D.</w:t>
            </w:r>
            <w:r w:rsidR="0035173D">
              <w:rPr>
                <w:rFonts w:eastAsiaTheme="minorEastAsia"/>
                <w:b w:val="0"/>
                <w:noProof/>
                <w:color w:val="auto"/>
                <w:sz w:val="22"/>
                <w:lang w:eastAsia="pt-PT"/>
              </w:rPr>
              <w:tab/>
            </w:r>
            <w:r w:rsidR="0035173D" w:rsidRPr="00C37A97">
              <w:rPr>
                <w:rStyle w:val="Hiperligao"/>
                <w:noProof/>
              </w:rPr>
              <w:t>Fluxos de articulação</w:t>
            </w:r>
            <w:r w:rsidR="0035173D">
              <w:rPr>
                <w:noProof/>
                <w:webHidden/>
              </w:rPr>
              <w:tab/>
            </w:r>
            <w:r>
              <w:rPr>
                <w:noProof/>
                <w:webHidden/>
              </w:rPr>
              <w:fldChar w:fldCharType="begin"/>
            </w:r>
            <w:r w:rsidR="0035173D">
              <w:rPr>
                <w:noProof/>
                <w:webHidden/>
              </w:rPr>
              <w:instrText xml:space="preserve"> PAGEREF _Toc447732606 \h </w:instrText>
            </w:r>
            <w:r>
              <w:rPr>
                <w:noProof/>
                <w:webHidden/>
              </w:rPr>
            </w:r>
            <w:r>
              <w:rPr>
                <w:noProof/>
                <w:webHidden/>
              </w:rPr>
              <w:fldChar w:fldCharType="separate"/>
            </w:r>
            <w:r w:rsidR="0035173D">
              <w:rPr>
                <w:noProof/>
                <w:webHidden/>
              </w:rPr>
              <w:t>36</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7"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Fluxos de articulação entre a área reservada e a área pública</w:t>
            </w:r>
            <w:r w:rsidR="0035173D">
              <w:rPr>
                <w:noProof/>
                <w:webHidden/>
              </w:rPr>
              <w:tab/>
            </w:r>
            <w:r>
              <w:rPr>
                <w:noProof/>
                <w:webHidden/>
              </w:rPr>
              <w:fldChar w:fldCharType="begin"/>
            </w:r>
            <w:r w:rsidR="0035173D">
              <w:rPr>
                <w:noProof/>
                <w:webHidden/>
              </w:rPr>
              <w:instrText xml:space="preserve"> PAGEREF _Toc447732607 \h </w:instrText>
            </w:r>
            <w:r>
              <w:rPr>
                <w:noProof/>
                <w:webHidden/>
              </w:rPr>
            </w:r>
            <w:r>
              <w:rPr>
                <w:noProof/>
                <w:webHidden/>
              </w:rPr>
              <w:fldChar w:fldCharType="separate"/>
            </w:r>
            <w:r w:rsidR="0035173D">
              <w:rPr>
                <w:noProof/>
                <w:webHidden/>
              </w:rPr>
              <w:t>36</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8"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Fluxos de transição de dados</w:t>
            </w:r>
            <w:r w:rsidR="0035173D">
              <w:rPr>
                <w:noProof/>
                <w:webHidden/>
              </w:rPr>
              <w:tab/>
            </w:r>
            <w:r>
              <w:rPr>
                <w:noProof/>
                <w:webHidden/>
              </w:rPr>
              <w:fldChar w:fldCharType="begin"/>
            </w:r>
            <w:r w:rsidR="0035173D">
              <w:rPr>
                <w:noProof/>
                <w:webHidden/>
              </w:rPr>
              <w:instrText xml:space="preserve"> PAGEREF _Toc447732608 \h </w:instrText>
            </w:r>
            <w:r>
              <w:rPr>
                <w:noProof/>
                <w:webHidden/>
              </w:rPr>
            </w:r>
            <w:r>
              <w:rPr>
                <w:noProof/>
                <w:webHidden/>
              </w:rPr>
              <w:fldChar w:fldCharType="separate"/>
            </w:r>
            <w:r w:rsidR="0035173D">
              <w:rPr>
                <w:noProof/>
                <w:webHidden/>
              </w:rPr>
              <w:t>37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09" w:history="1">
            <w:r w:rsidR="0035173D" w:rsidRPr="00C37A97">
              <w:rPr>
                <w:rStyle w:val="Hiperligao"/>
                <w:noProof/>
              </w:rPr>
              <w:t>3.</w:t>
            </w:r>
            <w:r w:rsidR="0035173D">
              <w:rPr>
                <w:rFonts w:eastAsiaTheme="minorEastAsia"/>
                <w:noProof/>
                <w:color w:val="auto"/>
                <w:sz w:val="22"/>
                <w:lang w:eastAsia="pt-PT"/>
              </w:rPr>
              <w:tab/>
            </w:r>
            <w:r w:rsidR="0035173D" w:rsidRPr="00C37A97">
              <w:rPr>
                <w:rStyle w:val="Hiperligao"/>
                <w:noProof/>
              </w:rPr>
              <w:t>Fluxos de articulação entre área ativa e a área arquivo histórico</w:t>
            </w:r>
            <w:r w:rsidR="0035173D">
              <w:rPr>
                <w:noProof/>
                <w:webHidden/>
              </w:rPr>
              <w:tab/>
            </w:r>
            <w:r>
              <w:rPr>
                <w:noProof/>
                <w:webHidden/>
              </w:rPr>
              <w:fldChar w:fldCharType="begin"/>
            </w:r>
            <w:r w:rsidR="0035173D">
              <w:rPr>
                <w:noProof/>
                <w:webHidden/>
              </w:rPr>
              <w:instrText xml:space="preserve"> PAGEREF _Toc447732609 \h </w:instrText>
            </w:r>
            <w:r>
              <w:rPr>
                <w:noProof/>
                <w:webHidden/>
              </w:rPr>
            </w:r>
            <w:r>
              <w:rPr>
                <w:noProof/>
                <w:webHidden/>
              </w:rPr>
              <w:fldChar w:fldCharType="separate"/>
            </w:r>
            <w:r w:rsidR="0035173D">
              <w:rPr>
                <w:noProof/>
                <w:webHidden/>
              </w:rPr>
              <w:t>37</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10" w:history="1">
            <w:r w:rsidR="0035173D" w:rsidRPr="00C37A97">
              <w:rPr>
                <w:rStyle w:val="Hiperligao"/>
                <w:noProof/>
              </w:rPr>
              <w:t>4.</w:t>
            </w:r>
            <w:r w:rsidR="0035173D">
              <w:rPr>
                <w:rFonts w:eastAsiaTheme="minorEastAsia"/>
                <w:noProof/>
                <w:color w:val="auto"/>
                <w:sz w:val="22"/>
                <w:lang w:eastAsia="pt-PT"/>
              </w:rPr>
              <w:tab/>
            </w:r>
            <w:r w:rsidR="0035173D" w:rsidRPr="00C37A97">
              <w:rPr>
                <w:rStyle w:val="Hiperligao"/>
                <w:noProof/>
              </w:rPr>
              <w:t>Fluxos de comunicação</w:t>
            </w:r>
            <w:r w:rsidR="0035173D">
              <w:rPr>
                <w:noProof/>
                <w:webHidden/>
              </w:rPr>
              <w:tab/>
            </w:r>
            <w:r>
              <w:rPr>
                <w:noProof/>
                <w:webHidden/>
              </w:rPr>
              <w:fldChar w:fldCharType="begin"/>
            </w:r>
            <w:r w:rsidR="0035173D">
              <w:rPr>
                <w:noProof/>
                <w:webHidden/>
              </w:rPr>
              <w:instrText xml:space="preserve"> PAGEREF _Toc447732610 \h </w:instrText>
            </w:r>
            <w:r>
              <w:rPr>
                <w:noProof/>
                <w:webHidden/>
              </w:rPr>
            </w:r>
            <w:r>
              <w:rPr>
                <w:noProof/>
                <w:webHidden/>
              </w:rPr>
              <w:fldChar w:fldCharType="separate"/>
            </w:r>
            <w:r w:rsidR="0035173D">
              <w:rPr>
                <w:noProof/>
                <w:webHidden/>
              </w:rPr>
              <w:t>38</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11" w:history="1">
            <w:r w:rsidR="0035173D" w:rsidRPr="00C37A97">
              <w:rPr>
                <w:rStyle w:val="Hiperligao"/>
                <w:noProof/>
              </w:rPr>
              <w:t>5.</w:t>
            </w:r>
            <w:r w:rsidR="0035173D">
              <w:rPr>
                <w:rFonts w:eastAsiaTheme="minorEastAsia"/>
                <w:noProof/>
                <w:color w:val="auto"/>
                <w:sz w:val="22"/>
                <w:lang w:eastAsia="pt-PT"/>
              </w:rPr>
              <w:tab/>
            </w:r>
            <w:r w:rsidR="0035173D" w:rsidRPr="00C37A97">
              <w:rPr>
                <w:rStyle w:val="Hiperligao"/>
                <w:noProof/>
              </w:rPr>
              <w:t>Fluxos de articulação entre plataformas</w:t>
            </w:r>
            <w:r w:rsidR="0035173D">
              <w:rPr>
                <w:noProof/>
                <w:webHidden/>
              </w:rPr>
              <w:tab/>
            </w:r>
            <w:r>
              <w:rPr>
                <w:noProof/>
                <w:webHidden/>
              </w:rPr>
              <w:fldChar w:fldCharType="begin"/>
            </w:r>
            <w:r w:rsidR="0035173D">
              <w:rPr>
                <w:noProof/>
                <w:webHidden/>
              </w:rPr>
              <w:instrText xml:space="preserve"> PAGEREF _Toc447732611 \h </w:instrText>
            </w:r>
            <w:r>
              <w:rPr>
                <w:noProof/>
                <w:webHidden/>
              </w:rPr>
            </w:r>
            <w:r>
              <w:rPr>
                <w:noProof/>
                <w:webHidden/>
              </w:rPr>
              <w:fldChar w:fldCharType="separate"/>
            </w:r>
            <w:r w:rsidR="0035173D">
              <w:rPr>
                <w:noProof/>
                <w:webHidden/>
              </w:rPr>
              <w:t>38</w:t>
            </w:r>
            <w:r>
              <w:rPr>
                <w:noProof/>
                <w:webHidden/>
              </w:rPr>
              <w:fldChar w:fldCharType="end"/>
            </w:r>
          </w:hyperlink>
        </w:p>
        <w:p w:rsidR="0035173D" w:rsidRDefault="009C311F">
          <w:pPr>
            <w:pStyle w:val="ndice1"/>
            <w:rPr>
              <w:rFonts w:eastAsiaTheme="minorEastAsia"/>
              <w:b w:val="0"/>
              <w:noProof/>
              <w:color w:val="auto"/>
              <w:lang w:eastAsia="pt-PT"/>
            </w:rPr>
          </w:pPr>
          <w:hyperlink w:anchor="_Toc447732612" w:history="1">
            <w:r w:rsidR="0035173D" w:rsidRPr="00C37A97">
              <w:rPr>
                <w:rStyle w:val="Hiperligao"/>
                <w:noProof/>
              </w:rPr>
              <w:t>PARTE III – ESPECIFicações NÃO funcionais</w:t>
            </w:r>
            <w:r w:rsidR="0035173D">
              <w:rPr>
                <w:noProof/>
                <w:webHidden/>
              </w:rPr>
              <w:tab/>
            </w:r>
            <w:r>
              <w:rPr>
                <w:noProof/>
                <w:webHidden/>
              </w:rPr>
              <w:fldChar w:fldCharType="begin"/>
            </w:r>
            <w:r w:rsidR="0035173D">
              <w:rPr>
                <w:noProof/>
                <w:webHidden/>
              </w:rPr>
              <w:instrText xml:space="preserve"> PAGEREF _Toc447732612 \h </w:instrText>
            </w:r>
            <w:r>
              <w:rPr>
                <w:noProof/>
                <w:webHidden/>
              </w:rPr>
            </w:r>
            <w:r>
              <w:rPr>
                <w:noProof/>
                <w:webHidden/>
              </w:rPr>
              <w:fldChar w:fldCharType="separate"/>
            </w:r>
            <w:r w:rsidR="0035173D">
              <w:rPr>
                <w:noProof/>
                <w:webHidden/>
              </w:rPr>
              <w:t>40</w:t>
            </w:r>
            <w:r>
              <w:rPr>
                <w:noProof/>
                <w:webHidden/>
              </w:rPr>
              <w:fldChar w:fldCharType="end"/>
            </w:r>
          </w:hyperlink>
        </w:p>
        <w:p w:rsidR="0035173D" w:rsidRDefault="009C311F">
          <w:pPr>
            <w:pStyle w:val="ndice1"/>
            <w:rPr>
              <w:rFonts w:eastAsiaTheme="minorEastAsia"/>
              <w:b w:val="0"/>
              <w:noProof/>
              <w:color w:val="auto"/>
              <w:lang w:eastAsia="pt-PT"/>
            </w:rPr>
          </w:pPr>
          <w:hyperlink w:anchor="_Toc447732613" w:history="1">
            <w:r w:rsidR="0035173D" w:rsidRPr="00C37A97">
              <w:rPr>
                <w:rStyle w:val="Hiperligao"/>
                <w:noProof/>
              </w:rPr>
              <w:t>11.</w:t>
            </w:r>
            <w:r w:rsidR="0035173D">
              <w:rPr>
                <w:rFonts w:eastAsiaTheme="minorEastAsia"/>
                <w:b w:val="0"/>
                <w:noProof/>
                <w:color w:val="auto"/>
                <w:lang w:eastAsia="pt-PT"/>
              </w:rPr>
              <w:tab/>
            </w:r>
            <w:r w:rsidR="0035173D" w:rsidRPr="00C37A97">
              <w:rPr>
                <w:rStyle w:val="Hiperligao"/>
                <w:noProof/>
              </w:rPr>
              <w:t>Requisitos tecnológicos</w:t>
            </w:r>
            <w:r w:rsidR="0035173D">
              <w:rPr>
                <w:noProof/>
                <w:webHidden/>
              </w:rPr>
              <w:tab/>
            </w:r>
            <w:r>
              <w:rPr>
                <w:noProof/>
                <w:webHidden/>
              </w:rPr>
              <w:fldChar w:fldCharType="begin"/>
            </w:r>
            <w:r w:rsidR="0035173D">
              <w:rPr>
                <w:noProof/>
                <w:webHidden/>
              </w:rPr>
              <w:instrText xml:space="preserve"> PAGEREF _Toc447732613 \h </w:instrText>
            </w:r>
            <w:r>
              <w:rPr>
                <w:noProof/>
                <w:webHidden/>
              </w:rPr>
            </w:r>
            <w:r>
              <w:rPr>
                <w:noProof/>
                <w:webHidden/>
              </w:rPr>
              <w:fldChar w:fldCharType="separate"/>
            </w:r>
            <w:r w:rsidR="0035173D">
              <w:rPr>
                <w:noProof/>
                <w:webHidden/>
              </w:rPr>
              <w:t>40</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614" w:history="1">
            <w:r w:rsidR="0035173D" w:rsidRPr="00C37A97">
              <w:rPr>
                <w:rStyle w:val="Hiperligao"/>
                <w:noProof/>
              </w:rPr>
              <w:t>A.</w:t>
            </w:r>
            <w:r w:rsidR="0035173D">
              <w:rPr>
                <w:rFonts w:eastAsiaTheme="minorEastAsia"/>
                <w:b w:val="0"/>
                <w:noProof/>
                <w:color w:val="auto"/>
                <w:sz w:val="22"/>
                <w:lang w:eastAsia="pt-PT"/>
              </w:rPr>
              <w:tab/>
            </w:r>
            <w:r w:rsidR="0035173D" w:rsidRPr="00C37A97">
              <w:rPr>
                <w:rStyle w:val="Hiperligao"/>
                <w:noProof/>
              </w:rPr>
              <w:t>Requisitos tecnológicos</w:t>
            </w:r>
            <w:r w:rsidR="0035173D">
              <w:rPr>
                <w:noProof/>
                <w:webHidden/>
              </w:rPr>
              <w:tab/>
            </w:r>
            <w:r>
              <w:rPr>
                <w:noProof/>
                <w:webHidden/>
              </w:rPr>
              <w:fldChar w:fldCharType="begin"/>
            </w:r>
            <w:r w:rsidR="0035173D">
              <w:rPr>
                <w:noProof/>
                <w:webHidden/>
              </w:rPr>
              <w:instrText xml:space="preserve"> PAGEREF _Toc447732614 \h </w:instrText>
            </w:r>
            <w:r>
              <w:rPr>
                <w:noProof/>
                <w:webHidden/>
              </w:rPr>
            </w:r>
            <w:r>
              <w:rPr>
                <w:noProof/>
                <w:webHidden/>
              </w:rPr>
              <w:fldChar w:fldCharType="separate"/>
            </w:r>
            <w:r w:rsidR="0035173D">
              <w:rPr>
                <w:noProof/>
                <w:webHidden/>
              </w:rPr>
              <w:t>40</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615" w:history="1">
            <w:r w:rsidR="0035173D" w:rsidRPr="00C37A97">
              <w:rPr>
                <w:rStyle w:val="Hiperligao"/>
                <w:noProof/>
              </w:rPr>
              <w:t>B.</w:t>
            </w:r>
            <w:r w:rsidR="0035173D">
              <w:rPr>
                <w:rFonts w:eastAsiaTheme="minorEastAsia"/>
                <w:b w:val="0"/>
                <w:noProof/>
                <w:color w:val="auto"/>
                <w:sz w:val="22"/>
                <w:lang w:eastAsia="pt-PT"/>
              </w:rPr>
              <w:tab/>
            </w:r>
            <w:r w:rsidR="0035173D" w:rsidRPr="00C37A97">
              <w:rPr>
                <w:rStyle w:val="Hiperligao"/>
                <w:noProof/>
              </w:rPr>
              <w:t>BackOffice</w:t>
            </w:r>
            <w:r w:rsidR="0035173D">
              <w:rPr>
                <w:noProof/>
                <w:webHidden/>
              </w:rPr>
              <w:tab/>
            </w:r>
            <w:r>
              <w:rPr>
                <w:noProof/>
                <w:webHidden/>
              </w:rPr>
              <w:fldChar w:fldCharType="begin"/>
            </w:r>
            <w:r w:rsidR="0035173D">
              <w:rPr>
                <w:noProof/>
                <w:webHidden/>
              </w:rPr>
              <w:instrText xml:space="preserve"> PAGEREF _Toc447732615 \h </w:instrText>
            </w:r>
            <w:r>
              <w:rPr>
                <w:noProof/>
                <w:webHidden/>
              </w:rPr>
            </w:r>
            <w:r>
              <w:rPr>
                <w:noProof/>
                <w:webHidden/>
              </w:rPr>
              <w:fldChar w:fldCharType="separate"/>
            </w:r>
            <w:r w:rsidR="0035173D">
              <w:rPr>
                <w:noProof/>
                <w:webHidden/>
              </w:rPr>
              <w:t>41</w:t>
            </w:r>
            <w:r>
              <w:rPr>
                <w:noProof/>
                <w:webHidden/>
              </w:rPr>
              <w:fldChar w:fldCharType="end"/>
            </w:r>
          </w:hyperlink>
        </w:p>
        <w:p w:rsidR="0035173D" w:rsidRDefault="009C311F">
          <w:pPr>
            <w:pStyle w:val="ndice1"/>
            <w:rPr>
              <w:rFonts w:eastAsiaTheme="minorEastAsia"/>
              <w:b w:val="0"/>
              <w:noProof/>
              <w:color w:val="auto"/>
              <w:lang w:eastAsia="pt-PT"/>
            </w:rPr>
          </w:pPr>
          <w:hyperlink w:anchor="_Toc447732616" w:history="1">
            <w:r w:rsidR="0035173D" w:rsidRPr="00C37A97">
              <w:rPr>
                <w:rStyle w:val="Hiperligao"/>
                <w:noProof/>
              </w:rPr>
              <w:t>12.</w:t>
            </w:r>
            <w:r w:rsidR="0035173D">
              <w:rPr>
                <w:rFonts w:eastAsiaTheme="minorEastAsia"/>
                <w:b w:val="0"/>
                <w:noProof/>
                <w:color w:val="auto"/>
                <w:lang w:eastAsia="pt-PT"/>
              </w:rPr>
              <w:tab/>
            </w:r>
            <w:r w:rsidR="0035173D" w:rsidRPr="00C37A97">
              <w:rPr>
                <w:rStyle w:val="Hiperligao"/>
                <w:noProof/>
              </w:rPr>
              <w:t>Infraestrutura de suporte</w:t>
            </w:r>
            <w:r w:rsidR="0035173D">
              <w:rPr>
                <w:noProof/>
                <w:webHidden/>
              </w:rPr>
              <w:tab/>
            </w:r>
            <w:r>
              <w:rPr>
                <w:noProof/>
                <w:webHidden/>
              </w:rPr>
              <w:fldChar w:fldCharType="begin"/>
            </w:r>
            <w:r w:rsidR="0035173D">
              <w:rPr>
                <w:noProof/>
                <w:webHidden/>
              </w:rPr>
              <w:instrText xml:space="preserve"> PAGEREF _Toc447732616 \h </w:instrText>
            </w:r>
            <w:r>
              <w:rPr>
                <w:noProof/>
                <w:webHidden/>
              </w:rPr>
            </w:r>
            <w:r>
              <w:rPr>
                <w:noProof/>
                <w:webHidden/>
              </w:rPr>
              <w:fldChar w:fldCharType="separate"/>
            </w:r>
            <w:r w:rsidR="0035173D">
              <w:rPr>
                <w:noProof/>
                <w:webHidden/>
              </w:rPr>
              <w:t>42</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617" w:history="1">
            <w:r w:rsidR="0035173D" w:rsidRPr="00C37A97">
              <w:rPr>
                <w:rStyle w:val="Hiperligao"/>
                <w:noProof/>
              </w:rPr>
              <w:t>A.</w:t>
            </w:r>
            <w:r w:rsidR="0035173D">
              <w:rPr>
                <w:rFonts w:eastAsiaTheme="minorEastAsia"/>
                <w:b w:val="0"/>
                <w:noProof/>
                <w:color w:val="auto"/>
                <w:sz w:val="22"/>
                <w:lang w:eastAsia="pt-PT"/>
              </w:rPr>
              <w:tab/>
            </w:r>
            <w:r w:rsidR="0035173D" w:rsidRPr="00C37A97">
              <w:rPr>
                <w:rStyle w:val="Hiperligao"/>
                <w:noProof/>
              </w:rPr>
              <w:t>Infraestrutura de suporte e alojamento</w:t>
            </w:r>
            <w:r w:rsidR="0035173D">
              <w:rPr>
                <w:noProof/>
                <w:webHidden/>
              </w:rPr>
              <w:tab/>
            </w:r>
            <w:r>
              <w:rPr>
                <w:noProof/>
                <w:webHidden/>
              </w:rPr>
              <w:fldChar w:fldCharType="begin"/>
            </w:r>
            <w:r w:rsidR="0035173D">
              <w:rPr>
                <w:noProof/>
                <w:webHidden/>
              </w:rPr>
              <w:instrText xml:space="preserve"> PAGEREF _Toc447732617 \h </w:instrText>
            </w:r>
            <w:r>
              <w:rPr>
                <w:noProof/>
                <w:webHidden/>
              </w:rPr>
            </w:r>
            <w:r>
              <w:rPr>
                <w:noProof/>
                <w:webHidden/>
              </w:rPr>
              <w:fldChar w:fldCharType="separate"/>
            </w:r>
            <w:r w:rsidR="0035173D">
              <w:rPr>
                <w:noProof/>
                <w:webHidden/>
              </w:rPr>
              <w:t>42</w:t>
            </w:r>
            <w:r>
              <w:rPr>
                <w:noProof/>
                <w:webHidden/>
              </w:rPr>
              <w:fldChar w:fldCharType="end"/>
            </w:r>
          </w:hyperlink>
        </w:p>
        <w:p w:rsidR="0035173D" w:rsidRDefault="009C311F">
          <w:pPr>
            <w:pStyle w:val="ndice2"/>
            <w:rPr>
              <w:rFonts w:eastAsiaTheme="minorEastAsia"/>
              <w:b w:val="0"/>
              <w:noProof/>
              <w:color w:val="auto"/>
              <w:sz w:val="22"/>
              <w:lang w:eastAsia="pt-PT"/>
            </w:rPr>
          </w:pPr>
          <w:hyperlink w:anchor="_Toc447732618" w:history="1">
            <w:r w:rsidR="0035173D" w:rsidRPr="00C37A97">
              <w:rPr>
                <w:rStyle w:val="Hiperligao"/>
                <w:noProof/>
              </w:rPr>
              <w:t>B.</w:t>
            </w:r>
            <w:r w:rsidR="0035173D">
              <w:rPr>
                <w:rFonts w:eastAsiaTheme="minorEastAsia"/>
                <w:b w:val="0"/>
                <w:noProof/>
                <w:color w:val="auto"/>
                <w:sz w:val="22"/>
                <w:lang w:eastAsia="pt-PT"/>
              </w:rPr>
              <w:tab/>
            </w:r>
            <w:r w:rsidR="0035173D" w:rsidRPr="00C37A97">
              <w:rPr>
                <w:rStyle w:val="Hiperligao"/>
                <w:noProof/>
              </w:rPr>
              <w:t>Infraestrutura, organização e tipologia das bases de dados</w:t>
            </w:r>
            <w:r w:rsidR="0035173D">
              <w:rPr>
                <w:noProof/>
                <w:webHidden/>
              </w:rPr>
              <w:tab/>
            </w:r>
            <w:r>
              <w:rPr>
                <w:noProof/>
                <w:webHidden/>
              </w:rPr>
              <w:fldChar w:fldCharType="begin"/>
            </w:r>
            <w:r w:rsidR="0035173D">
              <w:rPr>
                <w:noProof/>
                <w:webHidden/>
              </w:rPr>
              <w:instrText xml:space="preserve"> PAGEREF _Toc447732618 \h </w:instrText>
            </w:r>
            <w:r>
              <w:rPr>
                <w:noProof/>
                <w:webHidden/>
              </w:rPr>
            </w:r>
            <w:r>
              <w:rPr>
                <w:noProof/>
                <w:webHidden/>
              </w:rPr>
              <w:fldChar w:fldCharType="separate"/>
            </w:r>
            <w:r w:rsidR="0035173D">
              <w:rPr>
                <w:noProof/>
                <w:webHidden/>
              </w:rPr>
              <w:t>43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19" w:history="1">
            <w:r w:rsidR="0035173D" w:rsidRPr="00C37A97">
              <w:rPr>
                <w:rStyle w:val="Hiperligao"/>
                <w:noProof/>
              </w:rPr>
              <w:t>1.</w:t>
            </w:r>
            <w:r w:rsidR="0035173D">
              <w:rPr>
                <w:rFonts w:eastAsiaTheme="minorEastAsia"/>
                <w:noProof/>
                <w:color w:val="auto"/>
                <w:sz w:val="22"/>
                <w:lang w:eastAsia="pt-PT"/>
              </w:rPr>
              <w:tab/>
            </w:r>
            <w:r w:rsidR="0035173D" w:rsidRPr="00C37A97">
              <w:rPr>
                <w:rStyle w:val="Hiperligao"/>
                <w:noProof/>
              </w:rPr>
              <w:t>Organização institucional das bases de dados</w:t>
            </w:r>
            <w:r w:rsidR="0035173D">
              <w:rPr>
                <w:noProof/>
                <w:webHidden/>
              </w:rPr>
              <w:tab/>
            </w:r>
            <w:r>
              <w:rPr>
                <w:noProof/>
                <w:webHidden/>
              </w:rPr>
              <w:fldChar w:fldCharType="begin"/>
            </w:r>
            <w:r w:rsidR="0035173D">
              <w:rPr>
                <w:noProof/>
                <w:webHidden/>
              </w:rPr>
              <w:instrText xml:space="preserve"> PAGEREF _Toc447732619 \h </w:instrText>
            </w:r>
            <w:r>
              <w:rPr>
                <w:noProof/>
                <w:webHidden/>
              </w:rPr>
            </w:r>
            <w:r>
              <w:rPr>
                <w:noProof/>
                <w:webHidden/>
              </w:rPr>
              <w:fldChar w:fldCharType="separate"/>
            </w:r>
            <w:r w:rsidR="0035173D">
              <w:rPr>
                <w:noProof/>
                <w:webHidden/>
              </w:rPr>
              <w:t>43</w:t>
            </w:r>
            <w:r>
              <w:rPr>
                <w:noProof/>
                <w:webHidden/>
              </w:rPr>
              <w:fldChar w:fldCharType="end"/>
            </w:r>
          </w:hyperlink>
        </w:p>
        <w:p w:rsidR="0035173D" w:rsidRDefault="009C311F">
          <w:pPr>
            <w:pStyle w:val="ndice3"/>
            <w:tabs>
              <w:tab w:val="left" w:pos="880"/>
            </w:tabs>
            <w:rPr>
              <w:rFonts w:eastAsiaTheme="minorEastAsia"/>
              <w:noProof/>
              <w:color w:val="auto"/>
              <w:sz w:val="22"/>
              <w:lang w:eastAsia="pt-PT"/>
            </w:rPr>
          </w:pPr>
          <w:hyperlink w:anchor="_Toc447732620" w:history="1">
            <w:r w:rsidR="0035173D" w:rsidRPr="00C37A97">
              <w:rPr>
                <w:rStyle w:val="Hiperligao"/>
                <w:noProof/>
              </w:rPr>
              <w:t>2.</w:t>
            </w:r>
            <w:r w:rsidR="0035173D">
              <w:rPr>
                <w:rFonts w:eastAsiaTheme="minorEastAsia"/>
                <w:noProof/>
                <w:color w:val="auto"/>
                <w:sz w:val="22"/>
                <w:lang w:eastAsia="pt-PT"/>
              </w:rPr>
              <w:tab/>
            </w:r>
            <w:r w:rsidR="0035173D" w:rsidRPr="00C37A97">
              <w:rPr>
                <w:rStyle w:val="Hiperligao"/>
                <w:noProof/>
              </w:rPr>
              <w:t>Estrutura da base de dados</w:t>
            </w:r>
            <w:r w:rsidR="0035173D">
              <w:rPr>
                <w:noProof/>
                <w:webHidden/>
              </w:rPr>
              <w:tab/>
            </w:r>
            <w:r>
              <w:rPr>
                <w:noProof/>
                <w:webHidden/>
              </w:rPr>
              <w:fldChar w:fldCharType="begin"/>
            </w:r>
            <w:r w:rsidR="0035173D">
              <w:rPr>
                <w:noProof/>
                <w:webHidden/>
              </w:rPr>
              <w:instrText xml:space="preserve"> PAGEREF _Toc447732620 \h </w:instrText>
            </w:r>
            <w:r>
              <w:rPr>
                <w:noProof/>
                <w:webHidden/>
              </w:rPr>
            </w:r>
            <w:r>
              <w:rPr>
                <w:noProof/>
                <w:webHidden/>
              </w:rPr>
              <w:fldChar w:fldCharType="separate"/>
            </w:r>
            <w:r w:rsidR="0035173D">
              <w:rPr>
                <w:noProof/>
                <w:webHidden/>
              </w:rPr>
              <w:t>45</w:t>
            </w:r>
            <w:r>
              <w:rPr>
                <w:noProof/>
                <w:webHidden/>
              </w:rPr>
              <w:fldChar w:fldCharType="end"/>
            </w:r>
          </w:hyperlink>
        </w:p>
        <w:p w:rsidR="00D76D63" w:rsidRDefault="009C311F" w:rsidP="00791A7B">
          <w:r>
            <w:fldChar w:fldCharType="end"/>
          </w:r>
        </w:p>
      </w:sdtContent>
    </w:sdt>
    <w:p w:rsidR="00A56F9F" w:rsidRDefault="00A56F9F" w:rsidP="00A56F9F">
      <w:pPr>
        <w:pStyle w:val="Ttulodondice"/>
      </w:pPr>
      <w:r>
        <w:lastRenderedPageBreak/>
        <w:t>Índice de ilustrações</w:t>
      </w:r>
    </w:p>
    <w:p w:rsidR="00A56F9F" w:rsidRDefault="00A56F9F">
      <w:pPr>
        <w:spacing w:before="0" w:after="200"/>
        <w:jc w:val="left"/>
        <w:rPr>
          <w:rFonts w:eastAsiaTheme="majorEastAsia" w:cstheme="majorBidi"/>
          <w:b/>
          <w:bCs/>
          <w:color w:val="365F91" w:themeColor="accent1" w:themeShade="BF"/>
          <w:sz w:val="32"/>
          <w:szCs w:val="28"/>
        </w:rPr>
      </w:pPr>
    </w:p>
    <w:p w:rsidR="0035173D" w:rsidRDefault="009C311F">
      <w:pPr>
        <w:pStyle w:val="ndicedeilustraes"/>
        <w:tabs>
          <w:tab w:val="right" w:leader="dot" w:pos="9174"/>
        </w:tabs>
        <w:rPr>
          <w:rFonts w:eastAsiaTheme="minorEastAsia"/>
          <w:noProof/>
          <w:color w:val="auto"/>
          <w:sz w:val="22"/>
          <w:lang w:eastAsia="pt-PT"/>
        </w:rPr>
      </w:pPr>
      <w:r w:rsidRPr="009C311F">
        <w:rPr>
          <w:rStyle w:val="Hiperligao"/>
          <w:noProof/>
        </w:rPr>
        <w:fldChar w:fldCharType="begin"/>
      </w:r>
      <w:r w:rsidR="00A56F9F" w:rsidRPr="00A56F9F">
        <w:rPr>
          <w:rStyle w:val="Hiperligao"/>
          <w:noProof/>
        </w:rPr>
        <w:instrText xml:space="preserve"> TOC \h \z \c "Fig." </w:instrText>
      </w:r>
      <w:r w:rsidRPr="009C311F">
        <w:rPr>
          <w:rStyle w:val="Hiperligao"/>
          <w:noProof/>
        </w:rPr>
        <w:fldChar w:fldCharType="separate"/>
      </w:r>
      <w:hyperlink w:anchor="_Toc447732621" w:history="1">
        <w:r w:rsidR="0035173D" w:rsidRPr="00C07C08">
          <w:rPr>
            <w:rStyle w:val="Hiperligao"/>
            <w:noProof/>
          </w:rPr>
          <w:t>Fig. 1 - Quadro com tipos de perfis e permissões.</w:t>
        </w:r>
        <w:r w:rsidR="0035173D">
          <w:rPr>
            <w:noProof/>
            <w:webHidden/>
          </w:rPr>
          <w:tab/>
        </w:r>
        <w:r>
          <w:rPr>
            <w:noProof/>
            <w:webHidden/>
          </w:rPr>
          <w:fldChar w:fldCharType="begin"/>
        </w:r>
        <w:r w:rsidR="0035173D">
          <w:rPr>
            <w:noProof/>
            <w:webHidden/>
          </w:rPr>
          <w:instrText xml:space="preserve"> PAGEREF _Toc447732621 \h </w:instrText>
        </w:r>
        <w:r>
          <w:rPr>
            <w:noProof/>
            <w:webHidden/>
          </w:rPr>
        </w:r>
        <w:r>
          <w:rPr>
            <w:noProof/>
            <w:webHidden/>
          </w:rPr>
          <w:fldChar w:fldCharType="separate"/>
        </w:r>
        <w:r w:rsidR="0035173D">
          <w:rPr>
            <w:noProof/>
            <w:webHidden/>
          </w:rPr>
          <w:t>13</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2" w:history="1">
        <w:r w:rsidR="0035173D" w:rsidRPr="00C07C08">
          <w:rPr>
            <w:rStyle w:val="Hiperligao"/>
            <w:noProof/>
          </w:rPr>
          <w:t>Fig. 2– Maquete da Página Inicial.</w:t>
        </w:r>
        <w:r w:rsidR="0035173D">
          <w:rPr>
            <w:noProof/>
            <w:webHidden/>
          </w:rPr>
          <w:tab/>
        </w:r>
        <w:r>
          <w:rPr>
            <w:noProof/>
            <w:webHidden/>
          </w:rPr>
          <w:fldChar w:fldCharType="begin"/>
        </w:r>
        <w:r w:rsidR="0035173D">
          <w:rPr>
            <w:noProof/>
            <w:webHidden/>
          </w:rPr>
          <w:instrText xml:space="preserve"> PAGEREF _Toc447732622 \h </w:instrText>
        </w:r>
        <w:r>
          <w:rPr>
            <w:noProof/>
            <w:webHidden/>
          </w:rPr>
        </w:r>
        <w:r>
          <w:rPr>
            <w:noProof/>
            <w:webHidden/>
          </w:rPr>
          <w:fldChar w:fldCharType="separate"/>
        </w:r>
        <w:r w:rsidR="0035173D">
          <w:rPr>
            <w:noProof/>
            <w:webHidden/>
          </w:rPr>
          <w:t>19</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3" w:history="1">
        <w:r w:rsidR="0035173D" w:rsidRPr="00C07C08">
          <w:rPr>
            <w:rStyle w:val="Hiperligao"/>
            <w:noProof/>
          </w:rPr>
          <w:t xml:space="preserve">Fig. 3 – Maquete da Página </w:t>
        </w:r>
        <w:r w:rsidR="0035173D" w:rsidRPr="00C07C08">
          <w:rPr>
            <w:rStyle w:val="Hiperligao"/>
            <w:i/>
            <w:noProof/>
          </w:rPr>
          <w:t>Procedimentos</w:t>
        </w:r>
        <w:r w:rsidR="0035173D" w:rsidRPr="00C07C08">
          <w:rPr>
            <w:rStyle w:val="Hiperligao"/>
            <w:noProof/>
          </w:rPr>
          <w:t>.</w:t>
        </w:r>
        <w:r w:rsidR="0035173D">
          <w:rPr>
            <w:noProof/>
            <w:webHidden/>
          </w:rPr>
          <w:tab/>
        </w:r>
        <w:r>
          <w:rPr>
            <w:noProof/>
            <w:webHidden/>
          </w:rPr>
          <w:fldChar w:fldCharType="begin"/>
        </w:r>
        <w:r w:rsidR="0035173D">
          <w:rPr>
            <w:noProof/>
            <w:webHidden/>
          </w:rPr>
          <w:instrText xml:space="preserve"> PAGEREF _Toc447732623 \h </w:instrText>
        </w:r>
        <w:r>
          <w:rPr>
            <w:noProof/>
            <w:webHidden/>
          </w:rPr>
        </w:r>
        <w:r>
          <w:rPr>
            <w:noProof/>
            <w:webHidden/>
          </w:rPr>
          <w:fldChar w:fldCharType="separate"/>
        </w:r>
        <w:r w:rsidR="0035173D">
          <w:rPr>
            <w:noProof/>
            <w:webHidden/>
          </w:rPr>
          <w:t>19</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4" w:history="1">
        <w:r w:rsidR="0035173D" w:rsidRPr="00C07C08">
          <w:rPr>
            <w:rStyle w:val="Hiperligao"/>
            <w:noProof/>
          </w:rPr>
          <w:t xml:space="preserve">Fig. 4 – Maquete da Página </w:t>
        </w:r>
        <w:r w:rsidR="0035173D" w:rsidRPr="00C07C08">
          <w:rPr>
            <w:rStyle w:val="Hiperligao"/>
            <w:i/>
            <w:noProof/>
          </w:rPr>
          <w:t>Procedimentos</w:t>
        </w:r>
        <w:r w:rsidR="0035173D" w:rsidRPr="00C07C08">
          <w:rPr>
            <w:rStyle w:val="Hiperligao"/>
            <w:noProof/>
          </w:rPr>
          <w:t xml:space="preserve"> – Detalhes do processo.</w:t>
        </w:r>
        <w:r w:rsidR="0035173D">
          <w:rPr>
            <w:noProof/>
            <w:webHidden/>
          </w:rPr>
          <w:tab/>
        </w:r>
        <w:r>
          <w:rPr>
            <w:noProof/>
            <w:webHidden/>
          </w:rPr>
          <w:fldChar w:fldCharType="begin"/>
        </w:r>
        <w:r w:rsidR="0035173D">
          <w:rPr>
            <w:noProof/>
            <w:webHidden/>
          </w:rPr>
          <w:instrText xml:space="preserve"> PAGEREF _Toc447732624 \h </w:instrText>
        </w:r>
        <w:r>
          <w:rPr>
            <w:noProof/>
            <w:webHidden/>
          </w:rPr>
        </w:r>
        <w:r>
          <w:rPr>
            <w:noProof/>
            <w:webHidden/>
          </w:rPr>
          <w:fldChar w:fldCharType="separate"/>
        </w:r>
        <w:r w:rsidR="0035173D">
          <w:rPr>
            <w:noProof/>
            <w:webHidden/>
          </w:rPr>
          <w:t>20</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5" w:history="1">
        <w:r w:rsidR="0035173D" w:rsidRPr="00C07C08">
          <w:rPr>
            <w:rStyle w:val="Hiperligao"/>
            <w:noProof/>
          </w:rPr>
          <w:t xml:space="preserve">Fig. 5 – Maquete da Página </w:t>
        </w:r>
        <w:r w:rsidR="0035173D" w:rsidRPr="00C07C08">
          <w:rPr>
            <w:rStyle w:val="Hiperligao"/>
            <w:i/>
            <w:noProof/>
          </w:rPr>
          <w:t>Estatísticas</w:t>
        </w:r>
        <w:r w:rsidR="0035173D" w:rsidRPr="00C07C08">
          <w:rPr>
            <w:rStyle w:val="Hiperligao"/>
            <w:noProof/>
          </w:rPr>
          <w:t>.</w:t>
        </w:r>
        <w:r w:rsidR="0035173D">
          <w:rPr>
            <w:noProof/>
            <w:webHidden/>
          </w:rPr>
          <w:tab/>
        </w:r>
        <w:r>
          <w:rPr>
            <w:noProof/>
            <w:webHidden/>
          </w:rPr>
          <w:fldChar w:fldCharType="begin"/>
        </w:r>
        <w:r w:rsidR="0035173D">
          <w:rPr>
            <w:noProof/>
            <w:webHidden/>
          </w:rPr>
          <w:instrText xml:space="preserve"> PAGEREF _Toc447732625 \h </w:instrText>
        </w:r>
        <w:r>
          <w:rPr>
            <w:noProof/>
            <w:webHidden/>
          </w:rPr>
        </w:r>
        <w:r>
          <w:rPr>
            <w:noProof/>
            <w:webHidden/>
          </w:rPr>
          <w:fldChar w:fldCharType="separate"/>
        </w:r>
        <w:r w:rsidR="0035173D">
          <w:rPr>
            <w:noProof/>
            <w:webHidden/>
          </w:rPr>
          <w:t>21</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6" w:history="1">
        <w:r w:rsidR="0035173D" w:rsidRPr="00C07C08">
          <w:rPr>
            <w:rStyle w:val="Hiperligao"/>
            <w:noProof/>
          </w:rPr>
          <w:t xml:space="preserve">Fig. 6 – Maquete da Página </w:t>
        </w:r>
        <w:r w:rsidR="0035173D" w:rsidRPr="00C07C08">
          <w:rPr>
            <w:rStyle w:val="Hiperligao"/>
            <w:i/>
            <w:noProof/>
          </w:rPr>
          <w:t>Notícias</w:t>
        </w:r>
        <w:r w:rsidR="0035173D" w:rsidRPr="00C07C08">
          <w:rPr>
            <w:rStyle w:val="Hiperligao"/>
            <w:noProof/>
          </w:rPr>
          <w:t>.</w:t>
        </w:r>
        <w:r w:rsidR="0035173D">
          <w:rPr>
            <w:noProof/>
            <w:webHidden/>
          </w:rPr>
          <w:tab/>
        </w:r>
        <w:r>
          <w:rPr>
            <w:noProof/>
            <w:webHidden/>
          </w:rPr>
          <w:fldChar w:fldCharType="begin"/>
        </w:r>
        <w:r w:rsidR="0035173D">
          <w:rPr>
            <w:noProof/>
            <w:webHidden/>
          </w:rPr>
          <w:instrText xml:space="preserve"> PAGEREF _Toc447732626 \h </w:instrText>
        </w:r>
        <w:r>
          <w:rPr>
            <w:noProof/>
            <w:webHidden/>
          </w:rPr>
        </w:r>
        <w:r>
          <w:rPr>
            <w:noProof/>
            <w:webHidden/>
          </w:rPr>
          <w:fldChar w:fldCharType="separate"/>
        </w:r>
        <w:r w:rsidR="0035173D">
          <w:rPr>
            <w:noProof/>
            <w:webHidden/>
          </w:rPr>
          <w:t>21</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7" w:history="1">
        <w:r w:rsidR="0035173D" w:rsidRPr="00C07C08">
          <w:rPr>
            <w:rStyle w:val="Hiperligao"/>
            <w:noProof/>
          </w:rPr>
          <w:t xml:space="preserve">Fig. 7 – Maquete da Página </w:t>
        </w:r>
        <w:r w:rsidR="0035173D" w:rsidRPr="00C07C08">
          <w:rPr>
            <w:rStyle w:val="Hiperligao"/>
            <w:i/>
            <w:noProof/>
          </w:rPr>
          <w:t>Contatos</w:t>
        </w:r>
        <w:r w:rsidR="0035173D" w:rsidRPr="00C07C08">
          <w:rPr>
            <w:rStyle w:val="Hiperligao"/>
            <w:noProof/>
          </w:rPr>
          <w:t>.</w:t>
        </w:r>
        <w:r w:rsidR="0035173D">
          <w:rPr>
            <w:noProof/>
            <w:webHidden/>
          </w:rPr>
          <w:tab/>
        </w:r>
        <w:r>
          <w:rPr>
            <w:noProof/>
            <w:webHidden/>
          </w:rPr>
          <w:fldChar w:fldCharType="begin"/>
        </w:r>
        <w:r w:rsidR="0035173D">
          <w:rPr>
            <w:noProof/>
            <w:webHidden/>
          </w:rPr>
          <w:instrText xml:space="preserve"> PAGEREF _Toc447732627 \h </w:instrText>
        </w:r>
        <w:r>
          <w:rPr>
            <w:noProof/>
            <w:webHidden/>
          </w:rPr>
        </w:r>
        <w:r>
          <w:rPr>
            <w:noProof/>
            <w:webHidden/>
          </w:rPr>
          <w:fldChar w:fldCharType="separate"/>
        </w:r>
        <w:r w:rsidR="0035173D">
          <w:rPr>
            <w:noProof/>
            <w:webHidden/>
          </w:rPr>
          <w:t>22</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r:id="rId16" w:anchor="_Toc447732628" w:history="1">
        <w:r w:rsidR="0035173D" w:rsidRPr="00C07C08">
          <w:rPr>
            <w:rStyle w:val="Hiperligao"/>
            <w:noProof/>
          </w:rPr>
          <w:t xml:space="preserve">Fig. 8 - Maquete da Página </w:t>
        </w:r>
        <w:r w:rsidR="0035173D" w:rsidRPr="00C07C08">
          <w:rPr>
            <w:rStyle w:val="Hiperligao"/>
            <w:i/>
            <w:noProof/>
          </w:rPr>
          <w:t>Acesso Reservado</w:t>
        </w:r>
        <w:r w:rsidR="0035173D">
          <w:rPr>
            <w:noProof/>
            <w:webHidden/>
          </w:rPr>
          <w:tab/>
        </w:r>
        <w:r>
          <w:rPr>
            <w:noProof/>
            <w:webHidden/>
          </w:rPr>
          <w:fldChar w:fldCharType="begin"/>
        </w:r>
        <w:r w:rsidR="0035173D">
          <w:rPr>
            <w:noProof/>
            <w:webHidden/>
          </w:rPr>
          <w:instrText xml:space="preserve"> PAGEREF _Toc447732628 \h </w:instrText>
        </w:r>
        <w:r>
          <w:rPr>
            <w:noProof/>
            <w:webHidden/>
          </w:rPr>
        </w:r>
        <w:r>
          <w:rPr>
            <w:noProof/>
            <w:webHidden/>
          </w:rPr>
          <w:fldChar w:fldCharType="separate"/>
        </w:r>
        <w:r w:rsidR="0035173D">
          <w:rPr>
            <w:noProof/>
            <w:webHidden/>
          </w:rPr>
          <w:t>22</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29" w:history="1">
        <w:r w:rsidR="0035173D" w:rsidRPr="00C07C08">
          <w:rPr>
            <w:rStyle w:val="Hiperligao"/>
            <w:noProof/>
          </w:rPr>
          <w:t xml:space="preserve">Fig. 9 - Maquete da Página </w:t>
        </w:r>
        <w:r w:rsidR="0035173D" w:rsidRPr="00C07C08">
          <w:rPr>
            <w:rStyle w:val="Hiperligao"/>
            <w:i/>
            <w:noProof/>
          </w:rPr>
          <w:t>Administração</w:t>
        </w:r>
        <w:r w:rsidR="0035173D">
          <w:rPr>
            <w:noProof/>
            <w:webHidden/>
          </w:rPr>
          <w:tab/>
        </w:r>
        <w:r>
          <w:rPr>
            <w:noProof/>
            <w:webHidden/>
          </w:rPr>
          <w:fldChar w:fldCharType="begin"/>
        </w:r>
        <w:r w:rsidR="0035173D">
          <w:rPr>
            <w:noProof/>
            <w:webHidden/>
          </w:rPr>
          <w:instrText xml:space="preserve"> PAGEREF _Toc447732629 \h </w:instrText>
        </w:r>
        <w:r>
          <w:rPr>
            <w:noProof/>
            <w:webHidden/>
          </w:rPr>
        </w:r>
        <w:r>
          <w:rPr>
            <w:noProof/>
            <w:webHidden/>
          </w:rPr>
          <w:fldChar w:fldCharType="separate"/>
        </w:r>
        <w:r w:rsidR="0035173D">
          <w:rPr>
            <w:noProof/>
            <w:webHidden/>
          </w:rPr>
          <w:t>24</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0" w:history="1">
        <w:r w:rsidR="0035173D" w:rsidRPr="00C07C08">
          <w:rPr>
            <w:rStyle w:val="Hiperligao"/>
            <w:noProof/>
          </w:rPr>
          <w:t xml:space="preserve">Fig. 10 - Maquete da Página </w:t>
        </w:r>
        <w:r w:rsidR="0035173D" w:rsidRPr="00C07C08">
          <w:rPr>
            <w:rStyle w:val="Hiperligao"/>
            <w:i/>
            <w:noProof/>
          </w:rPr>
          <w:t xml:space="preserve">Procedimentos </w:t>
        </w:r>
        <w:r w:rsidR="0035173D" w:rsidRPr="00C07C08">
          <w:rPr>
            <w:rStyle w:val="Hiperligao"/>
            <w:noProof/>
          </w:rPr>
          <w:t>(Área Reservada)</w:t>
        </w:r>
        <w:r w:rsidR="0035173D">
          <w:rPr>
            <w:noProof/>
            <w:webHidden/>
          </w:rPr>
          <w:tab/>
        </w:r>
        <w:r>
          <w:rPr>
            <w:noProof/>
            <w:webHidden/>
          </w:rPr>
          <w:fldChar w:fldCharType="begin"/>
        </w:r>
        <w:r w:rsidR="0035173D">
          <w:rPr>
            <w:noProof/>
            <w:webHidden/>
          </w:rPr>
          <w:instrText xml:space="preserve"> PAGEREF _Toc447732630 \h </w:instrText>
        </w:r>
        <w:r>
          <w:rPr>
            <w:noProof/>
            <w:webHidden/>
          </w:rPr>
        </w:r>
        <w:r>
          <w:rPr>
            <w:noProof/>
            <w:webHidden/>
          </w:rPr>
          <w:fldChar w:fldCharType="separate"/>
        </w:r>
        <w:r w:rsidR="0035173D">
          <w:rPr>
            <w:noProof/>
            <w:webHidden/>
          </w:rPr>
          <w:t>25</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1" w:history="1">
        <w:r w:rsidR="0035173D" w:rsidRPr="00C07C08">
          <w:rPr>
            <w:rStyle w:val="Hiperligao"/>
            <w:noProof/>
          </w:rPr>
          <w:t>Fig. 11 - Maquete da Página Procedimentos - Fases (Área Reservada)</w:t>
        </w:r>
        <w:r w:rsidR="0035173D">
          <w:rPr>
            <w:noProof/>
            <w:webHidden/>
          </w:rPr>
          <w:tab/>
        </w:r>
        <w:r>
          <w:rPr>
            <w:noProof/>
            <w:webHidden/>
          </w:rPr>
          <w:fldChar w:fldCharType="begin"/>
        </w:r>
        <w:r w:rsidR="0035173D">
          <w:rPr>
            <w:noProof/>
            <w:webHidden/>
          </w:rPr>
          <w:instrText xml:space="preserve"> PAGEREF _Toc447732631 \h </w:instrText>
        </w:r>
        <w:r>
          <w:rPr>
            <w:noProof/>
            <w:webHidden/>
          </w:rPr>
        </w:r>
        <w:r>
          <w:rPr>
            <w:noProof/>
            <w:webHidden/>
          </w:rPr>
          <w:fldChar w:fldCharType="separate"/>
        </w:r>
        <w:r w:rsidR="0035173D">
          <w:rPr>
            <w:noProof/>
            <w:webHidden/>
          </w:rPr>
          <w:t>26</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2" w:history="1">
        <w:r w:rsidR="0035173D" w:rsidRPr="00C07C08">
          <w:rPr>
            <w:rStyle w:val="Hiperligao"/>
            <w:noProof/>
          </w:rPr>
          <w:t xml:space="preserve">Fig. 12 - Maquete da Página </w:t>
        </w:r>
        <w:r w:rsidR="0035173D" w:rsidRPr="00C07C08">
          <w:rPr>
            <w:rStyle w:val="Hiperligao"/>
            <w:i/>
            <w:noProof/>
          </w:rPr>
          <w:t>Estatísticas</w:t>
        </w:r>
        <w:r w:rsidR="0035173D" w:rsidRPr="00C07C08">
          <w:rPr>
            <w:rStyle w:val="Hiperligao"/>
            <w:noProof/>
          </w:rPr>
          <w:t xml:space="preserve"> (Área Reservada)</w:t>
        </w:r>
        <w:r w:rsidR="0035173D">
          <w:rPr>
            <w:noProof/>
            <w:webHidden/>
          </w:rPr>
          <w:tab/>
        </w:r>
        <w:r>
          <w:rPr>
            <w:noProof/>
            <w:webHidden/>
          </w:rPr>
          <w:fldChar w:fldCharType="begin"/>
        </w:r>
        <w:r w:rsidR="0035173D">
          <w:rPr>
            <w:noProof/>
            <w:webHidden/>
          </w:rPr>
          <w:instrText xml:space="preserve"> PAGEREF _Toc447732632 \h </w:instrText>
        </w:r>
        <w:r>
          <w:rPr>
            <w:noProof/>
            <w:webHidden/>
          </w:rPr>
        </w:r>
        <w:r>
          <w:rPr>
            <w:noProof/>
            <w:webHidden/>
          </w:rPr>
          <w:fldChar w:fldCharType="separate"/>
        </w:r>
        <w:r w:rsidR="0035173D">
          <w:rPr>
            <w:noProof/>
            <w:webHidden/>
          </w:rPr>
          <w:t>26</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3" w:history="1">
        <w:r w:rsidR="0035173D" w:rsidRPr="00C07C08">
          <w:rPr>
            <w:rStyle w:val="Hiperligao"/>
            <w:noProof/>
          </w:rPr>
          <w:t xml:space="preserve">Fig. 13 - Maquete da Página </w:t>
        </w:r>
        <w:r w:rsidR="0035173D" w:rsidRPr="00C07C08">
          <w:rPr>
            <w:rStyle w:val="Hiperligao"/>
            <w:i/>
            <w:noProof/>
          </w:rPr>
          <w:t>A Minha área</w:t>
        </w:r>
        <w:r w:rsidR="0035173D">
          <w:rPr>
            <w:noProof/>
            <w:webHidden/>
          </w:rPr>
          <w:tab/>
        </w:r>
        <w:r>
          <w:rPr>
            <w:noProof/>
            <w:webHidden/>
          </w:rPr>
          <w:fldChar w:fldCharType="begin"/>
        </w:r>
        <w:r w:rsidR="0035173D">
          <w:rPr>
            <w:noProof/>
            <w:webHidden/>
          </w:rPr>
          <w:instrText xml:space="preserve"> PAGEREF _Toc447732633 \h </w:instrText>
        </w:r>
        <w:r>
          <w:rPr>
            <w:noProof/>
            <w:webHidden/>
          </w:rPr>
        </w:r>
        <w:r>
          <w:rPr>
            <w:noProof/>
            <w:webHidden/>
          </w:rPr>
          <w:fldChar w:fldCharType="separate"/>
        </w:r>
        <w:r w:rsidR="0035173D">
          <w:rPr>
            <w:noProof/>
            <w:webHidden/>
          </w:rPr>
          <w:t>27</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4" w:history="1">
        <w:r w:rsidR="0035173D" w:rsidRPr="00C07C08">
          <w:rPr>
            <w:rStyle w:val="Hiperligao"/>
            <w:noProof/>
          </w:rPr>
          <w:t>Fig. 14 - Fluxo de credenciação de utilizadores</w:t>
        </w:r>
        <w:r w:rsidR="0035173D">
          <w:rPr>
            <w:noProof/>
            <w:webHidden/>
          </w:rPr>
          <w:tab/>
        </w:r>
        <w:r>
          <w:rPr>
            <w:noProof/>
            <w:webHidden/>
          </w:rPr>
          <w:fldChar w:fldCharType="begin"/>
        </w:r>
        <w:r w:rsidR="0035173D">
          <w:rPr>
            <w:noProof/>
            <w:webHidden/>
          </w:rPr>
          <w:instrText xml:space="preserve"> PAGEREF _Toc447732634 \h </w:instrText>
        </w:r>
        <w:r>
          <w:rPr>
            <w:noProof/>
            <w:webHidden/>
          </w:rPr>
        </w:r>
        <w:r>
          <w:rPr>
            <w:noProof/>
            <w:webHidden/>
          </w:rPr>
          <w:fldChar w:fldCharType="separate"/>
        </w:r>
        <w:r w:rsidR="0035173D">
          <w:rPr>
            <w:noProof/>
            <w:webHidden/>
          </w:rPr>
          <w:t>28</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5" w:history="1">
        <w:r w:rsidR="0035173D" w:rsidRPr="00C07C08">
          <w:rPr>
            <w:rStyle w:val="Hiperligao"/>
            <w:noProof/>
          </w:rPr>
          <w:t>Fig. 15 - Fluxo de processos</w:t>
        </w:r>
        <w:r w:rsidR="0035173D">
          <w:rPr>
            <w:noProof/>
            <w:webHidden/>
          </w:rPr>
          <w:tab/>
        </w:r>
        <w:r>
          <w:rPr>
            <w:noProof/>
            <w:webHidden/>
          </w:rPr>
          <w:fldChar w:fldCharType="begin"/>
        </w:r>
        <w:r w:rsidR="0035173D">
          <w:rPr>
            <w:noProof/>
            <w:webHidden/>
          </w:rPr>
          <w:instrText xml:space="preserve"> PAGEREF _Toc447732635 \h </w:instrText>
        </w:r>
        <w:r>
          <w:rPr>
            <w:noProof/>
            <w:webHidden/>
          </w:rPr>
        </w:r>
        <w:r>
          <w:rPr>
            <w:noProof/>
            <w:webHidden/>
          </w:rPr>
          <w:fldChar w:fldCharType="separate"/>
        </w:r>
        <w:r w:rsidR="0035173D">
          <w:rPr>
            <w:noProof/>
            <w:webHidden/>
          </w:rPr>
          <w:t>29</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6" w:history="1">
        <w:r w:rsidR="0035173D" w:rsidRPr="00C07C08">
          <w:rPr>
            <w:rStyle w:val="Hiperligao"/>
            <w:noProof/>
          </w:rPr>
          <w:t>Fig. 16 - Fluxo de elaboração / revisão de PDM / PDIM</w:t>
        </w:r>
        <w:r w:rsidR="0035173D">
          <w:rPr>
            <w:noProof/>
            <w:webHidden/>
          </w:rPr>
          <w:tab/>
        </w:r>
        <w:r>
          <w:rPr>
            <w:noProof/>
            <w:webHidden/>
          </w:rPr>
          <w:fldChar w:fldCharType="begin"/>
        </w:r>
        <w:r w:rsidR="0035173D">
          <w:rPr>
            <w:noProof/>
            <w:webHidden/>
          </w:rPr>
          <w:instrText xml:space="preserve"> PAGEREF _Toc447732636 \h </w:instrText>
        </w:r>
        <w:r>
          <w:rPr>
            <w:noProof/>
            <w:webHidden/>
          </w:rPr>
        </w:r>
        <w:r>
          <w:rPr>
            <w:noProof/>
            <w:webHidden/>
          </w:rPr>
          <w:fldChar w:fldCharType="separate"/>
        </w:r>
        <w:r w:rsidR="0035173D">
          <w:rPr>
            <w:noProof/>
            <w:webHidden/>
          </w:rPr>
          <w:t>31</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7" w:history="1">
        <w:r w:rsidR="0035173D" w:rsidRPr="00C07C08">
          <w:rPr>
            <w:rStyle w:val="Hiperligao"/>
            <w:noProof/>
          </w:rPr>
          <w:t>Fig. 17 - Fluxo de alteração simplificada de PMOT</w:t>
        </w:r>
        <w:r w:rsidR="0035173D">
          <w:rPr>
            <w:noProof/>
            <w:webHidden/>
          </w:rPr>
          <w:tab/>
        </w:r>
        <w:r>
          <w:rPr>
            <w:noProof/>
            <w:webHidden/>
          </w:rPr>
          <w:fldChar w:fldCharType="begin"/>
        </w:r>
        <w:r w:rsidR="0035173D">
          <w:rPr>
            <w:noProof/>
            <w:webHidden/>
          </w:rPr>
          <w:instrText xml:space="preserve"> PAGEREF _Toc447732637 \h </w:instrText>
        </w:r>
        <w:r>
          <w:rPr>
            <w:noProof/>
            <w:webHidden/>
          </w:rPr>
        </w:r>
        <w:r>
          <w:rPr>
            <w:noProof/>
            <w:webHidden/>
          </w:rPr>
          <w:fldChar w:fldCharType="separate"/>
        </w:r>
        <w:r w:rsidR="0035173D">
          <w:rPr>
            <w:noProof/>
            <w:webHidden/>
          </w:rPr>
          <w:t>32</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8" w:history="1">
        <w:r w:rsidR="0035173D" w:rsidRPr="00C07C08">
          <w:rPr>
            <w:rStyle w:val="Hiperligao"/>
            <w:noProof/>
          </w:rPr>
          <w:t>Fig. 18 - Fluxo de Medidas Preventivas de PMOT</w:t>
        </w:r>
        <w:r w:rsidR="0035173D">
          <w:rPr>
            <w:noProof/>
            <w:webHidden/>
          </w:rPr>
          <w:tab/>
        </w:r>
        <w:r>
          <w:rPr>
            <w:noProof/>
            <w:webHidden/>
          </w:rPr>
          <w:fldChar w:fldCharType="begin"/>
        </w:r>
        <w:r w:rsidR="0035173D">
          <w:rPr>
            <w:noProof/>
            <w:webHidden/>
          </w:rPr>
          <w:instrText xml:space="preserve"> PAGEREF _Toc447732638 \h </w:instrText>
        </w:r>
        <w:r>
          <w:rPr>
            <w:noProof/>
            <w:webHidden/>
          </w:rPr>
        </w:r>
        <w:r>
          <w:rPr>
            <w:noProof/>
            <w:webHidden/>
          </w:rPr>
          <w:fldChar w:fldCharType="separate"/>
        </w:r>
        <w:r w:rsidR="0035173D">
          <w:rPr>
            <w:noProof/>
            <w:webHidden/>
          </w:rPr>
          <w:t>33</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39" w:history="1">
        <w:r w:rsidR="0035173D" w:rsidRPr="00C07C08">
          <w:rPr>
            <w:rStyle w:val="Hiperligao"/>
            <w:noProof/>
          </w:rPr>
          <w:t>Fig. 19 – Fluxo de Normas Provisórias de PMOT</w:t>
        </w:r>
        <w:r w:rsidR="0035173D">
          <w:rPr>
            <w:noProof/>
            <w:webHidden/>
          </w:rPr>
          <w:tab/>
        </w:r>
        <w:r>
          <w:rPr>
            <w:noProof/>
            <w:webHidden/>
          </w:rPr>
          <w:fldChar w:fldCharType="begin"/>
        </w:r>
        <w:r w:rsidR="0035173D">
          <w:rPr>
            <w:noProof/>
            <w:webHidden/>
          </w:rPr>
          <w:instrText xml:space="preserve"> PAGEREF _Toc447732639 \h </w:instrText>
        </w:r>
        <w:r>
          <w:rPr>
            <w:noProof/>
            <w:webHidden/>
          </w:rPr>
        </w:r>
        <w:r>
          <w:rPr>
            <w:noProof/>
            <w:webHidden/>
          </w:rPr>
          <w:fldChar w:fldCharType="separate"/>
        </w:r>
        <w:r w:rsidR="0035173D">
          <w:rPr>
            <w:noProof/>
            <w:webHidden/>
          </w:rPr>
          <w:t>34</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40" w:history="1">
        <w:r w:rsidR="0035173D" w:rsidRPr="00C07C08">
          <w:rPr>
            <w:rStyle w:val="Hiperligao"/>
            <w:noProof/>
          </w:rPr>
          <w:t>Fig. 20 - Fluxo de Suspensões de iniciativa municipal</w:t>
        </w:r>
        <w:r w:rsidR="0035173D">
          <w:rPr>
            <w:noProof/>
            <w:webHidden/>
          </w:rPr>
          <w:tab/>
        </w:r>
        <w:r>
          <w:rPr>
            <w:noProof/>
            <w:webHidden/>
          </w:rPr>
          <w:fldChar w:fldCharType="begin"/>
        </w:r>
        <w:r w:rsidR="0035173D">
          <w:rPr>
            <w:noProof/>
            <w:webHidden/>
          </w:rPr>
          <w:instrText xml:space="preserve"> PAGEREF _Toc447732640 \h </w:instrText>
        </w:r>
        <w:r>
          <w:rPr>
            <w:noProof/>
            <w:webHidden/>
          </w:rPr>
        </w:r>
        <w:r>
          <w:rPr>
            <w:noProof/>
            <w:webHidden/>
          </w:rPr>
          <w:fldChar w:fldCharType="separate"/>
        </w:r>
        <w:r w:rsidR="0035173D">
          <w:rPr>
            <w:noProof/>
            <w:webHidden/>
          </w:rPr>
          <w:t>35</w:t>
        </w:r>
        <w:r>
          <w:rPr>
            <w:noProof/>
            <w:webHidden/>
          </w:rPr>
          <w:fldChar w:fldCharType="end"/>
        </w:r>
      </w:hyperlink>
    </w:p>
    <w:p w:rsidR="0035173D" w:rsidRDefault="009C311F">
      <w:pPr>
        <w:pStyle w:val="ndicedeilustraes"/>
        <w:tabs>
          <w:tab w:val="right" w:leader="dot" w:pos="9174"/>
        </w:tabs>
        <w:rPr>
          <w:rFonts w:eastAsiaTheme="minorEastAsia"/>
          <w:noProof/>
          <w:color w:val="auto"/>
          <w:sz w:val="22"/>
          <w:lang w:eastAsia="pt-PT"/>
        </w:rPr>
      </w:pPr>
      <w:hyperlink w:anchor="_Toc447732641" w:history="1">
        <w:r w:rsidR="0035173D" w:rsidRPr="00C07C08">
          <w:rPr>
            <w:rStyle w:val="Hiperligao"/>
            <w:noProof/>
          </w:rPr>
          <w:t>Fig. 21 - Infraestrutura de suporte e alojamento da PCGT</w:t>
        </w:r>
        <w:r w:rsidR="0035173D">
          <w:rPr>
            <w:noProof/>
            <w:webHidden/>
          </w:rPr>
          <w:tab/>
        </w:r>
        <w:r>
          <w:rPr>
            <w:noProof/>
            <w:webHidden/>
          </w:rPr>
          <w:fldChar w:fldCharType="begin"/>
        </w:r>
        <w:r w:rsidR="0035173D">
          <w:rPr>
            <w:noProof/>
            <w:webHidden/>
          </w:rPr>
          <w:instrText xml:space="preserve"> PAGEREF _Toc447732641 \h </w:instrText>
        </w:r>
        <w:r>
          <w:rPr>
            <w:noProof/>
            <w:webHidden/>
          </w:rPr>
        </w:r>
        <w:r>
          <w:rPr>
            <w:noProof/>
            <w:webHidden/>
          </w:rPr>
          <w:fldChar w:fldCharType="separate"/>
        </w:r>
        <w:r w:rsidR="0035173D">
          <w:rPr>
            <w:noProof/>
            <w:webHidden/>
          </w:rPr>
          <w:t>43</w:t>
        </w:r>
        <w:r>
          <w:rPr>
            <w:noProof/>
            <w:webHidden/>
          </w:rPr>
          <w:fldChar w:fldCharType="end"/>
        </w:r>
      </w:hyperlink>
    </w:p>
    <w:p w:rsidR="0061629C" w:rsidRDefault="009C311F" w:rsidP="00A56F9F">
      <w:pPr>
        <w:pStyle w:val="ndice2"/>
      </w:pPr>
      <w:r w:rsidRPr="00A56F9F">
        <w:rPr>
          <w:rStyle w:val="Hiperligao"/>
          <w:noProof/>
        </w:rPr>
        <w:fldChar w:fldCharType="end"/>
      </w:r>
    </w:p>
    <w:p w:rsidR="0061629C" w:rsidRDefault="0061629C" w:rsidP="0061629C"/>
    <w:p w:rsidR="0061629C" w:rsidRDefault="0061629C" w:rsidP="0061629C"/>
    <w:p w:rsidR="0061629C" w:rsidRDefault="0061629C" w:rsidP="0061629C"/>
    <w:p w:rsidR="00A56F9F" w:rsidRDefault="00A56F9F" w:rsidP="0061629C"/>
    <w:p w:rsidR="00A56F9F" w:rsidRDefault="00A56F9F" w:rsidP="0061629C"/>
    <w:p w:rsidR="00A56F9F" w:rsidRDefault="00A56F9F" w:rsidP="0061629C"/>
    <w:p w:rsidR="00A56F9F" w:rsidRDefault="00A56F9F" w:rsidP="0061629C"/>
    <w:p w:rsidR="00943844" w:rsidRDefault="0047494B" w:rsidP="00C80443">
      <w:pPr>
        <w:pStyle w:val="Ttulo1"/>
        <w:numPr>
          <w:ilvl w:val="0"/>
          <w:numId w:val="2"/>
        </w:numPr>
      </w:pPr>
      <w:bookmarkStart w:id="0" w:name="_Toc444785705"/>
      <w:bookmarkStart w:id="1" w:name="_Toc447732543"/>
      <w:r>
        <w:t>Introdução</w:t>
      </w:r>
      <w:bookmarkEnd w:id="0"/>
      <w:bookmarkEnd w:id="1"/>
    </w:p>
    <w:p w:rsidR="00317A1A" w:rsidRDefault="0047494B" w:rsidP="00943844">
      <w:r>
        <w:t>O presente</w:t>
      </w:r>
      <w:r w:rsidR="005E3156">
        <w:t xml:space="preserve"> </w:t>
      </w:r>
      <w:r>
        <w:t>documento tem como objetivo</w:t>
      </w:r>
      <w:r w:rsidR="00D472EC">
        <w:t>s</w:t>
      </w:r>
      <w:r>
        <w:t xml:space="preserve"> </w:t>
      </w:r>
      <w:r w:rsidR="00D472EC">
        <w:t xml:space="preserve">estabelecer o enquadramento estratégico e </w:t>
      </w:r>
      <w:r>
        <w:t xml:space="preserve">definir e sistematizar </w:t>
      </w:r>
      <w:r w:rsidR="00D472EC">
        <w:t>as especificações técnicas relativas</w:t>
      </w:r>
      <w:r w:rsidR="00317A1A">
        <w:t xml:space="preserve"> </w:t>
      </w:r>
      <w:r w:rsidR="00D472EC">
        <w:t>à</w:t>
      </w:r>
      <w:r w:rsidR="00317A1A">
        <w:t xml:space="preserve"> conceção, desenvolvimento e implementação d</w:t>
      </w:r>
      <w:r>
        <w:t>a Plataforma Colaborativa de Gestão Territorial</w:t>
      </w:r>
      <w:r w:rsidR="00317A1A">
        <w:t xml:space="preserve"> </w:t>
      </w:r>
      <w:r>
        <w:t>(PCGT)</w:t>
      </w:r>
      <w:r w:rsidR="00317A1A">
        <w:t xml:space="preserve">, </w:t>
      </w:r>
      <w:r>
        <w:t>orientada para o acompanhamento dos programas e planos territoriais</w:t>
      </w:r>
      <w:r w:rsidR="00644D3D">
        <w:t>.</w:t>
      </w:r>
    </w:p>
    <w:p w:rsidR="00644D3D" w:rsidRDefault="00644D3D" w:rsidP="00943844">
      <w:r>
        <w:t xml:space="preserve">Nesta fase, as especificações técnicas e funcionais </w:t>
      </w:r>
      <w:r w:rsidR="00306CBF">
        <w:t>orientam-se</w:t>
      </w:r>
      <w:r>
        <w:t xml:space="preserve"> apenas para a componente relativa aos planos territoriais, atendendo a que </w:t>
      </w:r>
      <w:r w:rsidR="00306CBF">
        <w:t>o</w:t>
      </w:r>
      <w:r>
        <w:t xml:space="preserve"> enquadramento legal no que respeita </w:t>
      </w:r>
      <w:r w:rsidR="00306CBF">
        <w:t>ao acompanhamento dos</w:t>
      </w:r>
      <w:r>
        <w:t xml:space="preserve"> programas setoriais e especiais</w:t>
      </w:r>
      <w:r w:rsidR="00306CBF">
        <w:t xml:space="preserve"> não foi ainda publicado</w:t>
      </w:r>
      <w:r>
        <w:t>.</w:t>
      </w:r>
    </w:p>
    <w:p w:rsidR="00B66639" w:rsidRDefault="00D472EC" w:rsidP="009B7F95">
      <w:r>
        <w:t>O documento resulta da articulação e trabalho conjunto realizado no seio do Grupo de Trabalho criado para o efeito no âmbito da CNT, do qual participam as seguintes entidades e representantes:</w:t>
      </w:r>
    </w:p>
    <w:p w:rsidR="00175F1B" w:rsidRDefault="00175F1B" w:rsidP="009B7F95"/>
    <w:tbl>
      <w:tblPr>
        <w:tblStyle w:val="Tabelacomgrelha"/>
        <w:tblW w:w="0" w:type="auto"/>
        <w:jc w:val="center"/>
        <w:tblBorders>
          <w:top w:val="none" w:sz="0" w:space="0" w:color="auto"/>
          <w:left w:val="none" w:sz="0" w:space="0" w:color="auto"/>
          <w:bottom w:val="none" w:sz="0" w:space="0" w:color="auto"/>
          <w:right w:val="none" w:sz="0" w:space="0" w:color="auto"/>
        </w:tblBorders>
        <w:tblLook w:val="04A0"/>
      </w:tblPr>
      <w:tblGrid>
        <w:gridCol w:w="1809"/>
        <w:gridCol w:w="2552"/>
      </w:tblGrid>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DGT</w:t>
            </w:r>
          </w:p>
        </w:tc>
        <w:tc>
          <w:tcPr>
            <w:tcW w:w="2552" w:type="dxa"/>
            <w:tcBorders>
              <w:left w:val="dotted" w:sz="4" w:space="0" w:color="auto"/>
            </w:tcBorders>
          </w:tcPr>
          <w:p w:rsidR="00D472EC" w:rsidRDefault="00D472EC" w:rsidP="00D70821">
            <w:pPr>
              <w:spacing w:before="0" w:after="0"/>
            </w:pPr>
            <w:r>
              <w:t>Rui Amaro Alves</w:t>
            </w:r>
          </w:p>
          <w:p w:rsidR="00D472EC" w:rsidRDefault="00D472EC" w:rsidP="00D70821">
            <w:pPr>
              <w:spacing w:before="0" w:after="0"/>
            </w:pPr>
            <w:r>
              <w:t>Cristina Cavaco</w:t>
            </w:r>
          </w:p>
          <w:p w:rsidR="00D472EC" w:rsidRDefault="00D472EC" w:rsidP="00D70821">
            <w:pPr>
              <w:spacing w:before="0" w:after="0"/>
            </w:pPr>
            <w:r>
              <w:t>António Graça Oliveira</w:t>
            </w:r>
          </w:p>
          <w:p w:rsidR="00D472EC" w:rsidRDefault="00D472EC" w:rsidP="00D70821">
            <w:pPr>
              <w:spacing w:before="0" w:after="0"/>
            </w:pPr>
            <w:r>
              <w:t>Carlos Simões</w:t>
            </w:r>
          </w:p>
          <w:p w:rsidR="00306CBF" w:rsidRDefault="00306CBF" w:rsidP="00D70821">
            <w:pPr>
              <w:spacing w:before="0" w:after="0"/>
            </w:pPr>
            <w:r>
              <w:t>Cristina Gusmão</w:t>
            </w:r>
          </w:p>
          <w:p w:rsidR="00D472EC" w:rsidRDefault="00D472EC" w:rsidP="00D70821">
            <w:pPr>
              <w:spacing w:before="0" w:after="0"/>
            </w:pPr>
            <w:r>
              <w:t>Marta Afonso</w:t>
            </w:r>
          </w:p>
          <w:p w:rsidR="00D472EC" w:rsidRDefault="00D472EC" w:rsidP="00D70821">
            <w:pPr>
              <w:spacing w:before="0" w:after="0"/>
            </w:pPr>
            <w:r>
              <w:t>Rui Cavaco</w:t>
            </w:r>
          </w:p>
          <w:p w:rsidR="00D472EC" w:rsidRDefault="00D472EC" w:rsidP="00D70821">
            <w:pPr>
              <w:spacing w:before="0" w:after="0"/>
            </w:pPr>
            <w:r>
              <w:t>Paulo Branco</w:t>
            </w: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CCDR Norte</w:t>
            </w:r>
          </w:p>
        </w:tc>
        <w:tc>
          <w:tcPr>
            <w:tcW w:w="2552" w:type="dxa"/>
            <w:tcBorders>
              <w:left w:val="dotted" w:sz="4" w:space="0" w:color="auto"/>
            </w:tcBorders>
          </w:tcPr>
          <w:p w:rsidR="00D472EC" w:rsidRDefault="00D472EC" w:rsidP="00D70821">
            <w:pPr>
              <w:spacing w:before="0" w:after="0"/>
            </w:pP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CCDR Centro</w:t>
            </w:r>
          </w:p>
        </w:tc>
        <w:tc>
          <w:tcPr>
            <w:tcW w:w="2552" w:type="dxa"/>
            <w:tcBorders>
              <w:left w:val="dotted" w:sz="4" w:space="0" w:color="auto"/>
            </w:tcBorders>
          </w:tcPr>
          <w:p w:rsidR="00D472EC" w:rsidRDefault="00D472EC" w:rsidP="00D70821">
            <w:pPr>
              <w:spacing w:before="0" w:after="0"/>
            </w:pP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CCDR LVT</w:t>
            </w:r>
          </w:p>
        </w:tc>
        <w:tc>
          <w:tcPr>
            <w:tcW w:w="2552" w:type="dxa"/>
            <w:tcBorders>
              <w:left w:val="dotted" w:sz="4" w:space="0" w:color="auto"/>
            </w:tcBorders>
          </w:tcPr>
          <w:p w:rsidR="00D472EC" w:rsidRDefault="00D472EC" w:rsidP="00D70821">
            <w:pPr>
              <w:spacing w:before="0" w:after="0"/>
            </w:pP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CCDR Alentejo</w:t>
            </w:r>
          </w:p>
        </w:tc>
        <w:tc>
          <w:tcPr>
            <w:tcW w:w="2552" w:type="dxa"/>
            <w:tcBorders>
              <w:left w:val="dotted" w:sz="4" w:space="0" w:color="auto"/>
            </w:tcBorders>
          </w:tcPr>
          <w:p w:rsidR="00D472EC" w:rsidRDefault="00D472EC" w:rsidP="00D70821">
            <w:pPr>
              <w:spacing w:before="0" w:after="0"/>
            </w:pP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CCDR Algarve</w:t>
            </w:r>
          </w:p>
        </w:tc>
        <w:tc>
          <w:tcPr>
            <w:tcW w:w="2552" w:type="dxa"/>
            <w:tcBorders>
              <w:left w:val="dotted" w:sz="4" w:space="0" w:color="auto"/>
            </w:tcBorders>
          </w:tcPr>
          <w:p w:rsidR="00D472EC" w:rsidRDefault="00D472EC" w:rsidP="00D70821">
            <w:pPr>
              <w:spacing w:before="0" w:after="0"/>
            </w:pP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ICNF</w:t>
            </w:r>
          </w:p>
        </w:tc>
        <w:tc>
          <w:tcPr>
            <w:tcW w:w="2552" w:type="dxa"/>
            <w:tcBorders>
              <w:left w:val="dotted" w:sz="4" w:space="0" w:color="auto"/>
            </w:tcBorders>
          </w:tcPr>
          <w:p w:rsidR="00D472EC" w:rsidRDefault="00D472EC" w:rsidP="00D70821">
            <w:pPr>
              <w:spacing w:before="0" w:after="0"/>
            </w:pPr>
          </w:p>
        </w:tc>
      </w:tr>
      <w:tr w:rsidR="00D472EC" w:rsidTr="00FC2D08">
        <w:trPr>
          <w:jc w:val="center"/>
        </w:trPr>
        <w:tc>
          <w:tcPr>
            <w:tcW w:w="1809" w:type="dxa"/>
            <w:tcBorders>
              <w:right w:val="dotted" w:sz="4" w:space="0" w:color="auto"/>
            </w:tcBorders>
            <w:shd w:val="clear" w:color="auto" w:fill="DBE5F1" w:themeFill="accent1" w:themeFillTint="33"/>
            <w:vAlign w:val="center"/>
          </w:tcPr>
          <w:p w:rsidR="00D472EC" w:rsidRDefault="00D472EC" w:rsidP="00FC2D08">
            <w:pPr>
              <w:spacing w:before="0" w:after="0"/>
              <w:jc w:val="center"/>
            </w:pPr>
            <w:r>
              <w:t>APA</w:t>
            </w:r>
          </w:p>
        </w:tc>
        <w:tc>
          <w:tcPr>
            <w:tcW w:w="2552" w:type="dxa"/>
            <w:tcBorders>
              <w:left w:val="dotted" w:sz="4" w:space="0" w:color="auto"/>
            </w:tcBorders>
          </w:tcPr>
          <w:p w:rsidR="00D472EC" w:rsidRDefault="00D472EC" w:rsidP="00D70821">
            <w:pPr>
              <w:spacing w:before="0" w:after="0"/>
            </w:pPr>
          </w:p>
        </w:tc>
      </w:tr>
    </w:tbl>
    <w:p w:rsidR="00175F1B" w:rsidRDefault="00175F1B" w:rsidP="003A6E40"/>
    <w:p w:rsidR="00707BFD" w:rsidRDefault="00D70821" w:rsidP="003A6E40">
      <w:r>
        <w:t xml:space="preserve">Para além dos princípios e objetivos estratégicos a que a plataforma deve </w:t>
      </w:r>
      <w:r w:rsidR="00FC2D08">
        <w:t>obedecer</w:t>
      </w:r>
      <w:r>
        <w:t>, o documento procura especificar de forma exaustiva os requisitos técnicos funcionais e não funcionais que deverão estar na base do</w:t>
      </w:r>
      <w:r w:rsidR="00FC2D08">
        <w:t xml:space="preserve"> seu </w:t>
      </w:r>
      <w:r>
        <w:t>desenvolvimento, implementação e funcionamento da PCGT.</w:t>
      </w:r>
    </w:p>
    <w:p w:rsidR="0061629C" w:rsidRDefault="0061629C" w:rsidP="003A6E40"/>
    <w:p w:rsidR="0061629C" w:rsidRDefault="0061629C">
      <w:pPr>
        <w:spacing w:before="0" w:after="200"/>
        <w:jc w:val="left"/>
        <w:rPr>
          <w:rFonts w:eastAsiaTheme="majorEastAsia" w:cstheme="majorBidi"/>
          <w:b/>
          <w:bCs/>
          <w:sz w:val="36"/>
          <w:szCs w:val="28"/>
        </w:rPr>
      </w:pPr>
      <w:r>
        <w:br w:type="page"/>
      </w:r>
    </w:p>
    <w:p w:rsidR="0061629C" w:rsidRDefault="0061629C" w:rsidP="0061629C">
      <w:pPr>
        <w:pStyle w:val="SemEspaamento"/>
        <w:jc w:val="center"/>
      </w:pPr>
      <w:bookmarkStart w:id="2" w:name="_Toc444785706"/>
      <w:bookmarkStart w:id="3" w:name="_Toc447732544"/>
      <w:r>
        <w:lastRenderedPageBreak/>
        <w:t>PARTE I - ENQUADRAMENTO</w:t>
      </w:r>
      <w:bookmarkEnd w:id="2"/>
      <w:bookmarkEnd w:id="3"/>
    </w:p>
    <w:p w:rsidR="00FC2D08" w:rsidRPr="00FC2D08" w:rsidRDefault="00FC2D08" w:rsidP="00C80443">
      <w:pPr>
        <w:pStyle w:val="Ttulo1"/>
        <w:numPr>
          <w:ilvl w:val="0"/>
          <w:numId w:val="2"/>
        </w:numPr>
      </w:pPr>
      <w:bookmarkStart w:id="4" w:name="_Toc444785707"/>
      <w:bookmarkStart w:id="5" w:name="_Toc447732545"/>
      <w:r>
        <w:t>Enquadramento legal</w:t>
      </w:r>
      <w:bookmarkEnd w:id="4"/>
      <w:bookmarkEnd w:id="5"/>
    </w:p>
    <w:p w:rsidR="00C4696D" w:rsidRDefault="00FC2D08" w:rsidP="00FC2D08">
      <w:pPr>
        <w:spacing w:before="0" w:after="200"/>
      </w:pPr>
      <w:r>
        <w:t xml:space="preserve">A entrada em funcionamento da PCGT para efeitos de acompanhamento dos programas e planos territoriais está </w:t>
      </w:r>
      <w:r w:rsidR="00602B25">
        <w:t>consagrada</w:t>
      </w:r>
      <w:r>
        <w:t xml:space="preserve"> no Regime Jurídico dos Instrumentos de Gestão Territorial (</w:t>
      </w:r>
      <w:r w:rsidR="00602B25">
        <w:t>RJIGT), aprovado pelo decreto-Lei nº 80/2015, de 14 de maio</w:t>
      </w:r>
      <w:r w:rsidR="00C4696D">
        <w:t>, designadamente no seu artigo 190º.</w:t>
      </w:r>
    </w:p>
    <w:p w:rsidR="00C4696D" w:rsidRDefault="00C4696D" w:rsidP="00FC2D08">
      <w:pPr>
        <w:spacing w:before="0" w:after="200"/>
      </w:pPr>
      <w:r>
        <w:t>Conforme expresso nº 2 do artigo 190º:</w:t>
      </w:r>
    </w:p>
    <w:p w:rsidR="00C4696D" w:rsidRPr="00C4696D" w:rsidRDefault="00C4696D" w:rsidP="00F70AAE">
      <w:pPr>
        <w:spacing w:before="0" w:after="200"/>
        <w:ind w:left="709" w:right="962"/>
        <w:rPr>
          <w:i/>
        </w:rPr>
      </w:pPr>
      <w:r>
        <w:t xml:space="preserve"> “</w:t>
      </w:r>
      <w:r w:rsidRPr="00306CBF">
        <w:rPr>
          <w:b/>
          <w:i/>
        </w:rPr>
        <w:t>O Governo assegura, através da Direção-Geral do Território</w:t>
      </w:r>
      <w:r w:rsidRPr="00C4696D">
        <w:rPr>
          <w:i/>
        </w:rPr>
        <w:t xml:space="preserve">, no âmbito do sistema de informação referido no número anterior [SNIT], </w:t>
      </w:r>
      <w:r w:rsidRPr="00306CBF">
        <w:rPr>
          <w:b/>
          <w:i/>
        </w:rPr>
        <w:t>a utilização das seguintes plataformas eletrónicas</w:t>
      </w:r>
      <w:r w:rsidRPr="00C4696D">
        <w:rPr>
          <w:i/>
        </w:rPr>
        <w:t>:</w:t>
      </w:r>
    </w:p>
    <w:p w:rsidR="00FC2D08" w:rsidRDefault="00C4696D" w:rsidP="00C80443">
      <w:pPr>
        <w:pStyle w:val="PargrafodaLista"/>
        <w:numPr>
          <w:ilvl w:val="0"/>
          <w:numId w:val="3"/>
        </w:numPr>
        <w:spacing w:before="0" w:after="200"/>
        <w:ind w:left="709" w:right="962" w:firstLine="0"/>
        <w:rPr>
          <w:i/>
        </w:rPr>
      </w:pPr>
      <w:r w:rsidRPr="00306CBF">
        <w:rPr>
          <w:b/>
          <w:i/>
        </w:rPr>
        <w:t>Plataforma colaborativa de gestão territorial</w:t>
      </w:r>
      <w:r w:rsidRPr="00C4696D">
        <w:rPr>
          <w:i/>
        </w:rPr>
        <w:t>, destinada a servir de apoio ao acompanhamento dos programas e dos planos territoriais, quer pelas entidades responsáveis pela sua elaboração, alteração ou revisão, quer pelas entidades representativas dos interesses públicos em presença na respetiva área de intervenção; (…</w:t>
      </w:r>
      <w:proofErr w:type="gramStart"/>
      <w:r w:rsidRPr="00C4696D">
        <w:rPr>
          <w:i/>
        </w:rPr>
        <w:t>)</w:t>
      </w:r>
      <w:proofErr w:type="gramEnd"/>
      <w:r w:rsidRPr="00C4696D">
        <w:rPr>
          <w:i/>
        </w:rPr>
        <w:t>”</w:t>
      </w:r>
    </w:p>
    <w:p w:rsidR="00C4696D" w:rsidRDefault="00C4696D" w:rsidP="00C4696D">
      <w:pPr>
        <w:spacing w:before="0" w:after="200"/>
      </w:pPr>
      <w:r>
        <w:t>Ainda de acordo com o</w:t>
      </w:r>
      <w:r w:rsidR="00F70AAE">
        <w:t>s</w:t>
      </w:r>
      <w:r>
        <w:t xml:space="preserve"> nº</w:t>
      </w:r>
      <w:r w:rsidR="00F70AAE">
        <w:t>4, 5 e 6 do referido artigo, estipula-se o seguinte:</w:t>
      </w:r>
    </w:p>
    <w:p w:rsidR="00F70AAE" w:rsidRDefault="00F70AAE" w:rsidP="00F70AAE">
      <w:pPr>
        <w:spacing w:before="0" w:after="200"/>
        <w:ind w:left="709" w:right="962"/>
        <w:rPr>
          <w:i/>
        </w:rPr>
      </w:pPr>
      <w:r>
        <w:t>“</w:t>
      </w:r>
      <w:r>
        <w:rPr>
          <w:i/>
        </w:rPr>
        <w:t xml:space="preserve">4 – A plataforma colaborativa a que se refere a alínea a) do número anterior destina-se, ainda, a disponibilizar aos interessados e a todos os cidadãos os </w:t>
      </w:r>
      <w:r w:rsidRPr="00306CBF">
        <w:rPr>
          <w:b/>
          <w:i/>
        </w:rPr>
        <w:t>elementos relativos à elaboração, alteração, correção material, revisão, suspensão, revogação e avaliação dos programas e dos planos territoriais</w:t>
      </w:r>
      <w:r>
        <w:rPr>
          <w:i/>
        </w:rPr>
        <w:t>.</w:t>
      </w:r>
    </w:p>
    <w:p w:rsidR="00F70AAE" w:rsidRDefault="00F70AAE" w:rsidP="00F70AAE">
      <w:pPr>
        <w:spacing w:before="0" w:after="200"/>
        <w:ind w:left="709" w:right="962"/>
        <w:rPr>
          <w:i/>
        </w:rPr>
      </w:pPr>
      <w:r>
        <w:rPr>
          <w:i/>
        </w:rPr>
        <w:t>5 – Os requisitos, as condições e as regras de funcionamento e de utilização das plataformas a que se refere o nº2, incluindo o modelo de dados aplicável, são fixados, por portaria dos membros do Governo responsáveis pelas áreas do ordenamento do território e da modernização administrativa (…) tendo em conta a interoperabilidade com as plataformas já existentes na Administração Pública.</w:t>
      </w:r>
    </w:p>
    <w:p w:rsidR="00F70AAE" w:rsidRDefault="00F70AAE" w:rsidP="00F70AAE">
      <w:pPr>
        <w:spacing w:before="0" w:after="200"/>
        <w:ind w:left="709" w:right="962"/>
      </w:pPr>
      <w:r>
        <w:rPr>
          <w:i/>
        </w:rPr>
        <w:t>6 – Sem prejuízo do disposto no presente artigo, os serviços e organismos da Administração Pública devem proceder às demais consultas mútuas, para obtenção de pareceres, de informações e de outros elementos previstos no presente decreto-lei, através de meios eletrónicos, nomeadamente da plataforma de interoperabilidade da Administração Pública e do correio eletrónico.”</w:t>
      </w:r>
    </w:p>
    <w:p w:rsidR="005F732A" w:rsidRPr="00BD11A9" w:rsidRDefault="00404242" w:rsidP="00BB2456">
      <w:pPr>
        <w:spacing w:before="0" w:after="200"/>
        <w:ind w:right="-30"/>
      </w:pPr>
      <w:r>
        <w:t>Para além do artigo 190º, o acompanhamento dos programas e planos territoriais através da PCGT fica ainda assegurado nos seguintes artigos</w:t>
      </w:r>
      <w:r w:rsidR="003311AB">
        <w:t xml:space="preserve"> do RJIGT</w:t>
      </w:r>
      <w:r>
        <w:t xml:space="preserve">: nº5 do </w:t>
      </w:r>
      <w:proofErr w:type="spellStart"/>
      <w:r>
        <w:t>art</w:t>
      </w:r>
      <w:proofErr w:type="spellEnd"/>
      <w:r>
        <w:t xml:space="preserve">. 48º para os programas setoriais (PS); nº12 do artigo 49º para os programas especiais; nº6 do artigo 57º para os programas regionais (PR); nº3 do artigo 67º para os programas intermunicipais; nº8 do artigo 83º para os planos diretores municipais </w:t>
      </w:r>
      <w:r>
        <w:lastRenderedPageBreak/>
        <w:t>(PDM) e intermunicipais (PDI</w:t>
      </w:r>
      <w:r w:rsidR="006D586B">
        <w:t>M</w:t>
      </w:r>
      <w:r>
        <w:t>); nº 5 do artigo 86º para os planos de urbanização (PU) e planos de pormenor (PP).</w:t>
      </w:r>
    </w:p>
    <w:p w:rsidR="006D586B" w:rsidRDefault="006D586B" w:rsidP="00BB2456">
      <w:pPr>
        <w:spacing w:before="0" w:after="200"/>
        <w:ind w:right="-30"/>
      </w:pPr>
      <w:r>
        <w:t>Ainda no que respeita ao enquadramento legal, o funcionamento e utilização da PCGT fica enquadrada pelo estipulado na portaria que regula a constituição, composição e funcionamento das comissões consultivas dos PDM e PDIM (Portaria nº 277/2015, de 10 de setembro), designadamente no seu artigo 2º:</w:t>
      </w:r>
    </w:p>
    <w:p w:rsidR="006D586B" w:rsidRDefault="006D586B" w:rsidP="006D586B">
      <w:pPr>
        <w:spacing w:before="0" w:after="200"/>
        <w:ind w:left="709" w:right="962"/>
        <w:rPr>
          <w:i/>
        </w:rPr>
      </w:pPr>
      <w:r>
        <w:t>“</w:t>
      </w:r>
      <w:r>
        <w:rPr>
          <w:i/>
        </w:rPr>
        <w:t xml:space="preserve">1 – O </w:t>
      </w:r>
      <w:r w:rsidRPr="00306CBF">
        <w:rPr>
          <w:b/>
          <w:i/>
        </w:rPr>
        <w:t>funcionamento das comissões consultivas é apoiado na plataforma colaborativa de gestão territorial</w:t>
      </w:r>
      <w:r>
        <w:rPr>
          <w:i/>
        </w:rPr>
        <w:t>, doravante designada por plataforma, prevista no RJIGT.</w:t>
      </w:r>
    </w:p>
    <w:p w:rsidR="003311AB" w:rsidRDefault="006D586B" w:rsidP="006D586B">
      <w:pPr>
        <w:spacing w:before="0" w:after="200"/>
        <w:ind w:left="709" w:right="962"/>
        <w:rPr>
          <w:i/>
        </w:rPr>
      </w:pPr>
      <w:r>
        <w:rPr>
          <w:i/>
        </w:rPr>
        <w:t>2 – Para efeitos do disposto no número anterior, é criada</w:t>
      </w:r>
      <w:r w:rsidR="003E67E1">
        <w:rPr>
          <w:i/>
        </w:rPr>
        <w:t xml:space="preserve">, na plataforma, pela Direção Geral do Território, no prazo de 10 dias após a reunião preparatória referida no artigo 4º, </w:t>
      </w:r>
      <w:r w:rsidR="003E67E1" w:rsidRPr="00306CBF">
        <w:rPr>
          <w:b/>
          <w:i/>
        </w:rPr>
        <w:t>uma área específica para o acompanhamento de cada plano</w:t>
      </w:r>
      <w:r w:rsidR="003E67E1">
        <w:rPr>
          <w:i/>
        </w:rPr>
        <w:t xml:space="preserve">, cuja </w:t>
      </w:r>
      <w:r w:rsidR="003E67E1" w:rsidRPr="00306CBF">
        <w:rPr>
          <w:b/>
          <w:i/>
        </w:rPr>
        <w:t>gestão é assegura pela comissão de</w:t>
      </w:r>
      <w:r w:rsidR="003311AB" w:rsidRPr="00306CBF">
        <w:rPr>
          <w:b/>
          <w:i/>
        </w:rPr>
        <w:t xml:space="preserve"> coordenação e desenvolvimento regional territorialmente competente </w:t>
      </w:r>
      <w:r w:rsidR="003311AB">
        <w:rPr>
          <w:i/>
        </w:rPr>
        <w:t>(CCDR).</w:t>
      </w:r>
    </w:p>
    <w:p w:rsidR="00BB2456" w:rsidRDefault="003311AB" w:rsidP="00BB2456">
      <w:pPr>
        <w:spacing w:before="0" w:after="200"/>
        <w:ind w:left="709" w:right="962"/>
        <w:rPr>
          <w:i/>
        </w:rPr>
      </w:pPr>
      <w:r>
        <w:rPr>
          <w:i/>
        </w:rPr>
        <w:t>3 – A área específica da plataforma a que se refere o número anterior d</w:t>
      </w:r>
      <w:r w:rsidR="00BB2456">
        <w:rPr>
          <w:i/>
        </w:rPr>
        <w:t xml:space="preserve">ispõe de duas subáreas, uma de </w:t>
      </w:r>
      <w:r w:rsidR="00BB2456" w:rsidRPr="00306CBF">
        <w:rPr>
          <w:b/>
          <w:i/>
        </w:rPr>
        <w:t>acesso restrito</w:t>
      </w:r>
      <w:r w:rsidR="00BB2456">
        <w:rPr>
          <w:i/>
        </w:rPr>
        <w:t xml:space="preserve"> e outra de </w:t>
      </w:r>
      <w:r w:rsidR="00BB2456" w:rsidRPr="00306CBF">
        <w:rPr>
          <w:b/>
          <w:i/>
        </w:rPr>
        <w:t>acesso livre</w:t>
      </w:r>
      <w:r w:rsidR="00BB2456">
        <w:rPr>
          <w:i/>
        </w:rPr>
        <w:t>, a funcionar nos termos seguintes:</w:t>
      </w:r>
    </w:p>
    <w:p w:rsidR="00BB2456" w:rsidRDefault="00BB2456" w:rsidP="00C80443">
      <w:pPr>
        <w:pStyle w:val="PargrafodaLista"/>
        <w:numPr>
          <w:ilvl w:val="0"/>
          <w:numId w:val="4"/>
        </w:numPr>
        <w:spacing w:before="0" w:after="200"/>
        <w:ind w:right="962"/>
        <w:rPr>
          <w:i/>
        </w:rPr>
      </w:pPr>
      <w:r>
        <w:rPr>
          <w:i/>
        </w:rPr>
        <w:t>A subárea de acesso restrito destina-se exclusivamente aos membros das comissões consultivas e serve para disponibilizar todos os documentos, estudos, atas e pareceres elaborados e emitidos no âmbito do funcionamento da comissão;</w:t>
      </w:r>
    </w:p>
    <w:p w:rsidR="00BB2456" w:rsidRDefault="00BB2456" w:rsidP="00C80443">
      <w:pPr>
        <w:pStyle w:val="PargrafodaLista"/>
        <w:numPr>
          <w:ilvl w:val="0"/>
          <w:numId w:val="4"/>
        </w:numPr>
        <w:spacing w:before="0" w:after="200"/>
        <w:ind w:right="962"/>
        <w:rPr>
          <w:i/>
        </w:rPr>
      </w:pPr>
      <w:r>
        <w:rPr>
          <w:i/>
        </w:rPr>
        <w:t>A subáre</w:t>
      </w:r>
      <w:r w:rsidR="00C43A0B">
        <w:rPr>
          <w:i/>
        </w:rPr>
        <w:t>a</w:t>
      </w:r>
      <w:r>
        <w:rPr>
          <w:i/>
        </w:rPr>
        <w:t xml:space="preserve"> de acesso livre destin</w:t>
      </w:r>
      <w:r w:rsidR="00C43A0B">
        <w:rPr>
          <w:i/>
        </w:rPr>
        <w:t>a</w:t>
      </w:r>
      <w:r>
        <w:rPr>
          <w:i/>
        </w:rPr>
        <w:t xml:space="preserve">-se a facultar aos interessados e a todos os cidadãos de uma forma geral, os elementos relativos ao acompanhamento dos planos territoriais e evolução da tramitação </w:t>
      </w:r>
      <w:proofErr w:type="spellStart"/>
      <w:r>
        <w:rPr>
          <w:i/>
        </w:rPr>
        <w:t>procedimental</w:t>
      </w:r>
      <w:proofErr w:type="spellEnd"/>
      <w:r>
        <w:rPr>
          <w:i/>
        </w:rPr>
        <w:t>, nos termos do RJIGT.</w:t>
      </w:r>
    </w:p>
    <w:p w:rsidR="00C43A0B" w:rsidRDefault="00BB2456" w:rsidP="00BB2456">
      <w:pPr>
        <w:spacing w:before="0" w:after="200"/>
        <w:ind w:left="709" w:right="962"/>
        <w:rPr>
          <w:i/>
        </w:rPr>
      </w:pPr>
      <w:r>
        <w:rPr>
          <w:i/>
        </w:rPr>
        <w:t>4 – A plataforma</w:t>
      </w:r>
      <w:r w:rsidR="00C43A0B">
        <w:rPr>
          <w:i/>
        </w:rPr>
        <w:t xml:space="preserve"> deve assegurar que os membros da comissão consultiva são automaticamente avisados sempre que sejam disponibilizados na plataforma novos documentos, por parte de um qualquer dos seus membros.</w:t>
      </w:r>
    </w:p>
    <w:p w:rsidR="006D586B" w:rsidRDefault="00C43A0B" w:rsidP="00BB2456">
      <w:pPr>
        <w:spacing w:before="0" w:after="200"/>
        <w:ind w:left="709" w:right="962"/>
        <w:rPr>
          <w:i/>
        </w:rPr>
      </w:pPr>
      <w:r>
        <w:rPr>
          <w:i/>
        </w:rPr>
        <w:t xml:space="preserve">5 – A plataforma deve também assegurar a gestão dos prazos através de </w:t>
      </w:r>
      <w:r w:rsidRPr="00306CBF">
        <w:rPr>
          <w:b/>
          <w:i/>
        </w:rPr>
        <w:t>avisos e</w:t>
      </w:r>
      <w:r w:rsidR="00315A29" w:rsidRPr="00306CBF">
        <w:rPr>
          <w:b/>
          <w:i/>
        </w:rPr>
        <w:t xml:space="preserve"> </w:t>
      </w:r>
      <w:r w:rsidRPr="00306CBF">
        <w:rPr>
          <w:b/>
          <w:i/>
        </w:rPr>
        <w:t>alertas</w:t>
      </w:r>
      <w:r>
        <w:rPr>
          <w:i/>
        </w:rPr>
        <w:t xml:space="preserve"> aos membros da comissão consultiva.”</w:t>
      </w:r>
    </w:p>
    <w:p w:rsidR="00514FEF" w:rsidRPr="00BB2456" w:rsidRDefault="00514FEF" w:rsidP="00BB2456">
      <w:pPr>
        <w:spacing w:before="0" w:after="200"/>
        <w:ind w:left="709" w:right="962"/>
        <w:rPr>
          <w:i/>
        </w:rPr>
      </w:pPr>
    </w:p>
    <w:p w:rsidR="00FC2D08" w:rsidRPr="00FC2D08" w:rsidRDefault="00FC2D08" w:rsidP="00C80443">
      <w:pPr>
        <w:pStyle w:val="Ttulo1"/>
        <w:numPr>
          <w:ilvl w:val="0"/>
          <w:numId w:val="2"/>
        </w:numPr>
      </w:pPr>
      <w:bookmarkStart w:id="6" w:name="_Toc444785708"/>
      <w:bookmarkStart w:id="7" w:name="_Toc447732546"/>
      <w:r>
        <w:t>Princípios estratégicos</w:t>
      </w:r>
      <w:bookmarkEnd w:id="6"/>
      <w:bookmarkEnd w:id="7"/>
    </w:p>
    <w:p w:rsidR="00FC2D08" w:rsidRPr="00FC2D08" w:rsidRDefault="00FC2D08" w:rsidP="00FC2D08">
      <w:r w:rsidRPr="00FC2D08">
        <w:t>São os seguinte</w:t>
      </w:r>
      <w:r>
        <w:t>s</w:t>
      </w:r>
      <w:r w:rsidRPr="00FC2D08">
        <w:t xml:space="preserve"> os </w:t>
      </w:r>
      <w:r>
        <w:t xml:space="preserve">princípios estratégicos que deverão estar na base do funcionamento </w:t>
      </w:r>
      <w:r w:rsidR="00AF715A">
        <w:t xml:space="preserve">e utilização </w:t>
      </w:r>
      <w:r>
        <w:t>da PCGT:</w:t>
      </w:r>
    </w:p>
    <w:p w:rsidR="00FC2D08" w:rsidRDefault="00FC2D08" w:rsidP="00BC5BBD">
      <w:pPr>
        <w:pStyle w:val="Ttulo3"/>
        <w:numPr>
          <w:ilvl w:val="0"/>
          <w:numId w:val="29"/>
        </w:numPr>
      </w:pPr>
      <w:bookmarkStart w:id="8" w:name="_Toc447732547"/>
      <w:r w:rsidRPr="00FC2D08">
        <w:lastRenderedPageBreak/>
        <w:t>Eficiência e eficácia administrativas</w:t>
      </w:r>
      <w:bookmarkEnd w:id="8"/>
    </w:p>
    <w:p w:rsidR="00FC2D08" w:rsidRDefault="00333ED7" w:rsidP="003448F0">
      <w:pPr>
        <w:ind w:left="709" w:right="962"/>
      </w:pPr>
      <w:r w:rsidRPr="001E78C1">
        <w:rPr>
          <w:b/>
        </w:rPr>
        <w:t>Racionalizando</w:t>
      </w:r>
      <w:r w:rsidR="0090176F" w:rsidRPr="001E78C1">
        <w:rPr>
          <w:b/>
        </w:rPr>
        <w:t xml:space="preserve"> os processos associados ao planeamento do território</w:t>
      </w:r>
      <w:r>
        <w:t xml:space="preserve"> por forma a torná-los</w:t>
      </w:r>
      <w:r w:rsidR="0090176F">
        <w:t xml:space="preserve"> mais </w:t>
      </w:r>
      <w:r>
        <w:t>eficazes</w:t>
      </w:r>
      <w:r w:rsidR="0090176F">
        <w:t xml:space="preserve"> e menos onerosos, </w:t>
      </w:r>
      <w:r>
        <w:t>através</w:t>
      </w:r>
      <w:r w:rsidR="0090176F">
        <w:t xml:space="preserve">, por um lado, </w:t>
      </w:r>
      <w:r>
        <w:t>da minimização d</w:t>
      </w:r>
      <w:r w:rsidR="0090176F">
        <w:t>os custos de contexto, evitando sobreposições e reduzindo</w:t>
      </w:r>
      <w:r w:rsidR="00FC2D08">
        <w:t xml:space="preserve"> ao mínimo </w:t>
      </w:r>
      <w:r w:rsidR="0090176F">
        <w:t xml:space="preserve">indispensável as reuniões presenciais, e, por outro, </w:t>
      </w:r>
      <w:r>
        <w:t>do estímulo à</w:t>
      </w:r>
      <w:r w:rsidR="0090176F">
        <w:t xml:space="preserve"> dinâmica </w:t>
      </w:r>
      <w:r>
        <w:t>d</w:t>
      </w:r>
      <w:r w:rsidR="0090176F">
        <w:t xml:space="preserve">o planeamento territorial, </w:t>
      </w:r>
      <w:r w:rsidR="008149F9">
        <w:t>através da</w:t>
      </w:r>
      <w:r w:rsidR="0090176F">
        <w:t xml:space="preserve"> colaboração</w:t>
      </w:r>
      <w:r w:rsidR="008149F9">
        <w:t>, responsabilização</w:t>
      </w:r>
      <w:r w:rsidR="0090176F">
        <w:t xml:space="preserve"> e </w:t>
      </w:r>
      <w:r w:rsidR="008149F9">
        <w:t>envolvimento ativo de</w:t>
      </w:r>
      <w:r w:rsidR="0090176F">
        <w:t xml:space="preserve"> tod</w:t>
      </w:r>
      <w:r>
        <w:t>o</w:t>
      </w:r>
      <w:r w:rsidR="0090176F">
        <w:t>s</w:t>
      </w:r>
      <w:r>
        <w:t xml:space="preserve"> os atores e</w:t>
      </w:r>
      <w:r w:rsidR="0090176F">
        <w:t xml:space="preserve"> entidades envolvidas.</w:t>
      </w:r>
    </w:p>
    <w:p w:rsidR="00FC2D08" w:rsidRDefault="00FC2D08" w:rsidP="00BC5BBD">
      <w:pPr>
        <w:pStyle w:val="Ttulo3"/>
        <w:numPr>
          <w:ilvl w:val="0"/>
          <w:numId w:val="29"/>
        </w:numPr>
      </w:pPr>
      <w:bookmarkStart w:id="9" w:name="_Toc447732548"/>
      <w:r w:rsidRPr="00FC2D08">
        <w:t>Autonomia e responsabilidade administrativas</w:t>
      </w:r>
      <w:bookmarkEnd w:id="9"/>
    </w:p>
    <w:p w:rsidR="00FC2D08" w:rsidRDefault="00F27B25" w:rsidP="003448F0">
      <w:pPr>
        <w:ind w:left="709" w:right="962"/>
      </w:pPr>
      <w:r w:rsidRPr="001E78C1">
        <w:rPr>
          <w:b/>
        </w:rPr>
        <w:t xml:space="preserve">Clarificando </w:t>
      </w:r>
      <w:r w:rsidR="0057462D" w:rsidRPr="001E78C1">
        <w:rPr>
          <w:b/>
        </w:rPr>
        <w:t>e respeit</w:t>
      </w:r>
      <w:r w:rsidRPr="001E78C1">
        <w:rPr>
          <w:b/>
        </w:rPr>
        <w:t xml:space="preserve">ando </w:t>
      </w:r>
      <w:r w:rsidR="00FC2D08" w:rsidRPr="001E78C1">
        <w:rPr>
          <w:b/>
        </w:rPr>
        <w:t xml:space="preserve">as competências </w:t>
      </w:r>
      <w:r w:rsidR="00A05593" w:rsidRPr="001E78C1">
        <w:rPr>
          <w:b/>
        </w:rPr>
        <w:t xml:space="preserve">próprias </w:t>
      </w:r>
      <w:r w:rsidR="0057462D" w:rsidRPr="001E78C1">
        <w:rPr>
          <w:b/>
        </w:rPr>
        <w:t xml:space="preserve">e </w:t>
      </w:r>
      <w:r w:rsidRPr="001E78C1">
        <w:rPr>
          <w:b/>
        </w:rPr>
        <w:t xml:space="preserve">as </w:t>
      </w:r>
      <w:r w:rsidR="0057462D" w:rsidRPr="001E78C1">
        <w:rPr>
          <w:b/>
        </w:rPr>
        <w:t>áreas de atuação de</w:t>
      </w:r>
      <w:r w:rsidR="00FC2D08" w:rsidRPr="001E78C1">
        <w:rPr>
          <w:b/>
        </w:rPr>
        <w:t xml:space="preserve"> cada entidade</w:t>
      </w:r>
      <w:r w:rsidR="0057462D">
        <w:t xml:space="preserve">, </w:t>
      </w:r>
      <w:r w:rsidR="00ED7930">
        <w:t xml:space="preserve">sem </w:t>
      </w:r>
      <w:r>
        <w:t>obstaculizar</w:t>
      </w:r>
      <w:r w:rsidR="00ED7930">
        <w:t xml:space="preserve"> a </w:t>
      </w:r>
      <w:r>
        <w:t>uma</w:t>
      </w:r>
      <w:r w:rsidR="0057462D">
        <w:t xml:space="preserve"> integração e articulação</w:t>
      </w:r>
      <w:r w:rsidR="003757B0">
        <w:t xml:space="preserve"> </w:t>
      </w:r>
      <w:r w:rsidR="00FE516E">
        <w:t>interinstituciona</w:t>
      </w:r>
      <w:r w:rsidR="00ED7930">
        <w:t>l</w:t>
      </w:r>
      <w:r w:rsidR="00A05593">
        <w:t>, garanti</w:t>
      </w:r>
      <w:r w:rsidR="00FE516E">
        <w:t>ndo</w:t>
      </w:r>
      <w:r w:rsidR="00F87077">
        <w:t>,</w:t>
      </w:r>
      <w:r w:rsidR="00A05593">
        <w:t xml:space="preserve"> </w:t>
      </w:r>
      <w:r w:rsidR="00572834">
        <w:t>simultaneamente</w:t>
      </w:r>
      <w:r w:rsidR="00F87077">
        <w:t>,</w:t>
      </w:r>
      <w:r w:rsidR="00572834">
        <w:t xml:space="preserve"> </w:t>
      </w:r>
      <w:r w:rsidR="00A05593">
        <w:t>níveis de autonomia</w:t>
      </w:r>
      <w:r w:rsidR="00ED7930">
        <w:t xml:space="preserve"> e de cooperação </w:t>
      </w:r>
      <w:r>
        <w:t>ajustados</w:t>
      </w:r>
      <w:r w:rsidR="00ED7930">
        <w:t xml:space="preserve"> ao cumprimento dos objetivos </w:t>
      </w:r>
      <w:r w:rsidR="00F87077">
        <w:t>comuns</w:t>
      </w:r>
      <w:r w:rsidR="00ED7930">
        <w:t xml:space="preserve"> e </w:t>
      </w:r>
      <w:r w:rsidR="00FE516E">
        <w:t xml:space="preserve">à satisfação das necessidades </w:t>
      </w:r>
      <w:r>
        <w:t xml:space="preserve">próprias </w:t>
      </w:r>
      <w:r w:rsidR="00FE516E">
        <w:t>de cada entidade na prossecução da sua missão.</w:t>
      </w:r>
    </w:p>
    <w:p w:rsidR="00A41BF0" w:rsidRDefault="00A41BF0" w:rsidP="00BC5BBD">
      <w:pPr>
        <w:pStyle w:val="Ttulo3"/>
        <w:numPr>
          <w:ilvl w:val="0"/>
          <w:numId w:val="29"/>
        </w:numPr>
      </w:pPr>
      <w:bookmarkStart w:id="10" w:name="_Toc447732549"/>
      <w:r w:rsidRPr="00FC2D08">
        <w:t>Segurança jurídica e administrativa</w:t>
      </w:r>
      <w:bookmarkEnd w:id="10"/>
    </w:p>
    <w:p w:rsidR="00A41BF0" w:rsidRDefault="00C37236" w:rsidP="00A41BF0">
      <w:pPr>
        <w:ind w:left="709" w:right="962"/>
      </w:pPr>
      <w:r w:rsidRPr="001E78C1">
        <w:rPr>
          <w:b/>
        </w:rPr>
        <w:t>G</w:t>
      </w:r>
      <w:r w:rsidR="00604750" w:rsidRPr="001E78C1">
        <w:rPr>
          <w:b/>
        </w:rPr>
        <w:t>aranti</w:t>
      </w:r>
      <w:r w:rsidRPr="001E78C1">
        <w:rPr>
          <w:b/>
        </w:rPr>
        <w:t>ndo</w:t>
      </w:r>
      <w:r w:rsidR="00604750" w:rsidRPr="001E78C1">
        <w:rPr>
          <w:b/>
        </w:rPr>
        <w:t xml:space="preserve"> </w:t>
      </w:r>
      <w:r w:rsidR="00ED7930" w:rsidRPr="001E78C1">
        <w:rPr>
          <w:b/>
        </w:rPr>
        <w:t>níveis de segurança jurídica e administrativa adequados e consentâneos com os termos previstos na lei</w:t>
      </w:r>
      <w:r w:rsidR="00ED7930">
        <w:t>, seja ao</w:t>
      </w:r>
      <w:r w:rsidR="00604750">
        <w:t xml:space="preserve"> nível da implementação do</w:t>
      </w:r>
      <w:r w:rsidR="00A41BF0">
        <w:t xml:space="preserve">s processos e </w:t>
      </w:r>
      <w:r w:rsidR="00604750">
        <w:t>respetivos flux</w:t>
      </w:r>
      <w:r w:rsidR="00A41BF0">
        <w:t xml:space="preserve">os </w:t>
      </w:r>
      <w:r w:rsidR="00F87077">
        <w:t xml:space="preserve">de </w:t>
      </w:r>
      <w:r w:rsidR="00A41BF0">
        <w:t>procedimento</w:t>
      </w:r>
      <w:r w:rsidR="00ED7930">
        <w:t xml:space="preserve">, seja no que respeita à </w:t>
      </w:r>
      <w:r w:rsidR="00A41BF0">
        <w:t xml:space="preserve">proteção de dados e </w:t>
      </w:r>
      <w:r w:rsidR="00F87077">
        <w:t>às formas de disponibilização da</w:t>
      </w:r>
      <w:r w:rsidR="00A41BF0">
        <w:t xml:space="preserve"> informação</w:t>
      </w:r>
      <w:r w:rsidR="00ED7930">
        <w:t>.</w:t>
      </w:r>
    </w:p>
    <w:p w:rsidR="00A41BF0" w:rsidRDefault="00A41BF0" w:rsidP="00BC5BBD">
      <w:pPr>
        <w:pStyle w:val="Ttulo3"/>
        <w:numPr>
          <w:ilvl w:val="0"/>
          <w:numId w:val="29"/>
        </w:numPr>
      </w:pPr>
      <w:bookmarkStart w:id="11" w:name="_Toc447732550"/>
      <w:r w:rsidRPr="00FC2D08">
        <w:t>Integração e articulação</w:t>
      </w:r>
      <w:r w:rsidR="00604750">
        <w:t xml:space="preserve"> interinstitucional</w:t>
      </w:r>
      <w:bookmarkEnd w:id="11"/>
    </w:p>
    <w:p w:rsidR="00ED7930" w:rsidRDefault="00E531AE" w:rsidP="00A41BF0">
      <w:pPr>
        <w:ind w:left="709" w:right="962"/>
      </w:pPr>
      <w:r>
        <w:rPr>
          <w:b/>
        </w:rPr>
        <w:t>Facultando</w:t>
      </w:r>
      <w:r w:rsidR="00A86CA6" w:rsidRPr="001E78C1">
        <w:rPr>
          <w:b/>
        </w:rPr>
        <w:t xml:space="preserve"> a implementação de </w:t>
      </w:r>
      <w:r w:rsidR="001E78C1" w:rsidRPr="001E78C1">
        <w:rPr>
          <w:b/>
        </w:rPr>
        <w:t xml:space="preserve">diferentes </w:t>
      </w:r>
      <w:r w:rsidR="00A86CA6" w:rsidRPr="001E78C1">
        <w:rPr>
          <w:b/>
        </w:rPr>
        <w:t>formas de integração e articulação interinstitucionais</w:t>
      </w:r>
      <w:r w:rsidR="00572834">
        <w:t xml:space="preserve">, </w:t>
      </w:r>
      <w:r>
        <w:t>designadamente ao nível dos</w:t>
      </w:r>
      <w:r w:rsidR="00572834">
        <w:t xml:space="preserve"> </w:t>
      </w:r>
      <w:r w:rsidR="00A629BB">
        <w:t xml:space="preserve">fluxos de cooperação adequados </w:t>
      </w:r>
      <w:r>
        <w:t>aos</w:t>
      </w:r>
      <w:r w:rsidR="00A629BB">
        <w:t xml:space="preserve"> </w:t>
      </w:r>
      <w:r>
        <w:t>vários</w:t>
      </w:r>
      <w:r w:rsidR="00A629BB">
        <w:t xml:space="preserve"> momentos e etapas </w:t>
      </w:r>
      <w:r>
        <w:t>de</w:t>
      </w:r>
      <w:r w:rsidR="00A629BB">
        <w:t xml:space="preserve"> procedimento, </w:t>
      </w:r>
      <w:r w:rsidR="00C37236">
        <w:t>da</w:t>
      </w:r>
      <w:r w:rsidR="00A629BB">
        <w:t xml:space="preserve"> integração e articulação entre os sistemas, bases de dados e plataformas de cada uma das entidades envolvidas, e </w:t>
      </w:r>
      <w:r w:rsidR="00472829">
        <w:t>d</w:t>
      </w:r>
      <w:r w:rsidR="00572834">
        <w:t xml:space="preserve">o processamento e disponibilização </w:t>
      </w:r>
      <w:r w:rsidR="00472829">
        <w:t>da</w:t>
      </w:r>
      <w:r w:rsidR="00572834">
        <w:t xml:space="preserve"> informação </w:t>
      </w:r>
      <w:r w:rsidR="00472829">
        <w:t>em</w:t>
      </w:r>
      <w:r w:rsidR="00572834">
        <w:t xml:space="preserve"> níveis de agregação/desagregação adequados às finalidades específicas de cada entidade.</w:t>
      </w:r>
    </w:p>
    <w:p w:rsidR="00A41BF0" w:rsidRDefault="00A41BF0" w:rsidP="00BC5BBD">
      <w:pPr>
        <w:pStyle w:val="Ttulo3"/>
        <w:numPr>
          <w:ilvl w:val="0"/>
          <w:numId w:val="29"/>
        </w:numPr>
      </w:pPr>
      <w:bookmarkStart w:id="12" w:name="_Toc447732551"/>
      <w:r w:rsidRPr="00FC2D08">
        <w:t>Informação e comunicação (verticais e horizontais)</w:t>
      </w:r>
      <w:bookmarkEnd w:id="12"/>
    </w:p>
    <w:p w:rsidR="00BE658B" w:rsidRDefault="00E531AE" w:rsidP="00A41BF0">
      <w:pPr>
        <w:ind w:left="709" w:right="962"/>
      </w:pPr>
      <w:r w:rsidRPr="00B44D35">
        <w:rPr>
          <w:b/>
        </w:rPr>
        <w:t>Agilizando a implementação de diferentes canais de comunicação e</w:t>
      </w:r>
      <w:r w:rsidR="00B44D35">
        <w:rPr>
          <w:b/>
        </w:rPr>
        <w:t xml:space="preserve"> fluxos de</w:t>
      </w:r>
      <w:r w:rsidRPr="00B44D35">
        <w:rPr>
          <w:b/>
        </w:rPr>
        <w:t xml:space="preserve"> informação</w:t>
      </w:r>
      <w:r>
        <w:t xml:space="preserve">, </w:t>
      </w:r>
      <w:r w:rsidR="00B44D35">
        <w:t>entre as entidades parceiras da plataforma, entre estas e as entidades e organismos que têm uma participação ativa nos processos e integram as respetivas comissões consultivas e, ainda, com as entidades externas ou os cidadãos em geral.</w:t>
      </w:r>
    </w:p>
    <w:p w:rsidR="00FC2D08" w:rsidRDefault="00BE658B" w:rsidP="00BC5BBD">
      <w:pPr>
        <w:pStyle w:val="Ttulo3"/>
        <w:numPr>
          <w:ilvl w:val="0"/>
          <w:numId w:val="29"/>
        </w:numPr>
      </w:pPr>
      <w:bookmarkStart w:id="13" w:name="_Toc447732552"/>
      <w:r>
        <w:lastRenderedPageBreak/>
        <w:t xml:space="preserve">Interoperabilidade </w:t>
      </w:r>
      <w:r w:rsidR="00FC2D08" w:rsidRPr="00FC2D08">
        <w:t>funcional e operativa</w:t>
      </w:r>
      <w:bookmarkEnd w:id="13"/>
    </w:p>
    <w:p w:rsidR="00FC2D08" w:rsidRDefault="00B44D35" w:rsidP="003448F0">
      <w:pPr>
        <w:ind w:left="709" w:right="962"/>
      </w:pPr>
      <w:r w:rsidRPr="00300642">
        <w:rPr>
          <w:b/>
        </w:rPr>
        <w:t xml:space="preserve">Viabilizando a ligação </w:t>
      </w:r>
      <w:r w:rsidR="00300642" w:rsidRPr="00300642">
        <w:rPr>
          <w:b/>
        </w:rPr>
        <w:t>tecnológica e a comunicabilidade fácil e transparente</w:t>
      </w:r>
      <w:r w:rsidR="00300642">
        <w:t>, seja entre as várias áreas internas da plataforma, seja ainda entre a plataforma e outros sistemas ou plataformas satélites existentes em cada uma das entidades parceiras ou no contexto da Administração Pública.</w:t>
      </w:r>
    </w:p>
    <w:p w:rsidR="00B5276B" w:rsidRDefault="00B5276B" w:rsidP="003448F0">
      <w:pPr>
        <w:ind w:left="709" w:right="962"/>
      </w:pPr>
    </w:p>
    <w:p w:rsidR="00AF715A" w:rsidRPr="00FC2D08" w:rsidRDefault="00AF715A" w:rsidP="00C80443">
      <w:pPr>
        <w:pStyle w:val="Ttulo1"/>
        <w:numPr>
          <w:ilvl w:val="0"/>
          <w:numId w:val="2"/>
        </w:numPr>
      </w:pPr>
      <w:bookmarkStart w:id="14" w:name="_Toc444785709"/>
      <w:bookmarkStart w:id="15" w:name="_Toc447732553"/>
      <w:r>
        <w:t>Requisitos estratégicos</w:t>
      </w:r>
      <w:bookmarkEnd w:id="14"/>
      <w:bookmarkEnd w:id="15"/>
    </w:p>
    <w:p w:rsidR="00AF715A" w:rsidRPr="00FC2D08" w:rsidRDefault="00AF715A" w:rsidP="00AF715A">
      <w:r w:rsidRPr="00FC2D08">
        <w:t>São os seguinte</w:t>
      </w:r>
      <w:r>
        <w:t>s</w:t>
      </w:r>
      <w:r w:rsidRPr="00FC2D08">
        <w:t xml:space="preserve"> os </w:t>
      </w:r>
      <w:r>
        <w:t>requisitos estratégicos que deverão estar na base do desenvolvimento, funcionamento e utilização da PCGT:</w:t>
      </w:r>
    </w:p>
    <w:p w:rsidR="00AF715A" w:rsidRPr="00AF715A" w:rsidRDefault="00AF715A" w:rsidP="00BC5BBD">
      <w:pPr>
        <w:pStyle w:val="Ttulo3"/>
        <w:numPr>
          <w:ilvl w:val="0"/>
          <w:numId w:val="30"/>
        </w:numPr>
      </w:pPr>
      <w:bookmarkStart w:id="16" w:name="_Toc447732554"/>
      <w:r w:rsidRPr="00AF715A">
        <w:t>Desmaterialização</w:t>
      </w:r>
      <w:bookmarkEnd w:id="16"/>
    </w:p>
    <w:p w:rsidR="00AF715A" w:rsidRDefault="00AF715A" w:rsidP="00AF715A">
      <w:r w:rsidRPr="00C76A65">
        <w:t>A PCGT deve assegurar o acompanhamento desmaterializado</w:t>
      </w:r>
      <w:r>
        <w:t>, adequado e responsável</w:t>
      </w:r>
      <w:r w:rsidRPr="00C76A65">
        <w:t xml:space="preserve"> </w:t>
      </w:r>
      <w:r>
        <w:t>por parte da A</w:t>
      </w:r>
      <w:r w:rsidRPr="00C76A65">
        <w:t>dministração dos processos relativos a</w:t>
      </w:r>
      <w:r w:rsidR="00F66C4C">
        <w:t>os</w:t>
      </w:r>
      <w:r w:rsidRPr="00C76A65">
        <w:t xml:space="preserve"> P</w:t>
      </w:r>
      <w:r w:rsidR="00BF3591">
        <w:t xml:space="preserve">lanos </w:t>
      </w:r>
      <w:r w:rsidRPr="00C76A65">
        <w:t>T</w:t>
      </w:r>
      <w:r w:rsidR="00BF3591">
        <w:t>erritoriais</w:t>
      </w:r>
      <w:r w:rsidR="00F66C4C">
        <w:t>.</w:t>
      </w:r>
    </w:p>
    <w:p w:rsidR="00AF715A" w:rsidRDefault="00AF715A" w:rsidP="00AF715A">
      <w:r w:rsidRPr="00C76A65">
        <w:t xml:space="preserve">A PCGT deve assegurar o acompanhamento adequado </w:t>
      </w:r>
      <w:r>
        <w:t>e</w:t>
      </w:r>
      <w:r w:rsidRPr="00C76A65">
        <w:t xml:space="preserve"> desmaterializado</w:t>
      </w:r>
      <w:r>
        <w:t xml:space="preserve"> por parte dos interessados e cidadãos</w:t>
      </w:r>
      <w:r w:rsidR="00F66C4C">
        <w:t>.</w:t>
      </w:r>
    </w:p>
    <w:p w:rsidR="00AF715A" w:rsidRPr="00AF715A" w:rsidRDefault="00AF715A" w:rsidP="00BC5BBD">
      <w:pPr>
        <w:pStyle w:val="Ttulo3"/>
        <w:numPr>
          <w:ilvl w:val="0"/>
          <w:numId w:val="30"/>
        </w:numPr>
      </w:pPr>
      <w:bookmarkStart w:id="17" w:name="_Toc447732555"/>
      <w:r w:rsidRPr="00AF715A">
        <w:t>Informação</w:t>
      </w:r>
      <w:bookmarkEnd w:id="17"/>
    </w:p>
    <w:p w:rsidR="00AF715A" w:rsidRDefault="00AF715A" w:rsidP="00AF715A">
      <w:r w:rsidRPr="00C76A65">
        <w:t xml:space="preserve">A PCGT deve </w:t>
      </w:r>
      <w:r>
        <w:t xml:space="preserve">permitir que os municípios, caso assim o entendam, </w:t>
      </w:r>
      <w:r w:rsidR="00BF3591">
        <w:t xml:space="preserve">utilizem </w:t>
      </w:r>
      <w:r>
        <w:t>a plataforma para efeitos de informação e de discussão pública, nos termos previstos na lei</w:t>
      </w:r>
      <w:r w:rsidR="00F66C4C">
        <w:t>.</w:t>
      </w:r>
    </w:p>
    <w:p w:rsidR="00AF715A" w:rsidRDefault="00AF715A" w:rsidP="00AF715A">
      <w:r>
        <w:t xml:space="preserve">A PCGT deve garantir a obtenção de níveis adequados de informação sobre os processos de planeamento e gestão territorial </w:t>
      </w:r>
      <w:r w:rsidR="00F66C4C">
        <w:t>a diversos níveis territoriais.</w:t>
      </w:r>
    </w:p>
    <w:p w:rsidR="00AF715A" w:rsidRPr="00AF715A" w:rsidRDefault="00AF715A" w:rsidP="00BC5BBD">
      <w:pPr>
        <w:pStyle w:val="Ttulo3"/>
        <w:numPr>
          <w:ilvl w:val="0"/>
          <w:numId w:val="30"/>
        </w:numPr>
      </w:pPr>
      <w:bookmarkStart w:id="18" w:name="_Toc447732556"/>
      <w:r w:rsidRPr="00AF715A">
        <w:t>Interoperabilidade</w:t>
      </w:r>
      <w:bookmarkEnd w:id="18"/>
    </w:p>
    <w:p w:rsidR="00AF715A" w:rsidRDefault="00AF715A" w:rsidP="00AF715A">
      <w:r>
        <w:t>A PCGT deve garantir interoperabilidade com outras plataformas existentes na administração e garantir a validação e atu</w:t>
      </w:r>
      <w:r w:rsidR="00514FEF">
        <w:t xml:space="preserve">alização </w:t>
      </w:r>
      <w:proofErr w:type="gramStart"/>
      <w:r w:rsidR="00514FEF" w:rsidRPr="00E30A7F">
        <w:rPr>
          <w:i/>
        </w:rPr>
        <w:t>on</w:t>
      </w:r>
      <w:r w:rsidRPr="00E30A7F">
        <w:rPr>
          <w:i/>
        </w:rPr>
        <w:t>line</w:t>
      </w:r>
      <w:proofErr w:type="gramEnd"/>
      <w:r>
        <w:t xml:space="preserve"> de informação constante dessas plataformas</w:t>
      </w:r>
      <w:r w:rsidR="00F66C4C">
        <w:t>.</w:t>
      </w:r>
    </w:p>
    <w:p w:rsidR="00FC2D08" w:rsidRDefault="00FC2D08" w:rsidP="00FC2D08"/>
    <w:p w:rsidR="00142A48" w:rsidRPr="00FC2D08" w:rsidRDefault="00142A48" w:rsidP="00C80443">
      <w:pPr>
        <w:pStyle w:val="Ttulo1"/>
        <w:numPr>
          <w:ilvl w:val="0"/>
          <w:numId w:val="2"/>
        </w:numPr>
      </w:pPr>
      <w:bookmarkStart w:id="19" w:name="_Toc444785710"/>
      <w:bookmarkStart w:id="20" w:name="_Toc447732557"/>
      <w:r>
        <w:t>Âmbito da plataforma</w:t>
      </w:r>
      <w:bookmarkEnd w:id="19"/>
      <w:bookmarkEnd w:id="20"/>
    </w:p>
    <w:p w:rsidR="00142A48" w:rsidRPr="00FC2D08" w:rsidRDefault="00142A48" w:rsidP="00142A48">
      <w:r>
        <w:t>A PCGT abrange os processos relativos</w:t>
      </w:r>
      <w:r w:rsidR="004D6ECE">
        <w:t xml:space="preserve"> ao acompanhamento d</w:t>
      </w:r>
      <w:r>
        <w:t>os programas e planos territoriais</w:t>
      </w:r>
      <w:r w:rsidR="004D6ECE">
        <w:t>, designadamente no que respeita a</w:t>
      </w:r>
      <w:r w:rsidR="0071317D">
        <w:t>os</w:t>
      </w:r>
      <w:r w:rsidR="004D6ECE">
        <w:t xml:space="preserve"> </w:t>
      </w:r>
      <w:r w:rsidR="0071317D">
        <w:t xml:space="preserve">seguintes </w:t>
      </w:r>
      <w:r w:rsidR="004D6ECE">
        <w:t xml:space="preserve">procedimentos de </w:t>
      </w:r>
      <w:proofErr w:type="gramStart"/>
      <w:r w:rsidR="004D6ECE">
        <w:t>dinâmica previstos</w:t>
      </w:r>
      <w:proofErr w:type="gramEnd"/>
      <w:r w:rsidR="004D6ECE">
        <w:t xml:space="preserve"> no âmbito do RJIGT</w:t>
      </w:r>
      <w:r>
        <w:t>:</w:t>
      </w:r>
    </w:p>
    <w:p w:rsidR="00142A48" w:rsidRDefault="00142A48" w:rsidP="00BC5BBD">
      <w:pPr>
        <w:pStyle w:val="PargrafodaLista"/>
        <w:numPr>
          <w:ilvl w:val="0"/>
          <w:numId w:val="32"/>
        </w:numPr>
        <w:ind w:left="709"/>
      </w:pPr>
      <w:r>
        <w:t>E</w:t>
      </w:r>
      <w:r w:rsidR="004D6ECE">
        <w:t>laboração</w:t>
      </w:r>
    </w:p>
    <w:p w:rsidR="00142A48" w:rsidRDefault="00142A48" w:rsidP="00BC5BBD">
      <w:pPr>
        <w:pStyle w:val="PargrafodaLista"/>
        <w:numPr>
          <w:ilvl w:val="0"/>
          <w:numId w:val="32"/>
        </w:numPr>
        <w:ind w:left="709"/>
      </w:pPr>
      <w:r>
        <w:t>Revisão </w:t>
      </w:r>
    </w:p>
    <w:p w:rsidR="0071317D" w:rsidRDefault="00142A48" w:rsidP="00BC5BBD">
      <w:pPr>
        <w:pStyle w:val="PargrafodaLista"/>
        <w:numPr>
          <w:ilvl w:val="0"/>
          <w:numId w:val="32"/>
        </w:numPr>
        <w:ind w:left="709"/>
      </w:pPr>
      <w:r>
        <w:t xml:space="preserve">Alteração </w:t>
      </w:r>
      <w:r w:rsidR="005F732A">
        <w:t xml:space="preserve"> </w:t>
      </w:r>
    </w:p>
    <w:p w:rsidR="00142A48" w:rsidRDefault="0071317D" w:rsidP="00BC5BBD">
      <w:pPr>
        <w:pStyle w:val="PargrafodaLista"/>
        <w:numPr>
          <w:ilvl w:val="0"/>
          <w:numId w:val="32"/>
        </w:numPr>
        <w:ind w:left="709"/>
      </w:pPr>
      <w:r>
        <w:lastRenderedPageBreak/>
        <w:t>Alteração simplificada</w:t>
      </w:r>
      <w:r w:rsidR="005F732A">
        <w:t xml:space="preserve"> </w:t>
      </w:r>
    </w:p>
    <w:p w:rsidR="00142A48" w:rsidRDefault="00142A48" w:rsidP="00BC5BBD">
      <w:pPr>
        <w:pStyle w:val="PargrafodaLista"/>
        <w:numPr>
          <w:ilvl w:val="0"/>
          <w:numId w:val="32"/>
        </w:numPr>
        <w:ind w:left="709"/>
      </w:pPr>
      <w:r>
        <w:t>Suspensão</w:t>
      </w:r>
    </w:p>
    <w:p w:rsidR="005F732A" w:rsidRDefault="005F732A" w:rsidP="00BC5BBD">
      <w:pPr>
        <w:pStyle w:val="PargrafodaLista"/>
        <w:numPr>
          <w:ilvl w:val="0"/>
          <w:numId w:val="32"/>
        </w:numPr>
        <w:ind w:left="709"/>
      </w:pPr>
      <w:r>
        <w:t>Medidas preventivas</w:t>
      </w:r>
    </w:p>
    <w:p w:rsidR="005F732A" w:rsidRDefault="005F732A" w:rsidP="00BC5BBD">
      <w:pPr>
        <w:pStyle w:val="PargrafodaLista"/>
        <w:numPr>
          <w:ilvl w:val="0"/>
          <w:numId w:val="32"/>
        </w:numPr>
        <w:ind w:left="709"/>
      </w:pPr>
      <w:r>
        <w:t>Normas provisórias</w:t>
      </w:r>
    </w:p>
    <w:p w:rsidR="00BD11A9" w:rsidRDefault="00306CBF" w:rsidP="00306CBF">
      <w:r>
        <w:t>Nesta fase, os trabalhos de desenvolvimento da plataforma incidirão exclusivamente na componente relativa ao acompanhamento dos planos territoriais.</w:t>
      </w:r>
    </w:p>
    <w:p w:rsidR="002736D5" w:rsidRDefault="002736D5" w:rsidP="00306CBF"/>
    <w:p w:rsidR="008B3211" w:rsidRPr="00FC2D08" w:rsidRDefault="008B3211" w:rsidP="00C80443">
      <w:pPr>
        <w:pStyle w:val="Ttulo1"/>
        <w:numPr>
          <w:ilvl w:val="0"/>
          <w:numId w:val="2"/>
        </w:numPr>
      </w:pPr>
      <w:bookmarkStart w:id="21" w:name="_Toc444785711"/>
      <w:bookmarkStart w:id="22" w:name="_Toc447732558"/>
      <w:r>
        <w:t>Utilizadores da plataforma</w:t>
      </w:r>
      <w:bookmarkEnd w:id="21"/>
      <w:bookmarkEnd w:id="22"/>
    </w:p>
    <w:p w:rsidR="008B3211" w:rsidRDefault="008B3211" w:rsidP="00BC5BBD">
      <w:pPr>
        <w:pStyle w:val="PargrafodaLista"/>
        <w:numPr>
          <w:ilvl w:val="0"/>
          <w:numId w:val="33"/>
        </w:numPr>
      </w:pPr>
      <w:r>
        <w:t>Entidade Promotora do</w:t>
      </w:r>
      <w:r w:rsidR="006C43DD">
        <w:t xml:space="preserve"> </w:t>
      </w:r>
      <w:r>
        <w:t>P</w:t>
      </w:r>
      <w:r w:rsidR="00816F25">
        <w:t xml:space="preserve">lano </w:t>
      </w:r>
      <w:r>
        <w:t>T</w:t>
      </w:r>
      <w:r w:rsidR="00816F25">
        <w:t>erritorial</w:t>
      </w:r>
      <w:r>
        <w:t xml:space="preserve"> (Município</w:t>
      </w:r>
      <w:r w:rsidR="005F732A">
        <w:t>/Entidades Intermun</w:t>
      </w:r>
      <w:r w:rsidR="00564201">
        <w:t>i</w:t>
      </w:r>
      <w:r w:rsidR="005F732A">
        <w:t>cipais</w:t>
      </w:r>
      <w:r>
        <w:t>)</w:t>
      </w:r>
    </w:p>
    <w:p w:rsidR="008B3211" w:rsidRDefault="008B3211" w:rsidP="00BC5BBD">
      <w:pPr>
        <w:pStyle w:val="PargrafodaLista"/>
        <w:numPr>
          <w:ilvl w:val="0"/>
          <w:numId w:val="33"/>
        </w:numPr>
      </w:pPr>
      <w:r w:rsidRPr="00CD0921">
        <w:t>D</w:t>
      </w:r>
      <w:r w:rsidR="00637F10">
        <w:t>ireção-</w:t>
      </w:r>
      <w:r w:rsidRPr="00CD0921">
        <w:t>G</w:t>
      </w:r>
      <w:r w:rsidR="00637F10">
        <w:t xml:space="preserve">eral do </w:t>
      </w:r>
      <w:r w:rsidRPr="00CD0921">
        <w:t>T</w:t>
      </w:r>
      <w:r w:rsidR="00637F10">
        <w:t>erritório</w:t>
      </w:r>
      <w:r w:rsidRPr="00CD0921">
        <w:t xml:space="preserve"> </w:t>
      </w:r>
      <w:r w:rsidR="00A87830">
        <w:t>(DGT)</w:t>
      </w:r>
    </w:p>
    <w:p w:rsidR="005F732A" w:rsidRDefault="008B3211" w:rsidP="00BC5BBD">
      <w:pPr>
        <w:pStyle w:val="PargrafodaLista"/>
        <w:numPr>
          <w:ilvl w:val="0"/>
          <w:numId w:val="33"/>
        </w:numPr>
      </w:pPr>
      <w:r>
        <w:t>C</w:t>
      </w:r>
      <w:r w:rsidR="00637F10">
        <w:t xml:space="preserve">omissões de </w:t>
      </w:r>
      <w:r>
        <w:t>C</w:t>
      </w:r>
      <w:r w:rsidR="00637F10">
        <w:t xml:space="preserve">oordenação e </w:t>
      </w:r>
      <w:r>
        <w:t>D</w:t>
      </w:r>
      <w:r w:rsidR="00637F10">
        <w:t xml:space="preserve">esenvolvimento </w:t>
      </w:r>
      <w:r>
        <w:t>R</w:t>
      </w:r>
      <w:r w:rsidR="00637F10">
        <w:t>egionais</w:t>
      </w:r>
      <w:r w:rsidR="00A87830">
        <w:t xml:space="preserve"> (CCDR)</w:t>
      </w:r>
    </w:p>
    <w:p w:rsidR="008B3211" w:rsidRDefault="008B3211" w:rsidP="00BC5BBD">
      <w:pPr>
        <w:pStyle w:val="PargrafodaLista"/>
        <w:numPr>
          <w:ilvl w:val="0"/>
          <w:numId w:val="33"/>
        </w:numPr>
      </w:pPr>
      <w:r>
        <w:t>Entidades da Comissão Consultiva</w:t>
      </w:r>
    </w:p>
    <w:p w:rsidR="008B3211" w:rsidRDefault="005F732A" w:rsidP="00BC5BBD">
      <w:pPr>
        <w:pStyle w:val="PargrafodaLista"/>
        <w:numPr>
          <w:ilvl w:val="0"/>
          <w:numId w:val="33"/>
        </w:numPr>
      </w:pPr>
      <w:r>
        <w:t>Entidades intervenientes</w:t>
      </w:r>
    </w:p>
    <w:p w:rsidR="008B3211" w:rsidRPr="00CD0921" w:rsidRDefault="008B3211" w:rsidP="00BC5BBD">
      <w:pPr>
        <w:pStyle w:val="PargrafodaLista"/>
        <w:numPr>
          <w:ilvl w:val="0"/>
          <w:numId w:val="33"/>
        </w:numPr>
      </w:pPr>
      <w:r>
        <w:t>Cidadão</w:t>
      </w:r>
    </w:p>
    <w:p w:rsidR="008B3211" w:rsidRDefault="008B3211">
      <w:pPr>
        <w:spacing w:before="0" w:after="200"/>
        <w:jc w:val="left"/>
        <w:rPr>
          <w:rFonts w:eastAsiaTheme="majorEastAsia" w:cstheme="majorBidi"/>
          <w:b/>
          <w:bCs/>
          <w:caps/>
          <w:sz w:val="36"/>
          <w:szCs w:val="28"/>
        </w:rPr>
      </w:pPr>
      <w:r>
        <w:br w:type="page"/>
      </w:r>
    </w:p>
    <w:p w:rsidR="0061629C" w:rsidRPr="0016777F" w:rsidRDefault="0061629C" w:rsidP="0016777F">
      <w:pPr>
        <w:pStyle w:val="SemEspaamento"/>
        <w:jc w:val="center"/>
      </w:pPr>
      <w:bookmarkStart w:id="23" w:name="_Toc444785712"/>
      <w:bookmarkStart w:id="24" w:name="_Toc447732559"/>
      <w:r>
        <w:lastRenderedPageBreak/>
        <w:t xml:space="preserve">PARTE II </w:t>
      </w:r>
      <w:r w:rsidR="0016777F">
        <w:t>–</w:t>
      </w:r>
      <w:r>
        <w:t xml:space="preserve"> </w:t>
      </w:r>
      <w:r w:rsidR="0016777F">
        <w:t>ESPECIFicações funcionais</w:t>
      </w:r>
      <w:bookmarkEnd w:id="23"/>
      <w:bookmarkEnd w:id="24"/>
    </w:p>
    <w:p w:rsidR="004804F8" w:rsidRDefault="004804F8" w:rsidP="00C80443">
      <w:pPr>
        <w:pStyle w:val="Ttulo1"/>
        <w:numPr>
          <w:ilvl w:val="0"/>
          <w:numId w:val="2"/>
        </w:numPr>
      </w:pPr>
      <w:bookmarkStart w:id="25" w:name="_Toc444785713"/>
      <w:bookmarkStart w:id="26" w:name="_Toc447732560"/>
      <w:r>
        <w:t>Arquitetura funcional</w:t>
      </w:r>
      <w:bookmarkEnd w:id="25"/>
      <w:bookmarkEnd w:id="26"/>
    </w:p>
    <w:p w:rsidR="004804F8" w:rsidRDefault="004804F8" w:rsidP="00C80443">
      <w:pPr>
        <w:pStyle w:val="Ttulo2"/>
        <w:numPr>
          <w:ilvl w:val="0"/>
          <w:numId w:val="9"/>
        </w:numPr>
      </w:pPr>
      <w:bookmarkStart w:id="27" w:name="_Toc444785714"/>
      <w:bookmarkStart w:id="28" w:name="_Toc447732561"/>
      <w:r>
        <w:t>Áreas</w:t>
      </w:r>
      <w:r w:rsidR="00DD5DDF">
        <w:t xml:space="preserve"> funcionais</w:t>
      </w:r>
      <w:bookmarkEnd w:id="27"/>
      <w:bookmarkEnd w:id="28"/>
    </w:p>
    <w:p w:rsidR="004804F8" w:rsidRDefault="004804F8" w:rsidP="004804F8">
      <w:r w:rsidRPr="000F3415">
        <w:t>A plataforma estrutura</w:t>
      </w:r>
      <w:r>
        <w:t>-se</w:t>
      </w:r>
      <w:r w:rsidRPr="000F3415">
        <w:t xml:space="preserve"> em duas áreas </w:t>
      </w:r>
      <w:r w:rsidR="00DD5DDF">
        <w:t>funcionais</w:t>
      </w:r>
      <w:r w:rsidRPr="000F3415">
        <w:t>:</w:t>
      </w:r>
    </w:p>
    <w:p w:rsidR="00816F25" w:rsidRDefault="004804F8" w:rsidP="00BC5BBD">
      <w:pPr>
        <w:pStyle w:val="Ttulo3"/>
        <w:numPr>
          <w:ilvl w:val="0"/>
          <w:numId w:val="24"/>
        </w:numPr>
      </w:pPr>
      <w:bookmarkStart w:id="29" w:name="_Toc447732562"/>
      <w:r w:rsidRPr="004804F8">
        <w:t>Área pública</w:t>
      </w:r>
      <w:bookmarkEnd w:id="29"/>
    </w:p>
    <w:p w:rsidR="004804F8" w:rsidRPr="000F3415" w:rsidRDefault="00816F25" w:rsidP="004804F8">
      <w:r>
        <w:t>A Área Pública d</w:t>
      </w:r>
      <w:r w:rsidR="004804F8" w:rsidRPr="000F3415">
        <w:t>estina</w:t>
      </w:r>
      <w:r>
        <w:t>-se</w:t>
      </w:r>
      <w:r w:rsidR="004804F8" w:rsidRPr="000F3415">
        <w:t xml:space="preserve"> a disponibilizar aos interessados e ao cidadão em geral, através de ferramentas simples de pesquisa, informação sobre os procedimentos em curso, nomeadamente aquela que é publicitada através de publicação no Diário da República, bem como outra que as entidades responsáveis pela sua elaboração e acompanhamento decidam tornar pública;</w:t>
      </w:r>
    </w:p>
    <w:p w:rsidR="00816F25" w:rsidRDefault="004804F8" w:rsidP="00BC5BBD">
      <w:pPr>
        <w:pStyle w:val="Ttulo3"/>
        <w:numPr>
          <w:ilvl w:val="0"/>
          <w:numId w:val="24"/>
        </w:numPr>
      </w:pPr>
      <w:bookmarkStart w:id="30" w:name="_Toc447732563"/>
      <w:r w:rsidRPr="004804F8">
        <w:t>Área Reservada</w:t>
      </w:r>
      <w:bookmarkEnd w:id="30"/>
    </w:p>
    <w:p w:rsidR="004804F8" w:rsidRDefault="00816F25" w:rsidP="004804F8">
      <w:r w:rsidRPr="00816F25">
        <w:t>A Área reservada d</w:t>
      </w:r>
      <w:r w:rsidR="004804F8" w:rsidRPr="00816F25">
        <w:t>estina</w:t>
      </w:r>
      <w:r>
        <w:t>-se</w:t>
      </w:r>
      <w:r w:rsidR="004804F8" w:rsidRPr="000F3415">
        <w:t xml:space="preserve"> apenas às entidades responsáveis quer pela elaboração, alteração e revisão dos programas e planos territoriais, quer pelo seu respetivo acompanhamento, quer ainda outras entidades devidamente credenciadas para o efeito.</w:t>
      </w:r>
    </w:p>
    <w:p w:rsidR="00637F10" w:rsidRDefault="00637F10" w:rsidP="004804F8"/>
    <w:p w:rsidR="00DD5DDF" w:rsidRPr="00DD5DDF" w:rsidRDefault="004804F8" w:rsidP="00C80443">
      <w:pPr>
        <w:pStyle w:val="Ttulo2"/>
        <w:numPr>
          <w:ilvl w:val="0"/>
          <w:numId w:val="9"/>
        </w:numPr>
      </w:pPr>
      <w:bookmarkStart w:id="31" w:name="_Toc444785715"/>
      <w:bookmarkStart w:id="32" w:name="_Toc447732564"/>
      <w:r>
        <w:t>Gestão</w:t>
      </w:r>
      <w:r w:rsidR="00DD5DDF">
        <w:t xml:space="preserve"> </w:t>
      </w:r>
      <w:r w:rsidR="00BF7FF7">
        <w:t>funcional</w:t>
      </w:r>
      <w:bookmarkEnd w:id="31"/>
      <w:bookmarkEnd w:id="32"/>
    </w:p>
    <w:p w:rsidR="00DD5DDF" w:rsidRDefault="004804F8" w:rsidP="004804F8">
      <w:r w:rsidRPr="000F3415">
        <w:t xml:space="preserve">A plataforma </w:t>
      </w:r>
      <w:r>
        <w:t>funciona</w:t>
      </w:r>
      <w:r w:rsidR="00DD5DDF">
        <w:t xml:space="preserve"> </w:t>
      </w:r>
      <w:r>
        <w:t xml:space="preserve">com uma </w:t>
      </w:r>
      <w:r w:rsidRPr="00DD5DDF">
        <w:rPr>
          <w:b/>
        </w:rPr>
        <w:t xml:space="preserve">gestão </w:t>
      </w:r>
      <w:r w:rsidR="00E87C6C">
        <w:rPr>
          <w:b/>
        </w:rPr>
        <w:t xml:space="preserve">e operação </w:t>
      </w:r>
      <w:r w:rsidRPr="00DD5DDF">
        <w:rPr>
          <w:b/>
        </w:rPr>
        <w:t>desc</w:t>
      </w:r>
      <w:r w:rsidR="005E4B3E" w:rsidRPr="00DD5DDF">
        <w:rPr>
          <w:b/>
        </w:rPr>
        <w:t>oncentrada</w:t>
      </w:r>
      <w:r w:rsidR="00DD5DDF">
        <w:t xml:space="preserve">, </w:t>
      </w:r>
      <w:r w:rsidR="00E87C6C">
        <w:t xml:space="preserve">ou seja, </w:t>
      </w:r>
      <w:proofErr w:type="spellStart"/>
      <w:r w:rsidR="00DD5DDF" w:rsidRPr="00DD5DDF">
        <w:rPr>
          <w:b/>
        </w:rPr>
        <w:t>multi-stakeholder</w:t>
      </w:r>
      <w:proofErr w:type="spellEnd"/>
      <w:r w:rsidR="00DD5DDF">
        <w:rPr>
          <w:b/>
        </w:rPr>
        <w:t>,</w:t>
      </w:r>
      <w:r w:rsidR="00DD5DDF">
        <w:t xml:space="preserve"> onde as entidades e os utilizadores, de acordo com os perfis previamente definidos, têm funções e permissões diferentes na gestão da plataforma e respetivas bases de dados, das suas áreas funcionais,</w:t>
      </w:r>
      <w:r w:rsidR="00BB467A">
        <w:t xml:space="preserve"> na gestão de utilizadores e na atribuição de permissões.</w:t>
      </w:r>
    </w:p>
    <w:p w:rsidR="00DD5DDF" w:rsidRDefault="00DD5DDF" w:rsidP="004804F8">
      <w:r>
        <w:t>Estão previstos vários níveis de gestão diferenciados:</w:t>
      </w:r>
    </w:p>
    <w:p w:rsidR="00BB467A" w:rsidRDefault="00BB467A" w:rsidP="00BC5BBD">
      <w:pPr>
        <w:pStyle w:val="Ttulo3"/>
        <w:numPr>
          <w:ilvl w:val="0"/>
          <w:numId w:val="21"/>
        </w:numPr>
      </w:pPr>
      <w:bookmarkStart w:id="33" w:name="_Toc444785716"/>
      <w:bookmarkStart w:id="34" w:name="_Toc447732565"/>
      <w:r>
        <w:t>Gestão da plataforma</w:t>
      </w:r>
      <w:bookmarkEnd w:id="33"/>
      <w:bookmarkEnd w:id="34"/>
    </w:p>
    <w:p w:rsidR="00306CBF" w:rsidRDefault="00306CBF" w:rsidP="00BC5BBD">
      <w:pPr>
        <w:pStyle w:val="PargrafodaLista"/>
        <w:numPr>
          <w:ilvl w:val="0"/>
          <w:numId w:val="19"/>
        </w:numPr>
      </w:pPr>
      <w:r w:rsidRPr="00356F98">
        <w:rPr>
          <w:b/>
          <w:i/>
        </w:rPr>
        <w:t>Gestão da infraestrutura</w:t>
      </w:r>
      <w:r w:rsidR="00816F25" w:rsidRPr="00356F98">
        <w:rPr>
          <w:b/>
        </w:rPr>
        <w:t>:</w:t>
      </w:r>
      <w:r w:rsidR="00816F25">
        <w:t xml:space="preserve"> </w:t>
      </w:r>
      <w:r w:rsidR="00356F98">
        <w:t>compreende a gestão</w:t>
      </w:r>
      <w:r w:rsidR="00FE3CCC">
        <w:t xml:space="preserve"> e</w:t>
      </w:r>
      <w:r w:rsidR="00356F98">
        <w:t xml:space="preserve"> manutenção</w:t>
      </w:r>
      <w:r w:rsidR="00FE3CCC">
        <w:t xml:space="preserve"> da infraestrutura de </w:t>
      </w:r>
      <w:r w:rsidR="00FE3CCC" w:rsidRPr="00F66C4C">
        <w:rPr>
          <w:i/>
        </w:rPr>
        <w:t>hardware</w:t>
      </w:r>
      <w:r w:rsidR="00FE3CCC">
        <w:t xml:space="preserve"> onde será instalada a plataforma, suas bases de dados e respetiva informação</w:t>
      </w:r>
      <w:r w:rsidR="00F66C4C">
        <w:t xml:space="preserve">, designadamente ao nível </w:t>
      </w:r>
      <w:r w:rsidR="004E12F8">
        <w:t>do sistema operativo, do</w:t>
      </w:r>
      <w:r w:rsidR="00564201">
        <w:t>s</w:t>
      </w:r>
      <w:r w:rsidR="004E12F8">
        <w:t xml:space="preserve"> </w:t>
      </w:r>
      <w:r w:rsidR="004E12F8" w:rsidRPr="004E12F8">
        <w:rPr>
          <w:i/>
        </w:rPr>
        <w:t xml:space="preserve">web </w:t>
      </w:r>
      <w:proofErr w:type="gramStart"/>
      <w:r w:rsidR="004E12F8" w:rsidRPr="004E12F8">
        <w:rPr>
          <w:i/>
        </w:rPr>
        <w:t>server</w:t>
      </w:r>
      <w:r w:rsidR="00564201">
        <w:rPr>
          <w:i/>
        </w:rPr>
        <w:t>s</w:t>
      </w:r>
      <w:proofErr w:type="gramEnd"/>
      <w:r w:rsidR="004E12F8">
        <w:rPr>
          <w:i/>
        </w:rPr>
        <w:t>,</w:t>
      </w:r>
      <w:r w:rsidR="004E12F8">
        <w:t xml:space="preserve"> respetivos </w:t>
      </w:r>
      <w:r w:rsidR="00F66C4C">
        <w:t xml:space="preserve">servidores e </w:t>
      </w:r>
      <w:r w:rsidR="004E12F8">
        <w:t>sistema de</w:t>
      </w:r>
      <w:r w:rsidR="00F66C4C">
        <w:t xml:space="preserve"> armazenamento de dados (</w:t>
      </w:r>
      <w:proofErr w:type="spellStart"/>
      <w:r w:rsidR="00F66C4C" w:rsidRPr="00F66C4C">
        <w:rPr>
          <w:i/>
        </w:rPr>
        <w:t>storage</w:t>
      </w:r>
      <w:proofErr w:type="spellEnd"/>
      <w:r w:rsidR="00F66C4C">
        <w:t>)</w:t>
      </w:r>
      <w:r w:rsidR="005F732A">
        <w:t xml:space="preserve"> e a componente de comunicações e redes (níveis de segurança, classificação de informação, etc.)</w:t>
      </w:r>
      <w:r w:rsidR="00F66C4C">
        <w:t>.</w:t>
      </w:r>
    </w:p>
    <w:p w:rsidR="00BB467A" w:rsidRDefault="00BB467A" w:rsidP="00BC5BBD">
      <w:pPr>
        <w:pStyle w:val="PargrafodaLista"/>
        <w:numPr>
          <w:ilvl w:val="0"/>
          <w:numId w:val="19"/>
        </w:numPr>
      </w:pPr>
      <w:r w:rsidRPr="005711E6">
        <w:rPr>
          <w:b/>
          <w:i/>
        </w:rPr>
        <w:t xml:space="preserve">Gestão </w:t>
      </w:r>
      <w:r w:rsidR="00607F01" w:rsidRPr="005711E6">
        <w:rPr>
          <w:b/>
          <w:i/>
        </w:rPr>
        <w:t>e suporte tecnológico</w:t>
      </w:r>
      <w:r w:rsidR="00F66C4C" w:rsidRPr="005711E6">
        <w:rPr>
          <w:b/>
          <w:i/>
        </w:rPr>
        <w:t>:</w:t>
      </w:r>
      <w:r w:rsidR="00F66C4C">
        <w:t xml:space="preserve"> compreende a gestão, manutenção e suporte tecnológico prestado ao funcionamento e utilização em </w:t>
      </w:r>
      <w:proofErr w:type="spellStart"/>
      <w:r w:rsidR="00F66C4C" w:rsidRPr="00F66C4C">
        <w:rPr>
          <w:i/>
        </w:rPr>
        <w:t>backoffice</w:t>
      </w:r>
      <w:proofErr w:type="spellEnd"/>
      <w:r w:rsidR="00F66C4C">
        <w:t xml:space="preserve"> da plataforma de gestão </w:t>
      </w:r>
      <w:r w:rsidR="004E12F8">
        <w:t>de processos e gestão de conteúdos implementada</w:t>
      </w:r>
      <w:r w:rsidR="005711E6">
        <w:t>.</w:t>
      </w:r>
    </w:p>
    <w:p w:rsidR="00BB467A" w:rsidRDefault="00BB467A" w:rsidP="00BC5BBD">
      <w:pPr>
        <w:pStyle w:val="PargrafodaLista"/>
        <w:numPr>
          <w:ilvl w:val="0"/>
          <w:numId w:val="19"/>
        </w:numPr>
      </w:pPr>
      <w:r w:rsidRPr="001E236A">
        <w:rPr>
          <w:b/>
          <w:i/>
        </w:rPr>
        <w:lastRenderedPageBreak/>
        <w:t>Gestão de interações com outras plataformas</w:t>
      </w:r>
      <w:r w:rsidR="0013286E" w:rsidRPr="001E236A">
        <w:rPr>
          <w:b/>
          <w:i/>
        </w:rPr>
        <w:t>:</w:t>
      </w:r>
      <w:r w:rsidR="0013286E">
        <w:t xml:space="preserve"> compreende a gestão, manutenção e suporte tecnológico </w:t>
      </w:r>
      <w:r w:rsidR="001E236A">
        <w:t xml:space="preserve">prestado às </w:t>
      </w:r>
      <w:r w:rsidR="00453FE1">
        <w:t>plataformas satélites e/ou às ligações</w:t>
      </w:r>
      <w:r w:rsidR="001E236A">
        <w:t xml:space="preserve"> existentes entre a PCGT e </w:t>
      </w:r>
      <w:r w:rsidR="00453FE1">
        <w:t>essas plataformas</w:t>
      </w:r>
      <w:r w:rsidR="001E236A">
        <w:t xml:space="preserve"> que </w:t>
      </w:r>
      <w:r w:rsidR="00453FE1">
        <w:t>com ela se</w:t>
      </w:r>
      <w:r w:rsidR="001E236A">
        <w:t xml:space="preserve"> encontrem </w:t>
      </w:r>
      <w:r w:rsidR="00453FE1">
        <w:t>articuladas</w:t>
      </w:r>
      <w:r w:rsidR="0017016E">
        <w:t xml:space="preserve"> (SSAIGT, </w:t>
      </w:r>
      <w:r w:rsidR="00E907C1">
        <w:t xml:space="preserve">SRUP, </w:t>
      </w:r>
      <w:proofErr w:type="spellStart"/>
      <w:r w:rsidR="0017016E">
        <w:t>GeoEquip</w:t>
      </w:r>
      <w:proofErr w:type="spellEnd"/>
      <w:r w:rsidR="0017016E">
        <w:t>, outras)</w:t>
      </w:r>
      <w:r w:rsidR="00453FE1">
        <w:t>.</w:t>
      </w:r>
    </w:p>
    <w:p w:rsidR="00607F01" w:rsidRDefault="00607F01" w:rsidP="00BC5BBD">
      <w:pPr>
        <w:pStyle w:val="PargrafodaLista"/>
        <w:numPr>
          <w:ilvl w:val="0"/>
          <w:numId w:val="19"/>
        </w:numPr>
      </w:pPr>
      <w:r w:rsidRPr="00453FE1">
        <w:rPr>
          <w:b/>
          <w:i/>
        </w:rPr>
        <w:t xml:space="preserve">Monitorização </w:t>
      </w:r>
      <w:r w:rsidR="00B3034C" w:rsidRPr="00453FE1">
        <w:rPr>
          <w:b/>
          <w:i/>
        </w:rPr>
        <w:t>analítica</w:t>
      </w:r>
      <w:r w:rsidR="001E236A">
        <w:t xml:space="preserve">: </w:t>
      </w:r>
      <w:r w:rsidR="00F26F0E">
        <w:t xml:space="preserve">compreende a </w:t>
      </w:r>
      <w:r w:rsidR="00453FE1">
        <w:t>monitorização regular, quantitativa e padronizada</w:t>
      </w:r>
      <w:r w:rsidR="000E2744">
        <w:t xml:space="preserve"> </w:t>
      </w:r>
      <w:r>
        <w:t>d</w:t>
      </w:r>
      <w:r w:rsidR="00453FE1">
        <w:t>os níveis de</w:t>
      </w:r>
      <w:r>
        <w:t xml:space="preserve"> aces</w:t>
      </w:r>
      <w:r w:rsidR="00453FE1">
        <w:t>so</w:t>
      </w:r>
      <w:r w:rsidR="000E2744">
        <w:t xml:space="preserve"> e </w:t>
      </w:r>
      <w:r w:rsidR="00006843">
        <w:t xml:space="preserve">de </w:t>
      </w:r>
      <w:r w:rsidR="000E2744">
        <w:t>utilização</w:t>
      </w:r>
      <w:r w:rsidR="00453FE1">
        <w:t xml:space="preserve"> verificados na plataforma</w:t>
      </w:r>
      <w:r w:rsidR="00006843">
        <w:t>, tanto na área pública, como na área reservada (número de visitas, número de acessos à área reservada, picos de acesso, distribuição regional dos níveis de acesso,</w:t>
      </w:r>
      <w:r w:rsidR="0017016E">
        <w:t xml:space="preserve"> número de acessos por tipo de utilizador,</w:t>
      </w:r>
      <w:r w:rsidR="00006843">
        <w:t xml:space="preserve"> etc.)</w:t>
      </w:r>
      <w:r w:rsidR="00453FE1">
        <w:t>.</w:t>
      </w:r>
    </w:p>
    <w:p w:rsidR="00BB467A" w:rsidRDefault="00BB467A" w:rsidP="00BC5BBD">
      <w:pPr>
        <w:pStyle w:val="Ttulo3"/>
        <w:numPr>
          <w:ilvl w:val="0"/>
          <w:numId w:val="21"/>
        </w:numPr>
      </w:pPr>
      <w:bookmarkStart w:id="35" w:name="_Toc444785717"/>
      <w:bookmarkStart w:id="36" w:name="_Toc447732566"/>
      <w:r>
        <w:t>Gestão de utilizadores</w:t>
      </w:r>
      <w:bookmarkEnd w:id="35"/>
      <w:bookmarkEnd w:id="36"/>
    </w:p>
    <w:p w:rsidR="00F26F0E" w:rsidRDefault="00F26F0E" w:rsidP="00BC5BBD">
      <w:pPr>
        <w:pStyle w:val="PargrafodaLista"/>
        <w:numPr>
          <w:ilvl w:val="0"/>
          <w:numId w:val="20"/>
        </w:numPr>
      </w:pPr>
      <w:r w:rsidRPr="00F26F0E">
        <w:rPr>
          <w:b/>
          <w:i/>
        </w:rPr>
        <w:t>Gestão de credenciações:</w:t>
      </w:r>
      <w:r>
        <w:t xml:space="preserve"> compreende a gestão dos acessos à área reservada da plataforma, designadamente através da atribuição de perfis de utilizador</w:t>
      </w:r>
      <w:r w:rsidR="00DB4294">
        <w:t xml:space="preserve"> e da administração das permissões e</w:t>
      </w:r>
      <w:r>
        <w:t xml:space="preserve"> </w:t>
      </w:r>
      <w:r w:rsidRPr="00042CA5">
        <w:t>privilégios</w:t>
      </w:r>
      <w:r w:rsidR="00DB4294">
        <w:t xml:space="preserve"> atribuídos.</w:t>
      </w:r>
    </w:p>
    <w:p w:rsidR="00607F01" w:rsidRDefault="00BB467A" w:rsidP="00BC5BBD">
      <w:pPr>
        <w:pStyle w:val="PargrafodaLista"/>
        <w:numPr>
          <w:ilvl w:val="0"/>
          <w:numId w:val="20"/>
        </w:numPr>
      </w:pPr>
      <w:r w:rsidRPr="00516BD3">
        <w:rPr>
          <w:b/>
          <w:i/>
        </w:rPr>
        <w:t>Gestão de entidades</w:t>
      </w:r>
      <w:r w:rsidR="00516BD3">
        <w:t xml:space="preserve">: </w:t>
      </w:r>
      <w:r w:rsidR="00706B3C">
        <w:t>compreende a gestão das entidades envolvidas nos processos</w:t>
      </w:r>
      <w:r w:rsidR="00E907C1">
        <w:t xml:space="preserve"> de</w:t>
      </w:r>
      <w:r w:rsidR="00706B3C">
        <w:t xml:space="preserve"> acompanhamento dos programas e planos territoriais,</w:t>
      </w:r>
      <w:r w:rsidR="001112C8">
        <w:t xml:space="preserve"> associadas</w:t>
      </w:r>
      <w:r w:rsidR="00706B3C">
        <w:t xml:space="preserve"> designadamente </w:t>
      </w:r>
      <w:r w:rsidR="001112C8">
        <w:t>à comunicação interinstitucional</w:t>
      </w:r>
      <w:r w:rsidR="00706B3C">
        <w:t>, em associação com a administração dos respetivos procedimentos.</w:t>
      </w:r>
    </w:p>
    <w:p w:rsidR="00306CBF" w:rsidRPr="00042CA5" w:rsidRDefault="00306CBF" w:rsidP="00BC5BBD">
      <w:pPr>
        <w:pStyle w:val="PargrafodaLista"/>
        <w:numPr>
          <w:ilvl w:val="0"/>
          <w:numId w:val="20"/>
        </w:numPr>
      </w:pPr>
      <w:r w:rsidRPr="00706B3C">
        <w:rPr>
          <w:b/>
          <w:i/>
        </w:rPr>
        <w:t xml:space="preserve">Gestão de </w:t>
      </w:r>
      <w:r w:rsidR="007F3B63">
        <w:rPr>
          <w:b/>
          <w:i/>
        </w:rPr>
        <w:t>participações</w:t>
      </w:r>
      <w:r w:rsidR="00706B3C">
        <w:t>:</w:t>
      </w:r>
      <w:r>
        <w:t xml:space="preserve"> </w:t>
      </w:r>
      <w:r w:rsidR="00706B3C">
        <w:t>compreende a gestão dos</w:t>
      </w:r>
      <w:r>
        <w:t xml:space="preserve"> processos</w:t>
      </w:r>
      <w:r w:rsidR="00706B3C">
        <w:t xml:space="preserve"> de participação e</w:t>
      </w:r>
      <w:r>
        <w:t xml:space="preserve"> consulta pública</w:t>
      </w:r>
      <w:r w:rsidR="00706B3C">
        <w:t xml:space="preserve">, associados designadamente </w:t>
      </w:r>
      <w:r w:rsidR="001112C8">
        <w:t>à comunicação com o cidadão por intermédio da plataforma.</w:t>
      </w:r>
    </w:p>
    <w:p w:rsidR="00BB467A" w:rsidRDefault="00BB467A" w:rsidP="00BC5BBD">
      <w:pPr>
        <w:pStyle w:val="Ttulo3"/>
        <w:numPr>
          <w:ilvl w:val="0"/>
          <w:numId w:val="21"/>
        </w:numPr>
      </w:pPr>
      <w:bookmarkStart w:id="37" w:name="_Toc444785718"/>
      <w:bookmarkStart w:id="38" w:name="_Toc447732567"/>
      <w:r>
        <w:t>Gestão de processos</w:t>
      </w:r>
      <w:bookmarkEnd w:id="37"/>
      <w:bookmarkEnd w:id="38"/>
    </w:p>
    <w:p w:rsidR="00306CBF" w:rsidRPr="00042CA5" w:rsidRDefault="00306CBF" w:rsidP="00BC5BBD">
      <w:pPr>
        <w:pStyle w:val="PargrafodaLista"/>
        <w:numPr>
          <w:ilvl w:val="0"/>
          <w:numId w:val="31"/>
        </w:numPr>
        <w:ind w:left="709"/>
      </w:pPr>
      <w:r w:rsidRPr="00256B28">
        <w:rPr>
          <w:b/>
          <w:i/>
        </w:rPr>
        <w:t xml:space="preserve">Gestão de </w:t>
      </w:r>
      <w:r w:rsidR="00256B28" w:rsidRPr="00256B28">
        <w:rPr>
          <w:b/>
          <w:i/>
        </w:rPr>
        <w:t>procedimentos</w:t>
      </w:r>
      <w:r w:rsidR="001459E5">
        <w:t>:</w:t>
      </w:r>
      <w:r w:rsidRPr="00042CA5">
        <w:t xml:space="preserve"> </w:t>
      </w:r>
      <w:r w:rsidR="00B447F6">
        <w:t xml:space="preserve">compreende a </w:t>
      </w:r>
      <w:r w:rsidR="005F732A">
        <w:t xml:space="preserve">criação, </w:t>
      </w:r>
      <w:r w:rsidR="00ED399C">
        <w:t>gestão e o</w:t>
      </w:r>
      <w:r w:rsidR="00B447F6">
        <w:t xml:space="preserve"> acompanhamento de todo o fluxo de procedimentos associados aos processos de elaboração, revisão, alteração, suspensão</w:t>
      </w:r>
      <w:r w:rsidR="00CC092C">
        <w:t>, medidas preventivas, normas provisórias</w:t>
      </w:r>
      <w:r w:rsidR="00B447F6">
        <w:t xml:space="preserve"> e avaliação dos programas e planos territoriais, incluindo </w:t>
      </w:r>
      <w:r w:rsidR="00256B28">
        <w:t>os associados à</w:t>
      </w:r>
      <w:r w:rsidR="00B447F6">
        <w:t xml:space="preserve"> constituição e funcionamento da comissão consultiva, </w:t>
      </w:r>
      <w:r w:rsidR="00256B28">
        <w:t xml:space="preserve">às </w:t>
      </w:r>
      <w:r w:rsidR="00ED399C">
        <w:t xml:space="preserve">diferentes </w:t>
      </w:r>
      <w:r w:rsidR="00256B28">
        <w:t xml:space="preserve">etapas do processo, </w:t>
      </w:r>
      <w:r w:rsidR="005F732A">
        <w:t xml:space="preserve">às conferências </w:t>
      </w:r>
      <w:proofErr w:type="spellStart"/>
      <w:r w:rsidR="005F732A">
        <w:t>procedimentais</w:t>
      </w:r>
      <w:proofErr w:type="spellEnd"/>
      <w:r w:rsidR="005F732A">
        <w:t xml:space="preserve">, </w:t>
      </w:r>
      <w:r w:rsidR="00256B28">
        <w:t xml:space="preserve">à </w:t>
      </w:r>
      <w:r w:rsidR="00ED399C">
        <w:t>gestão</w:t>
      </w:r>
      <w:r w:rsidR="00B447F6">
        <w:t xml:space="preserve"> de reuniões</w:t>
      </w:r>
      <w:r w:rsidR="005F732A">
        <w:t xml:space="preserve">, </w:t>
      </w:r>
      <w:r w:rsidR="00256B28">
        <w:t>etc.</w:t>
      </w:r>
    </w:p>
    <w:p w:rsidR="00306CBF" w:rsidRPr="00042CA5" w:rsidRDefault="00306CBF" w:rsidP="00BC5BBD">
      <w:pPr>
        <w:pStyle w:val="PargrafodaLista"/>
        <w:numPr>
          <w:ilvl w:val="0"/>
          <w:numId w:val="31"/>
        </w:numPr>
        <w:ind w:left="709"/>
      </w:pPr>
      <w:r w:rsidRPr="00256B28">
        <w:rPr>
          <w:b/>
          <w:i/>
        </w:rPr>
        <w:t>Gestão de documentos</w:t>
      </w:r>
      <w:r w:rsidR="00334582">
        <w:t xml:space="preserve">: </w:t>
      </w:r>
      <w:r w:rsidR="00256B28">
        <w:t>compreende a gestão dos documentos e ficheiro</w:t>
      </w:r>
      <w:r w:rsidR="00ED399C">
        <w:t>s</w:t>
      </w:r>
      <w:r w:rsidR="00256B28">
        <w:t xml:space="preserve"> partilhados através da plataforma, </w:t>
      </w:r>
      <w:r w:rsidR="00ED399C">
        <w:t>d</w:t>
      </w:r>
      <w:r w:rsidR="00256B28">
        <w:t xml:space="preserve">as formas e tempos da sua disponibilização, consulta e </w:t>
      </w:r>
      <w:r w:rsidRPr="00042CA5">
        <w:t>atualização</w:t>
      </w:r>
      <w:r w:rsidR="00256B28">
        <w:t>, em articulação com as formas d</w:t>
      </w:r>
      <w:r w:rsidR="00ED399C">
        <w:t>o seu</w:t>
      </w:r>
      <w:r w:rsidR="00256B28">
        <w:t xml:space="preserve"> armazenamento e arquivo.</w:t>
      </w:r>
    </w:p>
    <w:p w:rsidR="00BB467A" w:rsidRPr="00042CA5" w:rsidRDefault="00BB467A" w:rsidP="00BC5BBD">
      <w:pPr>
        <w:pStyle w:val="PargrafodaLista"/>
        <w:numPr>
          <w:ilvl w:val="0"/>
          <w:numId w:val="31"/>
        </w:numPr>
        <w:ind w:left="709"/>
      </w:pPr>
      <w:r w:rsidRPr="00256B28">
        <w:rPr>
          <w:b/>
          <w:i/>
        </w:rPr>
        <w:t xml:space="preserve">Gestão de </w:t>
      </w:r>
      <w:r w:rsidR="00334582" w:rsidRPr="00256B28">
        <w:rPr>
          <w:b/>
          <w:i/>
        </w:rPr>
        <w:t>comunicação</w:t>
      </w:r>
      <w:r w:rsidR="00334582">
        <w:t xml:space="preserve">: </w:t>
      </w:r>
      <w:r w:rsidR="00256B28">
        <w:t xml:space="preserve">compreende a gestão das formas de contacto e comunicação entre os </w:t>
      </w:r>
      <w:r w:rsidR="00ED399C">
        <w:t xml:space="preserve">diferentes </w:t>
      </w:r>
      <w:r w:rsidR="00256B28">
        <w:t>utilizadores da plataforma</w:t>
      </w:r>
      <w:r w:rsidR="00BF748A">
        <w:t xml:space="preserve">, </w:t>
      </w:r>
      <w:r w:rsidR="00ED399C">
        <w:t>a</w:t>
      </w:r>
      <w:r w:rsidR="00BF748A">
        <w:t xml:space="preserve"> diferentes níveis consoante o perfil de utilizador </w:t>
      </w:r>
      <w:r w:rsidR="004557F2">
        <w:t xml:space="preserve">em causa </w:t>
      </w:r>
      <w:r w:rsidR="00BF748A">
        <w:t>e</w:t>
      </w:r>
      <w:r w:rsidR="00ED399C">
        <w:t xml:space="preserve"> o </w:t>
      </w:r>
      <w:r w:rsidR="004557F2">
        <w:t>respetivo</w:t>
      </w:r>
      <w:r w:rsidR="00ED399C">
        <w:t xml:space="preserve"> papel no contexto do funcionamento da plataforma, </w:t>
      </w:r>
      <w:r w:rsidR="00B90457">
        <w:t xml:space="preserve">designadamente através de </w:t>
      </w:r>
      <w:r w:rsidR="00E907C1">
        <w:t xml:space="preserve">correio </w:t>
      </w:r>
      <w:r w:rsidR="00564201">
        <w:t>eletrónico</w:t>
      </w:r>
      <w:r w:rsidR="00B90457">
        <w:t xml:space="preserve"> e</w:t>
      </w:r>
      <w:r w:rsidR="004557F2">
        <w:t xml:space="preserve"> </w:t>
      </w:r>
      <w:r w:rsidR="00ED399C">
        <w:t xml:space="preserve">incluindo o envio de </w:t>
      </w:r>
      <w:r w:rsidRPr="00042CA5">
        <w:t>convocatórias</w:t>
      </w:r>
      <w:r w:rsidR="00ED399C">
        <w:t>, a receção de</w:t>
      </w:r>
      <w:r w:rsidR="00334582" w:rsidRPr="00334582">
        <w:t xml:space="preserve"> </w:t>
      </w:r>
      <w:r w:rsidR="00334582" w:rsidRPr="00042CA5">
        <w:t>respostas</w:t>
      </w:r>
      <w:r w:rsidR="00ED399C">
        <w:t xml:space="preserve"> e de outros modos de </w:t>
      </w:r>
      <w:r w:rsidR="004557F2">
        <w:t>participação.</w:t>
      </w:r>
    </w:p>
    <w:p w:rsidR="00BB467A" w:rsidRPr="00042CA5" w:rsidRDefault="00306CBF" w:rsidP="00BC5BBD">
      <w:pPr>
        <w:pStyle w:val="PargrafodaLista"/>
        <w:numPr>
          <w:ilvl w:val="0"/>
          <w:numId w:val="31"/>
        </w:numPr>
        <w:ind w:left="709"/>
      </w:pPr>
      <w:r w:rsidRPr="004557F2">
        <w:rPr>
          <w:b/>
        </w:rPr>
        <w:t xml:space="preserve">Gestão de </w:t>
      </w:r>
      <w:r w:rsidRPr="004557F2">
        <w:rPr>
          <w:b/>
          <w:i/>
        </w:rPr>
        <w:t>prazos</w:t>
      </w:r>
      <w:r w:rsidR="004557F2">
        <w:t>: compreende a</w:t>
      </w:r>
      <w:r w:rsidR="00014F01">
        <w:t xml:space="preserve"> administração e organização dos prazos e tempos de procedimento associados aos processos de acompanhamento dos programas e planos territoriais, incluindo a gestão de calendário, bem como o envio de avisos e alertas.</w:t>
      </w:r>
    </w:p>
    <w:p w:rsidR="00BB467A" w:rsidRDefault="00BB467A" w:rsidP="00BC5BBD">
      <w:pPr>
        <w:pStyle w:val="Ttulo3"/>
        <w:numPr>
          <w:ilvl w:val="0"/>
          <w:numId w:val="21"/>
        </w:numPr>
      </w:pPr>
      <w:bookmarkStart w:id="39" w:name="_Toc444785719"/>
      <w:bookmarkStart w:id="40" w:name="_Toc447732568"/>
      <w:r>
        <w:lastRenderedPageBreak/>
        <w:t>Gestão de dados</w:t>
      </w:r>
      <w:bookmarkEnd w:id="39"/>
      <w:bookmarkEnd w:id="40"/>
    </w:p>
    <w:p w:rsidR="00BB467A" w:rsidRDefault="00BB467A" w:rsidP="00BC5BBD">
      <w:pPr>
        <w:pStyle w:val="PargrafodaLista"/>
        <w:numPr>
          <w:ilvl w:val="0"/>
          <w:numId w:val="22"/>
        </w:numPr>
      </w:pPr>
      <w:r w:rsidRPr="00B90457">
        <w:rPr>
          <w:b/>
          <w:i/>
        </w:rPr>
        <w:t>Gestão de bases de dados</w:t>
      </w:r>
      <w:r w:rsidR="007C6C92">
        <w:t>: compreende</w:t>
      </w:r>
      <w:r w:rsidR="00AD355B">
        <w:t xml:space="preserve"> a </w:t>
      </w:r>
      <w:r w:rsidR="00DF6506">
        <w:t xml:space="preserve">estrutura e organização das bases de dados, a gestão das formas de pesquisa </w:t>
      </w:r>
      <w:r w:rsidR="00F326A8">
        <w:t>e apresentação de relatórios.</w:t>
      </w:r>
      <w:r w:rsidR="005F732A">
        <w:t xml:space="preserve"> Incluindo a disponibilização de toda a informação gráfica e alfanumérica.</w:t>
      </w:r>
    </w:p>
    <w:p w:rsidR="007F5586" w:rsidRDefault="007F5586" w:rsidP="00BC5BBD">
      <w:pPr>
        <w:pStyle w:val="PargrafodaLista"/>
        <w:numPr>
          <w:ilvl w:val="0"/>
          <w:numId w:val="22"/>
        </w:numPr>
      </w:pPr>
      <w:r w:rsidRPr="00DF6506">
        <w:rPr>
          <w:b/>
          <w:i/>
        </w:rPr>
        <w:t>Gestão d</w:t>
      </w:r>
      <w:r w:rsidR="007C6C92" w:rsidRPr="00DF6506">
        <w:rPr>
          <w:b/>
          <w:i/>
        </w:rPr>
        <w:t>e</w:t>
      </w:r>
      <w:r w:rsidRPr="00DF6506">
        <w:rPr>
          <w:b/>
          <w:i/>
        </w:rPr>
        <w:t xml:space="preserve"> armazenamento</w:t>
      </w:r>
      <w:r w:rsidR="007C6C92">
        <w:t>:</w:t>
      </w:r>
      <w:r w:rsidR="00306CBF">
        <w:t xml:space="preserve"> </w:t>
      </w:r>
      <w:r w:rsidR="00DF6506">
        <w:t>compreende</w:t>
      </w:r>
      <w:r w:rsidR="00E907C1">
        <w:t xml:space="preserve"> a</w:t>
      </w:r>
      <w:r w:rsidR="00DF6506">
        <w:t xml:space="preserve"> </w:t>
      </w:r>
      <w:r w:rsidR="00A031B8">
        <w:t xml:space="preserve">gestão do armazenamento e arquivo de ficheiros partilhados na plataforma, </w:t>
      </w:r>
      <w:r w:rsidR="00DF6506">
        <w:t>a</w:t>
      </w:r>
      <w:r w:rsidR="00A031B8">
        <w:t xml:space="preserve"> sua</w:t>
      </w:r>
      <w:r w:rsidR="00DF6506">
        <w:t xml:space="preserve"> </w:t>
      </w:r>
      <w:r w:rsidR="00D6127A">
        <w:t>arquitetura</w:t>
      </w:r>
      <w:r w:rsidR="00A031B8">
        <w:t xml:space="preserve"> e</w:t>
      </w:r>
      <w:r w:rsidR="00DF6506">
        <w:t xml:space="preserve"> organização</w:t>
      </w:r>
      <w:r w:rsidR="009A1C63">
        <w:t>.</w:t>
      </w:r>
    </w:p>
    <w:p w:rsidR="00607F01" w:rsidRDefault="00607F01" w:rsidP="00BC5BBD">
      <w:pPr>
        <w:pStyle w:val="Ttulo3"/>
        <w:numPr>
          <w:ilvl w:val="0"/>
          <w:numId w:val="21"/>
        </w:numPr>
      </w:pPr>
      <w:bookmarkStart w:id="41" w:name="_Toc444785720"/>
      <w:bookmarkStart w:id="42" w:name="_Toc447732569"/>
      <w:r>
        <w:t>Gestão d</w:t>
      </w:r>
      <w:r w:rsidR="007C6C92">
        <w:t>e</w:t>
      </w:r>
      <w:r>
        <w:t xml:space="preserve"> estatística</w:t>
      </w:r>
      <w:bookmarkEnd w:id="41"/>
      <w:r w:rsidR="007C6C92">
        <w:t>s</w:t>
      </w:r>
      <w:bookmarkEnd w:id="42"/>
    </w:p>
    <w:p w:rsidR="00607F01" w:rsidRDefault="00607F01" w:rsidP="00BC5BBD">
      <w:pPr>
        <w:pStyle w:val="PargrafodaLista"/>
        <w:numPr>
          <w:ilvl w:val="0"/>
          <w:numId w:val="23"/>
        </w:numPr>
      </w:pPr>
      <w:r w:rsidRPr="0009599E">
        <w:rPr>
          <w:b/>
          <w:i/>
        </w:rPr>
        <w:t>Gestão d</w:t>
      </w:r>
      <w:r w:rsidR="00306CBF" w:rsidRPr="0009599E">
        <w:rPr>
          <w:b/>
          <w:i/>
        </w:rPr>
        <w:t>e ficha de dados estatísticos</w:t>
      </w:r>
      <w:r w:rsidR="006F3F2B">
        <w:t>:</w:t>
      </w:r>
      <w:r w:rsidR="005D27C4">
        <w:t xml:space="preserve"> compreende a gestão dos procedimentos de preenchimento das fichas de dados estatísticos</w:t>
      </w:r>
      <w:r w:rsidR="00D6127A">
        <w:t xml:space="preserve"> dos planos territoriais</w:t>
      </w:r>
      <w:r w:rsidR="005D27C4">
        <w:t xml:space="preserve"> e a </w:t>
      </w:r>
      <w:r w:rsidR="0009599E">
        <w:t xml:space="preserve">organização, </w:t>
      </w:r>
      <w:r w:rsidR="005D27C4">
        <w:t xml:space="preserve">monitorização </w:t>
      </w:r>
      <w:r w:rsidR="0009599E">
        <w:t>e apresentação da informação estatística daí decorrente</w:t>
      </w:r>
      <w:r w:rsidR="009A1C63">
        <w:t>.</w:t>
      </w:r>
    </w:p>
    <w:p w:rsidR="004804F8" w:rsidRDefault="004804F8" w:rsidP="004804F8"/>
    <w:p w:rsidR="0061629C" w:rsidRPr="00FC2D08" w:rsidRDefault="0016777F" w:rsidP="00C80443">
      <w:pPr>
        <w:pStyle w:val="Ttulo1"/>
        <w:numPr>
          <w:ilvl w:val="0"/>
          <w:numId w:val="2"/>
        </w:numPr>
      </w:pPr>
      <w:bookmarkStart w:id="43" w:name="_Toc444785721"/>
      <w:bookmarkStart w:id="44" w:name="_Toc447732570"/>
      <w:r>
        <w:t>Perfis de acesso</w:t>
      </w:r>
      <w:r w:rsidR="008B3211">
        <w:t xml:space="preserve"> e permissões</w:t>
      </w:r>
      <w:bookmarkEnd w:id="43"/>
      <w:bookmarkEnd w:id="44"/>
    </w:p>
    <w:p w:rsidR="00CA039C" w:rsidRDefault="003F7538" w:rsidP="003F7538">
      <w:r>
        <w:t>A plataforma deve oferecer distintos perfis de utilizador com</w:t>
      </w:r>
      <w:r w:rsidR="00144BA2">
        <w:t xml:space="preserve"> </w:t>
      </w:r>
      <w:r>
        <w:t>permissões e níveis de acesso diferenciados</w:t>
      </w:r>
      <w:r w:rsidR="00277F35">
        <w:t>, conforme o quadro abaixo</w:t>
      </w:r>
      <w:r>
        <w:t>. Estes perfis são descritos de seguida, bem como as respetivas permissões genéricas</w:t>
      </w:r>
      <w:r w:rsidR="008F1EF9">
        <w:t xml:space="preserve"> e as entidades que os asseguram</w:t>
      </w:r>
      <w:r>
        <w:t xml:space="preserve">. </w:t>
      </w:r>
    </w:p>
    <w:p w:rsidR="00C0278B" w:rsidRDefault="00C0278B" w:rsidP="003F7538"/>
    <w:tbl>
      <w:tblPr>
        <w:tblW w:w="0" w:type="auto"/>
        <w:jc w:val="center"/>
        <w:tblInd w:w="57"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CellMar>
          <w:left w:w="70" w:type="dxa"/>
          <w:right w:w="70" w:type="dxa"/>
        </w:tblCellMar>
        <w:tblLook w:val="04A0"/>
      </w:tblPr>
      <w:tblGrid>
        <w:gridCol w:w="2594"/>
        <w:gridCol w:w="1072"/>
        <w:gridCol w:w="1025"/>
        <w:gridCol w:w="992"/>
        <w:gridCol w:w="993"/>
        <w:gridCol w:w="1134"/>
        <w:gridCol w:w="749"/>
      </w:tblGrid>
      <w:tr w:rsidR="00CE6CEB" w:rsidRPr="00564201" w:rsidTr="00CE6CEB">
        <w:trPr>
          <w:trHeight w:val="300"/>
          <w:jc w:val="center"/>
        </w:trPr>
        <w:tc>
          <w:tcPr>
            <w:tcW w:w="2594" w:type="dxa"/>
            <w:tcBorders>
              <w:top w:val="nil"/>
              <w:left w:val="nil"/>
              <w:bottom w:val="single" w:sz="4" w:space="0" w:color="1F497D" w:themeColor="text2"/>
              <w:right w:val="single" w:sz="4" w:space="0" w:color="1F497D" w:themeColor="text2"/>
            </w:tcBorders>
            <w:shd w:val="clear" w:color="auto" w:fill="auto"/>
            <w:noWrap/>
            <w:vAlign w:val="bottom"/>
            <w:hideMark/>
          </w:tcPr>
          <w:p w:rsidR="00CE6CEB" w:rsidRPr="00564201" w:rsidRDefault="00CE6CEB" w:rsidP="00564201">
            <w:pPr>
              <w:spacing w:before="0" w:after="0" w:line="240" w:lineRule="auto"/>
              <w:rPr>
                <w:rFonts w:eastAsia="Times New Roman" w:cs="Arial"/>
                <w:color w:val="4F81BD" w:themeColor="accent1"/>
                <w:sz w:val="16"/>
                <w:szCs w:val="16"/>
                <w:lang w:eastAsia="pt-PT"/>
              </w:rPr>
            </w:pPr>
          </w:p>
        </w:tc>
        <w:tc>
          <w:tcPr>
            <w:tcW w:w="1072" w:type="dxa"/>
            <w:tcBorders>
              <w:left w:val="single" w:sz="4" w:space="0" w:color="1F497D" w:themeColor="text2"/>
              <w:bottom w:val="single" w:sz="4" w:space="0" w:color="1F497D" w:themeColor="text2"/>
            </w:tcBorders>
            <w:shd w:val="clear" w:color="auto" w:fill="auto"/>
            <w:noWrap/>
            <w:vAlign w:val="bottom"/>
            <w:hideMark/>
          </w:tcPr>
          <w:p w:rsidR="00CE6CEB" w:rsidRPr="008B4F14" w:rsidRDefault="00CE6CEB" w:rsidP="00564201">
            <w:pPr>
              <w:spacing w:before="0" w:after="0" w:line="240" w:lineRule="auto"/>
              <w:jc w:val="center"/>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Administrador Geral</w:t>
            </w:r>
          </w:p>
        </w:tc>
        <w:tc>
          <w:tcPr>
            <w:tcW w:w="1025" w:type="dxa"/>
            <w:tcBorders>
              <w:bottom w:val="single" w:sz="4" w:space="0" w:color="1F497D" w:themeColor="text2"/>
            </w:tcBorders>
            <w:shd w:val="clear" w:color="auto" w:fill="auto"/>
            <w:noWrap/>
            <w:vAlign w:val="bottom"/>
            <w:hideMark/>
          </w:tcPr>
          <w:p w:rsidR="00CE6CEB" w:rsidRPr="008B4F14" w:rsidRDefault="00CE6CEB" w:rsidP="00564201">
            <w:pPr>
              <w:spacing w:before="0" w:after="0" w:line="240" w:lineRule="auto"/>
              <w:jc w:val="center"/>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Administrador Regional</w:t>
            </w:r>
          </w:p>
        </w:tc>
        <w:tc>
          <w:tcPr>
            <w:tcW w:w="992" w:type="dxa"/>
            <w:tcBorders>
              <w:bottom w:val="single" w:sz="4" w:space="0" w:color="1F497D" w:themeColor="text2"/>
            </w:tcBorders>
            <w:shd w:val="clear" w:color="auto" w:fill="auto"/>
            <w:noWrap/>
            <w:vAlign w:val="bottom"/>
            <w:hideMark/>
          </w:tcPr>
          <w:p w:rsidR="00CE6CEB" w:rsidRPr="008B4F14" w:rsidRDefault="00CE6CEB" w:rsidP="00564201">
            <w:pPr>
              <w:spacing w:before="0" w:after="0" w:line="240" w:lineRule="auto"/>
              <w:jc w:val="center"/>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Administrador de Processos</w:t>
            </w:r>
          </w:p>
        </w:tc>
        <w:tc>
          <w:tcPr>
            <w:tcW w:w="993" w:type="dxa"/>
            <w:tcBorders>
              <w:bottom w:val="single" w:sz="4" w:space="0" w:color="1F497D" w:themeColor="text2"/>
            </w:tcBorders>
            <w:shd w:val="clear" w:color="auto" w:fill="auto"/>
            <w:noWrap/>
            <w:vAlign w:val="bottom"/>
            <w:hideMark/>
          </w:tcPr>
          <w:p w:rsidR="00CE6CEB" w:rsidRPr="008B4F14" w:rsidRDefault="00CE6CEB" w:rsidP="00564201">
            <w:pPr>
              <w:spacing w:before="0" w:after="0" w:line="240" w:lineRule="auto"/>
              <w:jc w:val="center"/>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Gestor de Processo</w:t>
            </w:r>
          </w:p>
        </w:tc>
        <w:tc>
          <w:tcPr>
            <w:tcW w:w="1134" w:type="dxa"/>
            <w:tcBorders>
              <w:bottom w:val="single" w:sz="4" w:space="0" w:color="1F497D" w:themeColor="text2"/>
            </w:tcBorders>
            <w:shd w:val="clear" w:color="auto" w:fill="auto"/>
            <w:noWrap/>
            <w:vAlign w:val="bottom"/>
            <w:hideMark/>
          </w:tcPr>
          <w:p w:rsidR="00CE6CEB" w:rsidRPr="008B4F14" w:rsidRDefault="00CE6CEB" w:rsidP="00564201">
            <w:pPr>
              <w:spacing w:before="0" w:after="0" w:line="240" w:lineRule="auto"/>
              <w:jc w:val="center"/>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Representante</w:t>
            </w:r>
          </w:p>
        </w:tc>
        <w:tc>
          <w:tcPr>
            <w:tcW w:w="749" w:type="dxa"/>
            <w:tcBorders>
              <w:bottom w:val="single" w:sz="4" w:space="0" w:color="1F497D" w:themeColor="text2"/>
            </w:tcBorders>
            <w:shd w:val="clear" w:color="auto" w:fill="auto"/>
            <w:noWrap/>
            <w:vAlign w:val="bottom"/>
            <w:hideMark/>
          </w:tcPr>
          <w:p w:rsidR="00CE6CEB" w:rsidRPr="008B4F14" w:rsidRDefault="00CE6CEB" w:rsidP="00564201">
            <w:pPr>
              <w:spacing w:before="0" w:after="0" w:line="240" w:lineRule="auto"/>
              <w:jc w:val="center"/>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Visitante</w:t>
            </w:r>
          </w:p>
        </w:tc>
      </w:tr>
      <w:tr w:rsidR="00CE6CEB" w:rsidRPr="00564201" w:rsidTr="00CE6CEB">
        <w:trPr>
          <w:trHeight w:val="72"/>
          <w:jc w:val="center"/>
        </w:trPr>
        <w:tc>
          <w:tcPr>
            <w:tcW w:w="2594" w:type="dxa"/>
            <w:tcBorders>
              <w:top w:val="single" w:sz="4" w:space="0" w:color="1F497D" w:themeColor="text2"/>
              <w:left w:val="single" w:sz="4" w:space="0" w:color="1F497D" w:themeColor="text2"/>
              <w:right w:val="single" w:sz="4" w:space="0" w:color="1F497D" w:themeColor="text2"/>
            </w:tcBorders>
            <w:shd w:val="pct5" w:color="auto" w:fill="auto"/>
            <w:noWrap/>
            <w:vAlign w:val="bottom"/>
            <w:hideMark/>
          </w:tcPr>
          <w:p w:rsidR="00CE6CEB" w:rsidRPr="0052648A" w:rsidRDefault="00CE6CEB" w:rsidP="00817E05">
            <w:pPr>
              <w:spacing w:before="0" w:after="0" w:line="240" w:lineRule="auto"/>
              <w:jc w:val="right"/>
              <w:rPr>
                <w:rFonts w:eastAsia="Times New Roman" w:cs="Arial"/>
                <w:b/>
                <w:color w:val="000000" w:themeColor="text1"/>
                <w:sz w:val="14"/>
                <w:szCs w:val="14"/>
                <w:lang w:eastAsia="pt-PT"/>
              </w:rPr>
            </w:pPr>
            <w:r w:rsidRPr="0052648A">
              <w:rPr>
                <w:rFonts w:eastAsia="Times New Roman" w:cs="Arial"/>
                <w:b/>
                <w:color w:val="000000" w:themeColor="text1"/>
                <w:sz w:val="14"/>
                <w:szCs w:val="14"/>
                <w:lang w:eastAsia="pt-PT"/>
              </w:rPr>
              <w:t>Entidades</w:t>
            </w:r>
          </w:p>
        </w:tc>
        <w:tc>
          <w:tcPr>
            <w:tcW w:w="1072" w:type="dxa"/>
            <w:tcBorders>
              <w:left w:val="single" w:sz="4" w:space="0" w:color="1F497D" w:themeColor="text2"/>
            </w:tcBorders>
            <w:shd w:val="pct5" w:color="auto" w:fill="auto"/>
            <w:noWrap/>
            <w:vAlign w:val="center"/>
            <w:hideMark/>
          </w:tcPr>
          <w:p w:rsidR="00CE6CEB" w:rsidRPr="0052648A" w:rsidRDefault="00CE6CEB" w:rsidP="00564201">
            <w:pPr>
              <w:spacing w:before="0" w:after="0" w:line="240" w:lineRule="auto"/>
              <w:jc w:val="center"/>
              <w:rPr>
                <w:rFonts w:eastAsia="Times New Roman" w:cs="Arial"/>
                <w:b/>
                <w:color w:val="000000" w:themeColor="text1"/>
                <w:sz w:val="16"/>
                <w:szCs w:val="16"/>
                <w:lang w:eastAsia="pt-PT"/>
              </w:rPr>
            </w:pPr>
            <w:r w:rsidRPr="0052648A">
              <w:rPr>
                <w:rFonts w:eastAsia="Times New Roman" w:cs="Arial"/>
                <w:b/>
                <w:color w:val="000000" w:themeColor="text1"/>
                <w:sz w:val="16"/>
                <w:szCs w:val="16"/>
                <w:lang w:eastAsia="pt-PT"/>
              </w:rPr>
              <w:t>DGT</w:t>
            </w:r>
          </w:p>
        </w:tc>
        <w:tc>
          <w:tcPr>
            <w:tcW w:w="1025" w:type="dxa"/>
            <w:shd w:val="pct5" w:color="auto" w:fill="auto"/>
            <w:noWrap/>
            <w:vAlign w:val="center"/>
            <w:hideMark/>
          </w:tcPr>
          <w:p w:rsidR="00CE6CEB" w:rsidRPr="0052648A" w:rsidRDefault="00CE6CEB" w:rsidP="00564201">
            <w:pPr>
              <w:spacing w:before="0" w:after="0" w:line="240" w:lineRule="auto"/>
              <w:jc w:val="center"/>
              <w:rPr>
                <w:rFonts w:eastAsia="Times New Roman" w:cs="Arial"/>
                <w:b/>
                <w:color w:val="000000" w:themeColor="text1"/>
                <w:sz w:val="16"/>
                <w:szCs w:val="16"/>
                <w:lang w:eastAsia="pt-PT"/>
              </w:rPr>
            </w:pPr>
            <w:r w:rsidRPr="0052648A">
              <w:rPr>
                <w:rFonts w:eastAsia="Times New Roman" w:cs="Arial"/>
                <w:b/>
                <w:color w:val="000000" w:themeColor="text1"/>
                <w:sz w:val="16"/>
                <w:szCs w:val="16"/>
                <w:lang w:eastAsia="pt-PT"/>
              </w:rPr>
              <w:t>CCDR</w:t>
            </w:r>
          </w:p>
        </w:tc>
        <w:tc>
          <w:tcPr>
            <w:tcW w:w="992" w:type="dxa"/>
            <w:shd w:val="pct5" w:color="auto" w:fill="auto"/>
            <w:noWrap/>
            <w:vAlign w:val="center"/>
            <w:hideMark/>
          </w:tcPr>
          <w:p w:rsidR="00CE6CEB" w:rsidRPr="0052648A" w:rsidRDefault="00CE6CEB" w:rsidP="00564201">
            <w:pPr>
              <w:spacing w:before="0" w:after="0" w:line="240" w:lineRule="auto"/>
              <w:jc w:val="center"/>
              <w:rPr>
                <w:rFonts w:eastAsia="Times New Roman" w:cs="Arial"/>
                <w:b/>
                <w:color w:val="000000" w:themeColor="text1"/>
                <w:sz w:val="16"/>
                <w:szCs w:val="16"/>
                <w:lang w:eastAsia="pt-PT"/>
              </w:rPr>
            </w:pPr>
            <w:r w:rsidRPr="0052648A">
              <w:rPr>
                <w:rFonts w:eastAsia="Times New Roman" w:cs="Arial"/>
                <w:b/>
                <w:color w:val="000000" w:themeColor="text1"/>
                <w:sz w:val="16"/>
                <w:szCs w:val="16"/>
                <w:lang w:eastAsia="pt-PT"/>
              </w:rPr>
              <w:t>CCDR</w:t>
            </w:r>
          </w:p>
        </w:tc>
        <w:tc>
          <w:tcPr>
            <w:tcW w:w="993" w:type="dxa"/>
            <w:shd w:val="pct5" w:color="auto" w:fill="auto"/>
            <w:noWrap/>
            <w:vAlign w:val="center"/>
            <w:hideMark/>
          </w:tcPr>
          <w:p w:rsidR="00CE6CEB" w:rsidRPr="0052648A" w:rsidRDefault="00CE6CEB" w:rsidP="00CE6CEB">
            <w:pPr>
              <w:spacing w:before="0" w:after="0" w:line="240" w:lineRule="auto"/>
              <w:jc w:val="center"/>
              <w:rPr>
                <w:rFonts w:eastAsia="Times New Roman" w:cs="Arial"/>
                <w:b/>
                <w:color w:val="000000" w:themeColor="text1"/>
                <w:sz w:val="16"/>
                <w:szCs w:val="16"/>
                <w:lang w:eastAsia="pt-PT"/>
              </w:rPr>
            </w:pPr>
            <w:r w:rsidRPr="0052648A">
              <w:rPr>
                <w:rFonts w:eastAsia="Times New Roman" w:cs="Arial"/>
                <w:b/>
                <w:color w:val="000000" w:themeColor="text1"/>
                <w:sz w:val="16"/>
                <w:szCs w:val="16"/>
                <w:lang w:eastAsia="pt-PT"/>
              </w:rPr>
              <w:t>DGT;CCDR;</w:t>
            </w:r>
            <w:r>
              <w:rPr>
                <w:rFonts w:eastAsia="Times New Roman" w:cs="Arial"/>
                <w:b/>
                <w:color w:val="000000" w:themeColor="text1"/>
                <w:sz w:val="16"/>
                <w:szCs w:val="16"/>
                <w:lang w:eastAsia="pt-PT"/>
              </w:rPr>
              <w:t xml:space="preserve"> APA; ICNF</w:t>
            </w:r>
          </w:p>
        </w:tc>
        <w:tc>
          <w:tcPr>
            <w:tcW w:w="1134" w:type="dxa"/>
            <w:shd w:val="pct5" w:color="auto" w:fill="auto"/>
            <w:noWrap/>
            <w:vAlign w:val="center"/>
            <w:hideMark/>
          </w:tcPr>
          <w:p w:rsidR="00CE6CEB" w:rsidRPr="0052648A" w:rsidRDefault="00CE6CEB" w:rsidP="00564201">
            <w:pPr>
              <w:spacing w:before="0" w:after="0" w:line="240" w:lineRule="auto"/>
              <w:jc w:val="center"/>
              <w:rPr>
                <w:rFonts w:eastAsia="Times New Roman" w:cs="Arial"/>
                <w:b/>
                <w:color w:val="000000" w:themeColor="text1"/>
                <w:sz w:val="16"/>
                <w:szCs w:val="16"/>
                <w:lang w:eastAsia="pt-PT"/>
              </w:rPr>
            </w:pPr>
            <w:r w:rsidRPr="0052648A">
              <w:rPr>
                <w:rFonts w:eastAsia="Times New Roman" w:cs="Arial"/>
                <w:b/>
                <w:color w:val="000000" w:themeColor="text1"/>
                <w:sz w:val="16"/>
                <w:szCs w:val="16"/>
                <w:lang w:eastAsia="pt-PT"/>
              </w:rPr>
              <w:t>Entidades</w:t>
            </w:r>
          </w:p>
        </w:tc>
        <w:tc>
          <w:tcPr>
            <w:tcW w:w="749" w:type="dxa"/>
            <w:shd w:val="pct5" w:color="auto" w:fill="auto"/>
            <w:noWrap/>
            <w:vAlign w:val="center"/>
            <w:hideMark/>
          </w:tcPr>
          <w:p w:rsidR="00CE6CEB" w:rsidRPr="0052648A" w:rsidRDefault="00CE6CEB" w:rsidP="00564201">
            <w:pPr>
              <w:spacing w:before="0" w:after="0" w:line="240" w:lineRule="auto"/>
              <w:jc w:val="center"/>
              <w:rPr>
                <w:rFonts w:eastAsia="Times New Roman" w:cs="Arial"/>
                <w:b/>
                <w:color w:val="000000" w:themeColor="text1"/>
                <w:sz w:val="16"/>
                <w:szCs w:val="16"/>
                <w:lang w:eastAsia="pt-PT"/>
              </w:rPr>
            </w:pPr>
            <w:r w:rsidRPr="0052648A">
              <w:rPr>
                <w:rFonts w:eastAsia="Times New Roman" w:cs="Arial"/>
                <w:b/>
                <w:color w:val="000000" w:themeColor="text1"/>
                <w:sz w:val="16"/>
                <w:szCs w:val="16"/>
                <w:lang w:eastAsia="pt-PT"/>
              </w:rPr>
              <w:t>Cidadão</w:t>
            </w:r>
          </w:p>
        </w:tc>
      </w:tr>
      <w:tr w:rsidR="00CE6CEB" w:rsidRPr="00564201" w:rsidTr="00CE6CEB">
        <w:trPr>
          <w:trHeight w:val="72"/>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Desenvolvimento e gestão da plataforma</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Gestão da base de dados</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Criação de contas de utilizador</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Aprovação de contas de utilizador</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Atribuição de perfil de utilizador</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Certificação das contas de utilizador</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Atribuição de credenciação</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315"/>
          <w:jc w:val="center"/>
        </w:trPr>
        <w:tc>
          <w:tcPr>
            <w:tcW w:w="2594" w:type="dxa"/>
            <w:shd w:val="clear" w:color="auto" w:fill="auto"/>
            <w:noWrap/>
            <w:vAlign w:val="bottom"/>
            <w:hideMark/>
          </w:tcPr>
          <w:p w:rsidR="00CE6CEB" w:rsidRPr="008B4F14" w:rsidRDefault="00CE6CEB" w:rsidP="00D75E6F">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 xml:space="preserve">Distribuição </w:t>
            </w:r>
            <w:r>
              <w:rPr>
                <w:rFonts w:eastAsia="Times New Roman" w:cs="Arial"/>
                <w:b/>
                <w:color w:val="4F81BD" w:themeColor="accent1"/>
                <w:sz w:val="14"/>
                <w:szCs w:val="14"/>
                <w:lang w:eastAsia="pt-PT"/>
              </w:rPr>
              <w:t xml:space="preserve">dos processos, </w:t>
            </w:r>
            <w:r w:rsidRPr="008B4F14">
              <w:rPr>
                <w:rFonts w:eastAsia="Times New Roman" w:cs="Arial"/>
                <w:b/>
                <w:color w:val="4F81BD" w:themeColor="accent1"/>
                <w:sz w:val="14"/>
                <w:szCs w:val="14"/>
                <w:lang w:eastAsia="pt-PT"/>
              </w:rPr>
              <w:t>identifica</w:t>
            </w:r>
            <w:r>
              <w:rPr>
                <w:rFonts w:eastAsia="Times New Roman" w:cs="Arial"/>
                <w:b/>
                <w:color w:val="4F81BD" w:themeColor="accent1"/>
                <w:sz w:val="14"/>
                <w:szCs w:val="14"/>
                <w:lang w:eastAsia="pt-PT"/>
              </w:rPr>
              <w:t>ndo</w:t>
            </w:r>
            <w:r w:rsidRPr="008B4F14">
              <w:rPr>
                <w:rFonts w:eastAsia="Times New Roman" w:cs="Arial"/>
                <w:b/>
                <w:color w:val="4F81BD" w:themeColor="accent1"/>
                <w:sz w:val="14"/>
                <w:szCs w:val="14"/>
                <w:lang w:eastAsia="pt-PT"/>
              </w:rPr>
              <w:t xml:space="preserve"> os </w:t>
            </w:r>
            <w:r>
              <w:rPr>
                <w:rFonts w:eastAsia="Times New Roman" w:cs="Arial"/>
                <w:b/>
                <w:color w:val="4F81BD" w:themeColor="accent1"/>
                <w:sz w:val="14"/>
                <w:szCs w:val="14"/>
                <w:lang w:eastAsia="pt-PT"/>
              </w:rPr>
              <w:t xml:space="preserve">utilizadores associados aos mesmos </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790435">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Gestão do processo e alteração das fases do mesmo</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Edição e publicação de conteúdos</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Disponibilização de ficheiros</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39149B">
            <w:pPr>
              <w:spacing w:before="0" w:after="0" w:line="240" w:lineRule="auto"/>
              <w:rPr>
                <w:rFonts w:eastAsia="Times New Roman" w:cs="Arial"/>
                <w:b/>
                <w:color w:val="4F81BD" w:themeColor="accent1"/>
                <w:sz w:val="14"/>
                <w:szCs w:val="14"/>
                <w:lang w:eastAsia="pt-PT"/>
              </w:rPr>
            </w:pPr>
            <w:r>
              <w:rPr>
                <w:rFonts w:eastAsia="Times New Roman" w:cs="Arial"/>
                <w:b/>
                <w:color w:val="4F81BD" w:themeColor="accent1"/>
                <w:sz w:val="14"/>
                <w:szCs w:val="14"/>
                <w:lang w:eastAsia="pt-PT"/>
              </w:rPr>
              <w:t>Gestão da c</w:t>
            </w:r>
            <w:r w:rsidRPr="008B4F14">
              <w:rPr>
                <w:rFonts w:eastAsia="Times New Roman" w:cs="Arial"/>
                <w:b/>
                <w:color w:val="4F81BD" w:themeColor="accent1"/>
                <w:sz w:val="14"/>
                <w:szCs w:val="14"/>
                <w:lang w:eastAsia="pt-PT"/>
              </w:rPr>
              <w:t>omunicação com utilizadores</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Pr>
                <w:rFonts w:eastAsia="Times New Roman" w:cs="Arial"/>
                <w:color w:val="4F81BD" w:themeColor="accent1"/>
                <w:sz w:val="16"/>
                <w:szCs w:val="16"/>
                <w:lang w:eastAsia="pt-PT"/>
              </w:rPr>
              <w:t xml:space="preserve"> </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Pr>
                <w:rFonts w:eastAsia="Times New Roman" w:cs="Arial"/>
                <w:b/>
                <w:color w:val="4F81BD" w:themeColor="accent1"/>
                <w:sz w:val="14"/>
                <w:szCs w:val="14"/>
                <w:lang w:eastAsia="pt-PT"/>
              </w:rPr>
              <w:t>C</w:t>
            </w:r>
            <w:r w:rsidRPr="008B4F14">
              <w:rPr>
                <w:rFonts w:eastAsia="Times New Roman" w:cs="Arial"/>
                <w:b/>
                <w:color w:val="4F81BD" w:themeColor="accent1"/>
                <w:sz w:val="14"/>
                <w:szCs w:val="14"/>
                <w:lang w:eastAsia="pt-PT"/>
              </w:rPr>
              <w:t>omunicação com utilizadores</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60"/>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 xml:space="preserve">Consulta </w:t>
            </w:r>
            <w:r>
              <w:rPr>
                <w:rFonts w:eastAsia="Times New Roman" w:cs="Arial"/>
                <w:b/>
                <w:color w:val="4F81BD" w:themeColor="accent1"/>
                <w:sz w:val="14"/>
                <w:szCs w:val="14"/>
                <w:lang w:eastAsia="pt-PT"/>
              </w:rPr>
              <w:t xml:space="preserve">e edição </w:t>
            </w:r>
            <w:r w:rsidRPr="008B4F14">
              <w:rPr>
                <w:rFonts w:eastAsia="Times New Roman" w:cs="Arial"/>
                <w:b/>
                <w:color w:val="4F81BD" w:themeColor="accent1"/>
                <w:sz w:val="14"/>
                <w:szCs w:val="14"/>
                <w:lang w:eastAsia="pt-PT"/>
              </w:rPr>
              <w:t>de todos os dados da área reservada</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76"/>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 xml:space="preserve">Consulta de </w:t>
            </w:r>
            <w:r>
              <w:rPr>
                <w:rFonts w:eastAsia="Times New Roman" w:cs="Arial"/>
                <w:b/>
                <w:color w:val="4F81BD" w:themeColor="accent1"/>
                <w:sz w:val="14"/>
                <w:szCs w:val="14"/>
                <w:lang w:eastAsia="pt-PT"/>
              </w:rPr>
              <w:t xml:space="preserve">e edição de alguns </w:t>
            </w:r>
            <w:r w:rsidRPr="008B4F14">
              <w:rPr>
                <w:rFonts w:eastAsia="Times New Roman" w:cs="Arial"/>
                <w:b/>
                <w:color w:val="4F81BD" w:themeColor="accent1"/>
                <w:sz w:val="14"/>
                <w:szCs w:val="14"/>
                <w:lang w:eastAsia="pt-PT"/>
              </w:rPr>
              <w:t>dados predefinidos da área reservada</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749"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p>
        </w:tc>
      </w:tr>
      <w:tr w:rsidR="00CE6CEB" w:rsidRPr="00564201" w:rsidTr="00CE6CEB">
        <w:trPr>
          <w:trHeight w:val="315"/>
          <w:jc w:val="center"/>
        </w:trPr>
        <w:tc>
          <w:tcPr>
            <w:tcW w:w="2594" w:type="dxa"/>
            <w:shd w:val="clear" w:color="auto" w:fill="auto"/>
            <w:noWrap/>
            <w:vAlign w:val="bottom"/>
            <w:hideMark/>
          </w:tcPr>
          <w:p w:rsidR="00CE6CEB" w:rsidRPr="008B4F14" w:rsidRDefault="00CE6CEB" w:rsidP="00564201">
            <w:pPr>
              <w:spacing w:before="0" w:after="0" w:line="240" w:lineRule="auto"/>
              <w:rPr>
                <w:rFonts w:eastAsia="Times New Roman" w:cs="Arial"/>
                <w:b/>
                <w:color w:val="4F81BD" w:themeColor="accent1"/>
                <w:sz w:val="14"/>
                <w:szCs w:val="14"/>
                <w:lang w:eastAsia="pt-PT"/>
              </w:rPr>
            </w:pPr>
            <w:r w:rsidRPr="008B4F14">
              <w:rPr>
                <w:rFonts w:eastAsia="Times New Roman" w:cs="Arial"/>
                <w:b/>
                <w:color w:val="4F81BD" w:themeColor="accent1"/>
                <w:sz w:val="14"/>
                <w:szCs w:val="14"/>
                <w:lang w:eastAsia="pt-PT"/>
              </w:rPr>
              <w:t>Consulta da área pública</w:t>
            </w:r>
          </w:p>
        </w:tc>
        <w:tc>
          <w:tcPr>
            <w:tcW w:w="107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025"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2"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993"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1134" w:type="dxa"/>
            <w:shd w:val="clear" w:color="auto" w:fill="auto"/>
            <w:noWrap/>
            <w:vAlign w:val="center"/>
            <w:hideMark/>
          </w:tcPr>
          <w:p w:rsidR="00CE6CEB" w:rsidRPr="00564201" w:rsidRDefault="00CE6CEB" w:rsidP="00564201">
            <w:pPr>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c>
          <w:tcPr>
            <w:tcW w:w="749" w:type="dxa"/>
            <w:shd w:val="clear" w:color="auto" w:fill="auto"/>
            <w:noWrap/>
            <w:vAlign w:val="center"/>
            <w:hideMark/>
          </w:tcPr>
          <w:p w:rsidR="00CE6CEB" w:rsidRPr="00564201" w:rsidRDefault="00CE6CEB" w:rsidP="00DE049E">
            <w:pPr>
              <w:keepNext/>
              <w:spacing w:before="0" w:after="0" w:line="240" w:lineRule="auto"/>
              <w:jc w:val="center"/>
              <w:rPr>
                <w:rFonts w:eastAsia="Times New Roman" w:cs="Arial"/>
                <w:color w:val="4F81BD" w:themeColor="accent1"/>
                <w:sz w:val="16"/>
                <w:szCs w:val="16"/>
                <w:lang w:eastAsia="pt-PT"/>
              </w:rPr>
            </w:pPr>
            <w:r w:rsidRPr="00564201">
              <w:rPr>
                <w:rFonts w:eastAsia="Times New Roman" w:cs="Arial"/>
                <w:color w:val="4F81BD" w:themeColor="accent1"/>
                <w:sz w:val="16"/>
                <w:szCs w:val="16"/>
                <w:lang w:eastAsia="pt-PT"/>
              </w:rPr>
              <w:t>●</w:t>
            </w:r>
          </w:p>
        </w:tc>
      </w:tr>
    </w:tbl>
    <w:p w:rsidR="00DE049E" w:rsidRDefault="00DE049E" w:rsidP="00A56F9F">
      <w:pPr>
        <w:pStyle w:val="Legenda"/>
        <w:spacing w:before="120" w:after="0"/>
      </w:pPr>
      <w:bookmarkStart w:id="45" w:name="_Toc447732621"/>
      <w:r>
        <w:t xml:space="preserve">Fig. </w:t>
      </w:r>
      <w:fldSimple w:instr=" SEQ Fig. \* ARABIC ">
        <w:r w:rsidR="004507E0">
          <w:rPr>
            <w:noProof/>
          </w:rPr>
          <w:t>1</w:t>
        </w:r>
      </w:fldSimple>
      <w:r>
        <w:t xml:space="preserve"> - </w:t>
      </w:r>
      <w:r w:rsidRPr="001A138A">
        <w:t>Quadro com tipos de perfis e permissões.</w:t>
      </w:r>
      <w:bookmarkEnd w:id="45"/>
    </w:p>
    <w:p w:rsidR="00DE049E" w:rsidRPr="00DE049E" w:rsidRDefault="00F71432" w:rsidP="00F71432">
      <w:pPr>
        <w:tabs>
          <w:tab w:val="left" w:pos="2166"/>
        </w:tabs>
      </w:pPr>
      <w:r>
        <w:tab/>
      </w:r>
    </w:p>
    <w:p w:rsidR="006C43DD" w:rsidRDefault="006C43DD" w:rsidP="00C80443">
      <w:pPr>
        <w:pStyle w:val="Ttulo2"/>
        <w:numPr>
          <w:ilvl w:val="0"/>
          <w:numId w:val="7"/>
        </w:numPr>
      </w:pPr>
      <w:bookmarkStart w:id="46" w:name="_Toc444785722"/>
      <w:bookmarkStart w:id="47" w:name="_Toc447732571"/>
      <w:r>
        <w:lastRenderedPageBreak/>
        <w:t>Perfis com direitos de administração</w:t>
      </w:r>
      <w:bookmarkEnd w:id="46"/>
      <w:bookmarkEnd w:id="47"/>
    </w:p>
    <w:p w:rsidR="006C43DD" w:rsidRDefault="006C43DD" w:rsidP="006C43DD">
      <w:r>
        <w:t xml:space="preserve">Os perfis com </w:t>
      </w:r>
      <w:r w:rsidR="00644D3D">
        <w:t>direitos</w:t>
      </w:r>
      <w:r>
        <w:t xml:space="preserve"> de administração respeitam a utilizador</w:t>
      </w:r>
      <w:r w:rsidR="00644D3D">
        <w:t>es</w:t>
      </w:r>
      <w:r>
        <w:t xml:space="preserve"> registados com funções de gestão da plataforma</w:t>
      </w:r>
      <w:r w:rsidR="00C55F38">
        <w:t xml:space="preserve"> e das bases de dados</w:t>
      </w:r>
      <w:r>
        <w:t>, gestão de utilizadores</w:t>
      </w:r>
      <w:r w:rsidR="007F7E55">
        <w:t>,</w:t>
      </w:r>
      <w:r>
        <w:t xml:space="preserve"> atribuição de credenciações</w:t>
      </w:r>
      <w:r w:rsidR="00150E7B">
        <w:t xml:space="preserve"> e acessos</w:t>
      </w:r>
      <w:r w:rsidR="00564201">
        <w:t xml:space="preserve">, bem como </w:t>
      </w:r>
      <w:r w:rsidR="00A87830">
        <w:t>de</w:t>
      </w:r>
      <w:r w:rsidR="00564201">
        <w:t xml:space="preserve"> administração de processos</w:t>
      </w:r>
      <w:r w:rsidR="00A87830">
        <w:t xml:space="preserve">. </w:t>
      </w:r>
      <w:r>
        <w:t>Existem várias tipologias de perfis com direitos de administração:</w:t>
      </w:r>
    </w:p>
    <w:p w:rsidR="003F7538" w:rsidRDefault="003F7538" w:rsidP="00BC5BBD">
      <w:pPr>
        <w:pStyle w:val="Ttulo3"/>
        <w:numPr>
          <w:ilvl w:val="0"/>
          <w:numId w:val="25"/>
        </w:numPr>
        <w:spacing w:before="480"/>
      </w:pPr>
      <w:bookmarkStart w:id="48" w:name="_Toc444785723"/>
      <w:bookmarkStart w:id="49" w:name="_Toc447732572"/>
      <w:r>
        <w:t>Administrador</w:t>
      </w:r>
      <w:r w:rsidR="006C43DD">
        <w:t xml:space="preserve"> </w:t>
      </w:r>
      <w:r w:rsidR="00624A17">
        <w:t>Geral</w:t>
      </w:r>
      <w:bookmarkEnd w:id="48"/>
      <w:bookmarkEnd w:id="49"/>
    </w:p>
    <w:p w:rsidR="00644D3D" w:rsidRDefault="00644D3D" w:rsidP="00644D3D">
      <w:pPr>
        <w:spacing w:before="200"/>
      </w:pPr>
      <w:r>
        <w:t xml:space="preserve">O perfil de Administrador </w:t>
      </w:r>
      <w:r w:rsidR="00624A17">
        <w:t>Geral</w:t>
      </w:r>
      <w:r>
        <w:t xml:space="preserve"> é assegurado pela </w:t>
      </w:r>
      <w:r w:rsidRPr="00644D3D">
        <w:rPr>
          <w:b/>
        </w:rPr>
        <w:t>DGT</w:t>
      </w:r>
      <w:r>
        <w:t>.</w:t>
      </w:r>
    </w:p>
    <w:p w:rsidR="00644D3D" w:rsidRPr="00644D3D" w:rsidRDefault="00644D3D" w:rsidP="00644D3D">
      <w:pPr>
        <w:spacing w:before="200"/>
      </w:pPr>
      <w:r>
        <w:t>Compreende as seguintes funções:</w:t>
      </w:r>
    </w:p>
    <w:p w:rsidR="003F7538" w:rsidRDefault="006C43DD" w:rsidP="003F7538">
      <w:pPr>
        <w:pStyle w:val="PargrafodaLista"/>
        <w:numPr>
          <w:ilvl w:val="0"/>
          <w:numId w:val="1"/>
        </w:numPr>
        <w:spacing w:before="200"/>
        <w:ind w:left="714" w:hanging="357"/>
        <w:contextualSpacing w:val="0"/>
      </w:pPr>
      <w:r>
        <w:rPr>
          <w:b/>
          <w:i/>
        </w:rPr>
        <w:t>Gestão da</w:t>
      </w:r>
      <w:r w:rsidR="003F7538" w:rsidRPr="002F5E1C">
        <w:rPr>
          <w:b/>
          <w:i/>
        </w:rPr>
        <w:t xml:space="preserve"> </w:t>
      </w:r>
      <w:r>
        <w:rPr>
          <w:b/>
          <w:i/>
        </w:rPr>
        <w:t>plataforma</w:t>
      </w:r>
      <w:r w:rsidR="003F7538">
        <w:t>, incluindo:</w:t>
      </w:r>
    </w:p>
    <w:p w:rsidR="003F7538" w:rsidRDefault="00A87830" w:rsidP="003F7538">
      <w:pPr>
        <w:pStyle w:val="PargrafodaLista"/>
        <w:numPr>
          <w:ilvl w:val="2"/>
          <w:numId w:val="1"/>
        </w:numPr>
        <w:ind w:hanging="181"/>
        <w:contextualSpacing w:val="0"/>
      </w:pPr>
      <w:r>
        <w:t>Desenvolvimento e gestão da plataforma</w:t>
      </w:r>
      <w:r w:rsidR="00C0278B">
        <w:t xml:space="preserve"> nas suas diversas componentes</w:t>
      </w:r>
      <w:r>
        <w:t>;</w:t>
      </w:r>
    </w:p>
    <w:p w:rsidR="00A87830" w:rsidRDefault="00A87830" w:rsidP="003F7538">
      <w:pPr>
        <w:pStyle w:val="PargrafodaLista"/>
        <w:numPr>
          <w:ilvl w:val="2"/>
          <w:numId w:val="1"/>
        </w:numPr>
        <w:ind w:hanging="181"/>
        <w:contextualSpacing w:val="0"/>
      </w:pPr>
      <w:r>
        <w:t xml:space="preserve">Funções de </w:t>
      </w:r>
      <w:proofErr w:type="spellStart"/>
      <w:r w:rsidRPr="00A87830">
        <w:rPr>
          <w:i/>
        </w:rPr>
        <w:t>super</w:t>
      </w:r>
      <w:r>
        <w:rPr>
          <w:i/>
        </w:rPr>
        <w:t>user</w:t>
      </w:r>
      <w:proofErr w:type="spellEnd"/>
      <w:r>
        <w:t>, com permissões de intervenção completa na plataforma</w:t>
      </w:r>
      <w:r w:rsidR="00C0278B">
        <w:t>.</w:t>
      </w:r>
    </w:p>
    <w:p w:rsidR="00C0278B" w:rsidRPr="00816F25" w:rsidRDefault="00C0278B" w:rsidP="00C0278B">
      <w:pPr>
        <w:pStyle w:val="PargrafodaLista"/>
        <w:numPr>
          <w:ilvl w:val="0"/>
          <w:numId w:val="1"/>
        </w:numPr>
        <w:spacing w:before="200"/>
        <w:ind w:left="714" w:hanging="357"/>
        <w:contextualSpacing w:val="0"/>
      </w:pPr>
      <w:r>
        <w:rPr>
          <w:b/>
          <w:i/>
        </w:rPr>
        <w:t>Gestão de dados</w:t>
      </w:r>
      <w:r>
        <w:t>, incluindo:</w:t>
      </w:r>
    </w:p>
    <w:p w:rsidR="00C0278B" w:rsidRDefault="00C0278B" w:rsidP="00C0278B">
      <w:pPr>
        <w:pStyle w:val="PargrafodaLista"/>
        <w:numPr>
          <w:ilvl w:val="2"/>
          <w:numId w:val="1"/>
        </w:numPr>
        <w:ind w:hanging="181"/>
        <w:contextualSpacing w:val="0"/>
      </w:pPr>
      <w:r>
        <w:t>Estruturação da base de dados;</w:t>
      </w:r>
    </w:p>
    <w:p w:rsidR="00C0278B" w:rsidRDefault="00C0278B" w:rsidP="00C0278B">
      <w:pPr>
        <w:pStyle w:val="PargrafodaLista"/>
        <w:numPr>
          <w:ilvl w:val="2"/>
          <w:numId w:val="1"/>
        </w:numPr>
        <w:ind w:hanging="181"/>
        <w:contextualSpacing w:val="0"/>
      </w:pPr>
      <w:r>
        <w:t xml:space="preserve">Manutenção da </w:t>
      </w:r>
      <w:r w:rsidR="00974495">
        <w:t xml:space="preserve">operacionalidade da </w:t>
      </w:r>
      <w:r>
        <w:t>base de dados;</w:t>
      </w:r>
    </w:p>
    <w:p w:rsidR="00C0278B" w:rsidRDefault="00974495" w:rsidP="00C0278B">
      <w:pPr>
        <w:pStyle w:val="PargrafodaLista"/>
        <w:numPr>
          <w:ilvl w:val="2"/>
          <w:numId w:val="1"/>
        </w:numPr>
        <w:ind w:hanging="181"/>
        <w:contextualSpacing w:val="0"/>
      </w:pPr>
      <w:r>
        <w:t xml:space="preserve">Criação de </w:t>
      </w:r>
      <w:r w:rsidRPr="00974495">
        <w:rPr>
          <w:i/>
        </w:rPr>
        <w:t xml:space="preserve">web </w:t>
      </w:r>
      <w:proofErr w:type="spellStart"/>
      <w:r w:rsidRPr="00974495">
        <w:rPr>
          <w:i/>
        </w:rPr>
        <w:t>services</w:t>
      </w:r>
      <w:proofErr w:type="spellEnd"/>
      <w:r w:rsidR="00BD11A9">
        <w:t>.</w:t>
      </w:r>
    </w:p>
    <w:p w:rsidR="006C43DD" w:rsidRDefault="006C43DD" w:rsidP="00BC5BBD">
      <w:pPr>
        <w:pStyle w:val="Ttulo3"/>
        <w:numPr>
          <w:ilvl w:val="0"/>
          <w:numId w:val="25"/>
        </w:numPr>
        <w:spacing w:before="480"/>
      </w:pPr>
      <w:bookmarkStart w:id="50" w:name="_Toc444785724"/>
      <w:bookmarkStart w:id="51" w:name="_Toc447732573"/>
      <w:r>
        <w:t>Administrador Regional</w:t>
      </w:r>
      <w:bookmarkEnd w:id="50"/>
      <w:bookmarkEnd w:id="51"/>
    </w:p>
    <w:p w:rsidR="00644D3D" w:rsidRDefault="00644D3D" w:rsidP="00644D3D">
      <w:pPr>
        <w:spacing w:before="200"/>
      </w:pPr>
      <w:r>
        <w:t xml:space="preserve">O perfil de Administrador </w:t>
      </w:r>
      <w:r w:rsidR="00624A17">
        <w:t>Regional</w:t>
      </w:r>
      <w:r>
        <w:t xml:space="preserve"> é assegurado pelas </w:t>
      </w:r>
      <w:r w:rsidRPr="00644D3D">
        <w:rPr>
          <w:b/>
        </w:rPr>
        <w:t>CCDR</w:t>
      </w:r>
      <w:r>
        <w:t>.</w:t>
      </w:r>
    </w:p>
    <w:p w:rsidR="00644D3D" w:rsidRPr="00644D3D" w:rsidRDefault="00644D3D" w:rsidP="00644D3D">
      <w:pPr>
        <w:spacing w:before="200"/>
      </w:pPr>
      <w:r>
        <w:t>Compreende as seguintes funções:</w:t>
      </w:r>
    </w:p>
    <w:p w:rsidR="00C55F38" w:rsidRPr="00C55F38" w:rsidRDefault="00644D3D" w:rsidP="00C80443">
      <w:pPr>
        <w:pStyle w:val="PargrafodaLista"/>
        <w:numPr>
          <w:ilvl w:val="0"/>
          <w:numId w:val="6"/>
        </w:numPr>
        <w:spacing w:before="200"/>
        <w:ind w:left="714" w:hanging="357"/>
        <w:contextualSpacing w:val="0"/>
      </w:pPr>
      <w:r>
        <w:rPr>
          <w:b/>
          <w:i/>
        </w:rPr>
        <w:t>Gestão de utilizadores</w:t>
      </w:r>
      <w:r w:rsidR="00C55F38">
        <w:t>, incluindo:</w:t>
      </w:r>
      <w:r>
        <w:rPr>
          <w:b/>
          <w:i/>
        </w:rPr>
        <w:t xml:space="preserve"> </w:t>
      </w:r>
    </w:p>
    <w:p w:rsidR="00C55F38" w:rsidRDefault="00C55F38" w:rsidP="00BC5BBD">
      <w:pPr>
        <w:pStyle w:val="PargrafodaLista"/>
        <w:numPr>
          <w:ilvl w:val="3"/>
          <w:numId w:val="35"/>
        </w:numPr>
        <w:spacing w:before="200"/>
        <w:ind w:left="2127" w:hanging="142"/>
        <w:contextualSpacing w:val="0"/>
      </w:pPr>
      <w:r>
        <w:t>C</w:t>
      </w:r>
      <w:r w:rsidR="005F732A" w:rsidRPr="00C55F38">
        <w:t>ria</w:t>
      </w:r>
      <w:r>
        <w:t>ção e gestão de</w:t>
      </w:r>
      <w:r w:rsidR="005F732A" w:rsidRPr="00C55F38">
        <w:t xml:space="preserve"> </w:t>
      </w:r>
      <w:r>
        <w:t>contas de utilizador</w:t>
      </w:r>
      <w:r w:rsidR="005F732A" w:rsidRPr="00C55F38">
        <w:t xml:space="preserve"> </w:t>
      </w:r>
      <w:proofErr w:type="gramStart"/>
      <w:r w:rsidR="005F732A" w:rsidRPr="00C55F38">
        <w:t>intern</w:t>
      </w:r>
      <w:r>
        <w:t>a</w:t>
      </w:r>
      <w:r w:rsidR="005F732A" w:rsidRPr="00C55F38">
        <w:t>s</w:t>
      </w:r>
      <w:proofErr w:type="gramEnd"/>
      <w:r w:rsidR="00C0278B">
        <w:t xml:space="preserve"> à CCDR</w:t>
      </w:r>
      <w:r w:rsidR="005F732A" w:rsidRPr="00C55F38">
        <w:t xml:space="preserve"> </w:t>
      </w:r>
      <w:r>
        <w:t xml:space="preserve">e </w:t>
      </w:r>
      <w:r w:rsidR="005B6518" w:rsidRPr="005B6518">
        <w:t>atribui</w:t>
      </w:r>
      <w:r>
        <w:t>ção de</w:t>
      </w:r>
      <w:r w:rsidR="005B6518" w:rsidRPr="005B6518">
        <w:t xml:space="preserve"> credenciações</w:t>
      </w:r>
      <w:r>
        <w:t xml:space="preserve">, nomeadamente </w:t>
      </w:r>
      <w:r w:rsidR="005F732A">
        <w:t xml:space="preserve">ao </w:t>
      </w:r>
      <w:r w:rsidR="00A87830" w:rsidRPr="00C0278B">
        <w:rPr>
          <w:i/>
        </w:rPr>
        <w:t>Administrador de processos</w:t>
      </w:r>
      <w:r>
        <w:t xml:space="preserve"> e aos </w:t>
      </w:r>
      <w:r w:rsidRPr="00C0278B">
        <w:rPr>
          <w:i/>
        </w:rPr>
        <w:t>Gestores de processo</w:t>
      </w:r>
      <w:r w:rsidR="006D6F83">
        <w:rPr>
          <w:i/>
        </w:rPr>
        <w:t xml:space="preserve"> </w:t>
      </w:r>
      <w:r w:rsidR="006D6F83">
        <w:t>da CCDR</w:t>
      </w:r>
      <w:r>
        <w:t>;</w:t>
      </w:r>
    </w:p>
    <w:p w:rsidR="00644D3D" w:rsidRDefault="005F732A" w:rsidP="00BC5BBD">
      <w:pPr>
        <w:pStyle w:val="PargrafodaLista"/>
        <w:numPr>
          <w:ilvl w:val="3"/>
          <w:numId w:val="35"/>
        </w:numPr>
        <w:spacing w:before="200"/>
        <w:ind w:left="2127" w:hanging="142"/>
        <w:contextualSpacing w:val="0"/>
      </w:pPr>
      <w:r>
        <w:t xml:space="preserve"> </w:t>
      </w:r>
      <w:r w:rsidR="00C55F38">
        <w:t xml:space="preserve">Aprovação dos pedidos de credenciação </w:t>
      </w:r>
      <w:r w:rsidR="00790435">
        <w:t>efetuados através de registo na plataforma</w:t>
      </w:r>
      <w:r w:rsidR="00C55F38">
        <w:t xml:space="preserve">, </w:t>
      </w:r>
      <w:r w:rsidR="00790435">
        <w:t xml:space="preserve">após </w:t>
      </w:r>
      <w:r w:rsidR="00C0278B">
        <w:t>valida</w:t>
      </w:r>
      <w:r w:rsidR="00790435">
        <w:t>ção</w:t>
      </w:r>
      <w:r w:rsidR="00C0278B">
        <w:t>/</w:t>
      </w:r>
      <w:r w:rsidR="00C55F38">
        <w:t>certifica</w:t>
      </w:r>
      <w:r w:rsidR="00790435">
        <w:t>ção</w:t>
      </w:r>
      <w:r w:rsidR="00C55F38">
        <w:t xml:space="preserve"> pelo </w:t>
      </w:r>
      <w:r w:rsidR="00C55F38" w:rsidRPr="00C0278B">
        <w:rPr>
          <w:i/>
        </w:rPr>
        <w:t>Administrador de processos</w:t>
      </w:r>
      <w:r>
        <w:t xml:space="preserve">; </w:t>
      </w:r>
    </w:p>
    <w:p w:rsidR="00790435" w:rsidRDefault="00790435" w:rsidP="00BC5BBD">
      <w:pPr>
        <w:pStyle w:val="PargrafodaLista"/>
        <w:numPr>
          <w:ilvl w:val="3"/>
          <w:numId w:val="35"/>
        </w:numPr>
        <w:spacing w:before="200"/>
        <w:ind w:left="2127" w:hanging="142"/>
        <w:contextualSpacing w:val="0"/>
      </w:pPr>
      <w:r>
        <w:t>Atribuição do perfil de utilizador solicitado pelo Administrador de Processos.</w:t>
      </w:r>
    </w:p>
    <w:p w:rsidR="00BF7FF7" w:rsidRPr="00974495" w:rsidRDefault="00BF7FF7" w:rsidP="00C80443">
      <w:pPr>
        <w:pStyle w:val="PargrafodaLista"/>
        <w:numPr>
          <w:ilvl w:val="0"/>
          <w:numId w:val="6"/>
        </w:numPr>
        <w:spacing w:before="200"/>
        <w:ind w:left="714" w:hanging="357"/>
        <w:contextualSpacing w:val="0"/>
      </w:pPr>
      <w:r>
        <w:rPr>
          <w:b/>
          <w:i/>
        </w:rPr>
        <w:t>Gestão de dados</w:t>
      </w:r>
      <w:r w:rsidR="00974495">
        <w:t>, incluindo:</w:t>
      </w:r>
    </w:p>
    <w:p w:rsidR="00974495" w:rsidRDefault="00974495" w:rsidP="00974495">
      <w:pPr>
        <w:pStyle w:val="PargrafodaLista"/>
        <w:numPr>
          <w:ilvl w:val="2"/>
          <w:numId w:val="6"/>
        </w:numPr>
        <w:contextualSpacing w:val="0"/>
      </w:pPr>
      <w:r>
        <w:lastRenderedPageBreak/>
        <w:t>Manutenção e gestão da base de dados;</w:t>
      </w:r>
    </w:p>
    <w:p w:rsidR="00974495" w:rsidRDefault="00974495" w:rsidP="00974495">
      <w:pPr>
        <w:pStyle w:val="PargrafodaLista"/>
        <w:numPr>
          <w:ilvl w:val="2"/>
          <w:numId w:val="6"/>
        </w:numPr>
        <w:contextualSpacing w:val="0"/>
      </w:pPr>
      <w:r>
        <w:t xml:space="preserve">Criação de </w:t>
      </w:r>
      <w:r w:rsidRPr="00974495">
        <w:rPr>
          <w:i/>
        </w:rPr>
        <w:t xml:space="preserve">web </w:t>
      </w:r>
      <w:proofErr w:type="spellStart"/>
      <w:r w:rsidRPr="00974495">
        <w:rPr>
          <w:i/>
        </w:rPr>
        <w:t>services</w:t>
      </w:r>
      <w:proofErr w:type="spellEnd"/>
      <w:r>
        <w:t>.</w:t>
      </w:r>
    </w:p>
    <w:p w:rsidR="005F732A" w:rsidRDefault="003B5B72" w:rsidP="00BC5BBD">
      <w:pPr>
        <w:pStyle w:val="Ttulo3"/>
        <w:numPr>
          <w:ilvl w:val="0"/>
          <w:numId w:val="25"/>
        </w:numPr>
        <w:spacing w:before="480"/>
      </w:pPr>
      <w:bookmarkStart w:id="52" w:name="_Toc447732574"/>
      <w:r>
        <w:t>Administrador de P</w:t>
      </w:r>
      <w:r w:rsidR="00FA3D21">
        <w:t>rocesso</w:t>
      </w:r>
      <w:r w:rsidR="00790435">
        <w:t>s</w:t>
      </w:r>
      <w:bookmarkEnd w:id="52"/>
    </w:p>
    <w:p w:rsidR="00974495" w:rsidRDefault="00974495" w:rsidP="00974495">
      <w:pPr>
        <w:spacing w:before="200"/>
      </w:pPr>
      <w:r>
        <w:t xml:space="preserve">O perfil de Administrador </w:t>
      </w:r>
      <w:r w:rsidR="00790435">
        <w:t>de P</w:t>
      </w:r>
      <w:r>
        <w:t>rocesso</w:t>
      </w:r>
      <w:r w:rsidR="00790435">
        <w:t>s</w:t>
      </w:r>
      <w:r>
        <w:t xml:space="preserve"> é assegurado pelas </w:t>
      </w:r>
      <w:r w:rsidRPr="00644D3D">
        <w:rPr>
          <w:b/>
        </w:rPr>
        <w:t>CCDR</w:t>
      </w:r>
      <w:r>
        <w:t>.</w:t>
      </w:r>
    </w:p>
    <w:p w:rsidR="00974495" w:rsidRPr="00644D3D" w:rsidRDefault="00974495" w:rsidP="00974495">
      <w:pPr>
        <w:spacing w:before="200"/>
      </w:pPr>
      <w:r>
        <w:t>Compreende as seguintes funções:</w:t>
      </w:r>
    </w:p>
    <w:p w:rsidR="00974495" w:rsidRPr="00974495" w:rsidRDefault="00974495" w:rsidP="00BC5BBD">
      <w:pPr>
        <w:pStyle w:val="PargrafodaLista"/>
        <w:numPr>
          <w:ilvl w:val="0"/>
          <w:numId w:val="36"/>
        </w:numPr>
        <w:spacing w:before="200"/>
        <w:contextualSpacing w:val="0"/>
      </w:pPr>
      <w:r>
        <w:rPr>
          <w:b/>
          <w:i/>
        </w:rPr>
        <w:t>Gestão de utilizadores</w:t>
      </w:r>
      <w:r>
        <w:t>, incluindo:</w:t>
      </w:r>
      <w:r>
        <w:rPr>
          <w:b/>
          <w:i/>
        </w:rPr>
        <w:t xml:space="preserve"> </w:t>
      </w:r>
    </w:p>
    <w:p w:rsidR="00CC092C" w:rsidRDefault="003B5B72" w:rsidP="00BC5BBD">
      <w:pPr>
        <w:pStyle w:val="PargrafodaLista"/>
        <w:numPr>
          <w:ilvl w:val="0"/>
          <w:numId w:val="34"/>
        </w:numPr>
        <w:ind w:hanging="151"/>
      </w:pPr>
      <w:r>
        <w:t>S</w:t>
      </w:r>
      <w:r w:rsidR="005F732A">
        <w:t xml:space="preserve">olicita </w:t>
      </w:r>
      <w:r w:rsidR="00FA3D21">
        <w:t xml:space="preserve">ao </w:t>
      </w:r>
      <w:r w:rsidR="005F732A" w:rsidRPr="003B5B72">
        <w:rPr>
          <w:i/>
        </w:rPr>
        <w:t xml:space="preserve">Administrador </w:t>
      </w:r>
      <w:r w:rsidRPr="003B5B72">
        <w:rPr>
          <w:i/>
        </w:rPr>
        <w:t>R</w:t>
      </w:r>
      <w:r w:rsidR="005F732A" w:rsidRPr="003B5B72">
        <w:rPr>
          <w:i/>
        </w:rPr>
        <w:t>egional</w:t>
      </w:r>
      <w:r w:rsidR="005F732A">
        <w:t xml:space="preserve"> para atribuir crede</w:t>
      </w:r>
      <w:r w:rsidR="00974495">
        <w:t>n</w:t>
      </w:r>
      <w:r w:rsidR="005F732A">
        <w:t>ciações a</w:t>
      </w:r>
      <w:r>
        <w:t>os</w:t>
      </w:r>
      <w:r w:rsidR="005F732A">
        <w:t xml:space="preserve"> </w:t>
      </w:r>
      <w:r w:rsidRPr="00790435">
        <w:rPr>
          <w:i/>
        </w:rPr>
        <w:t>G</w:t>
      </w:r>
      <w:r w:rsidR="005F732A" w:rsidRPr="00790435">
        <w:rPr>
          <w:i/>
        </w:rPr>
        <w:t>estor</w:t>
      </w:r>
      <w:r w:rsidRPr="00790435">
        <w:rPr>
          <w:i/>
        </w:rPr>
        <w:t>es</w:t>
      </w:r>
      <w:r w:rsidR="005F732A" w:rsidRPr="00790435">
        <w:rPr>
          <w:i/>
        </w:rPr>
        <w:t xml:space="preserve"> de process</w:t>
      </w:r>
      <w:r w:rsidR="005F732A">
        <w:t>o</w:t>
      </w:r>
      <w:r w:rsidR="00790435" w:rsidRPr="00790435">
        <w:t xml:space="preserve"> </w:t>
      </w:r>
      <w:r w:rsidR="00790435">
        <w:t>internos da CCDR</w:t>
      </w:r>
      <w:r w:rsidR="004314CE">
        <w:t>;</w:t>
      </w:r>
    </w:p>
    <w:p w:rsidR="00790435" w:rsidRDefault="003B5B72" w:rsidP="00BC5BBD">
      <w:pPr>
        <w:pStyle w:val="PargrafodaLista"/>
        <w:numPr>
          <w:ilvl w:val="0"/>
          <w:numId w:val="34"/>
        </w:numPr>
        <w:ind w:hanging="151"/>
      </w:pPr>
      <w:r>
        <w:t>Certifica e solicita ao Administrador Regional a aprovação dos pedidos de credenciação d</w:t>
      </w:r>
      <w:r w:rsidR="00790435">
        <w:t>e</w:t>
      </w:r>
      <w:r>
        <w:t xml:space="preserve"> contas </w:t>
      </w:r>
      <w:r w:rsidR="00790435">
        <w:t>e a atribuição do perfil de utilizador</w:t>
      </w:r>
      <w:r w:rsidR="004314CE">
        <w:t xml:space="preserve"> (para registos efetuados através da plataforma pelos Municípios/Entidades Intermunicipais; Entidades da Comissão Consultiva e Entidades intervenientes).</w:t>
      </w:r>
    </w:p>
    <w:p w:rsidR="00974495" w:rsidRPr="00C55F38" w:rsidRDefault="00974495" w:rsidP="003B5B72">
      <w:pPr>
        <w:pStyle w:val="PargrafodaLista"/>
        <w:spacing w:before="200"/>
        <w:ind w:left="2136"/>
        <w:contextualSpacing w:val="0"/>
      </w:pPr>
    </w:p>
    <w:p w:rsidR="003B5B72" w:rsidRPr="00974495" w:rsidRDefault="003B5B72" w:rsidP="00BC5BBD">
      <w:pPr>
        <w:pStyle w:val="PargrafodaLista"/>
        <w:numPr>
          <w:ilvl w:val="0"/>
          <w:numId w:val="36"/>
        </w:numPr>
        <w:spacing w:before="200"/>
        <w:contextualSpacing w:val="0"/>
      </w:pPr>
      <w:r>
        <w:rPr>
          <w:b/>
          <w:i/>
        </w:rPr>
        <w:t>Gestão de processos</w:t>
      </w:r>
      <w:r>
        <w:t>, incluindo:</w:t>
      </w:r>
      <w:r>
        <w:rPr>
          <w:b/>
          <w:i/>
        </w:rPr>
        <w:t xml:space="preserve"> </w:t>
      </w:r>
    </w:p>
    <w:p w:rsidR="006D6F83" w:rsidRPr="006D6F83" w:rsidRDefault="003B5B72" w:rsidP="00BC5BBD">
      <w:pPr>
        <w:pStyle w:val="PargrafodaLista"/>
        <w:numPr>
          <w:ilvl w:val="0"/>
          <w:numId w:val="37"/>
        </w:numPr>
        <w:spacing w:before="200"/>
        <w:ind w:left="2127" w:hanging="142"/>
        <w:contextualSpacing w:val="0"/>
      </w:pPr>
      <w:r>
        <w:t>Distribui</w:t>
      </w:r>
      <w:r w:rsidR="004314CE">
        <w:t>ção dos</w:t>
      </w:r>
      <w:r>
        <w:t xml:space="preserve"> processos</w:t>
      </w:r>
      <w:r w:rsidR="006D6F83">
        <w:t>, afetando-os a</w:t>
      </w:r>
      <w:r>
        <w:t>o</w:t>
      </w:r>
      <w:r w:rsidR="006D6F83">
        <w:t xml:space="preserve">s respetivos </w:t>
      </w:r>
      <w:r w:rsidR="006D6F83" w:rsidRPr="006D6F83">
        <w:rPr>
          <w:i/>
        </w:rPr>
        <w:t>G</w:t>
      </w:r>
      <w:r w:rsidRPr="006D6F83">
        <w:rPr>
          <w:i/>
        </w:rPr>
        <w:t>estor</w:t>
      </w:r>
      <w:r w:rsidR="006D6F83" w:rsidRPr="006D6F83">
        <w:rPr>
          <w:i/>
        </w:rPr>
        <w:t>es</w:t>
      </w:r>
      <w:r w:rsidRPr="006D6F83">
        <w:rPr>
          <w:i/>
        </w:rPr>
        <w:t xml:space="preserve"> de processo</w:t>
      </w:r>
      <w:r w:rsidR="004314CE">
        <w:rPr>
          <w:i/>
        </w:rPr>
        <w:t>;</w:t>
      </w:r>
    </w:p>
    <w:p w:rsidR="003B5B72" w:rsidRDefault="003B5B72" w:rsidP="00BC5BBD">
      <w:pPr>
        <w:pStyle w:val="PargrafodaLista"/>
        <w:numPr>
          <w:ilvl w:val="0"/>
          <w:numId w:val="37"/>
        </w:numPr>
        <w:spacing w:before="200"/>
        <w:ind w:left="2127" w:hanging="142"/>
        <w:contextualSpacing w:val="0"/>
      </w:pPr>
      <w:r>
        <w:t>Visualiza</w:t>
      </w:r>
      <w:r w:rsidR="004314CE">
        <w:t>ção de</w:t>
      </w:r>
      <w:r>
        <w:t xml:space="preserve"> todos os processos</w:t>
      </w:r>
      <w:r w:rsidR="004314CE">
        <w:t>;</w:t>
      </w:r>
    </w:p>
    <w:p w:rsidR="003B5B72" w:rsidRPr="002B1596" w:rsidRDefault="003B5B72" w:rsidP="00BC5BBD">
      <w:pPr>
        <w:pStyle w:val="PargrafodaLista"/>
        <w:numPr>
          <w:ilvl w:val="0"/>
          <w:numId w:val="37"/>
        </w:numPr>
        <w:ind w:left="2127" w:hanging="142"/>
      </w:pPr>
      <w:r>
        <w:t>Pode acumular as funções d</w:t>
      </w:r>
      <w:r w:rsidR="006D6F83">
        <w:t xml:space="preserve">e </w:t>
      </w:r>
      <w:r w:rsidR="006D6F83" w:rsidRPr="004314CE">
        <w:rPr>
          <w:i/>
        </w:rPr>
        <w:t>Gestor de processo</w:t>
      </w:r>
    </w:p>
    <w:p w:rsidR="002B1596" w:rsidRDefault="002B1596" w:rsidP="002B1596">
      <w:pPr>
        <w:pStyle w:val="PargrafodaLista"/>
        <w:ind w:left="2127"/>
        <w:rPr>
          <w:i/>
        </w:rPr>
      </w:pPr>
    </w:p>
    <w:p w:rsidR="002B1596" w:rsidRPr="003B5B72" w:rsidRDefault="0039149B" w:rsidP="00BC5BBD">
      <w:pPr>
        <w:pStyle w:val="PargrafodaLista"/>
        <w:numPr>
          <w:ilvl w:val="0"/>
          <w:numId w:val="36"/>
        </w:numPr>
        <w:spacing w:before="200"/>
      </w:pPr>
      <w:r w:rsidRPr="0039149B">
        <w:rPr>
          <w:b/>
          <w:i/>
        </w:rPr>
        <w:t>Comunicação e contacto com utilizadores –</w:t>
      </w:r>
      <w:r w:rsidR="005C1C01">
        <w:t xml:space="preserve"> C</w:t>
      </w:r>
      <w:r>
        <w:t>omunica com os diferentes utilizadores da plataforma nas tarefas que lhe estão atribuídas (respostas, comentários, e-mails, pedidos relativos a credenciação, etc.)</w:t>
      </w:r>
    </w:p>
    <w:p w:rsidR="00816F25" w:rsidRDefault="005F732A" w:rsidP="00BC5BBD">
      <w:pPr>
        <w:pStyle w:val="Ttulo3"/>
        <w:numPr>
          <w:ilvl w:val="0"/>
          <w:numId w:val="25"/>
        </w:numPr>
        <w:spacing w:before="480"/>
      </w:pPr>
      <w:bookmarkStart w:id="53" w:name="_Toc447732575"/>
      <w:r>
        <w:t xml:space="preserve">Gestor </w:t>
      </w:r>
      <w:r w:rsidR="00816F25">
        <w:t>de Processo</w:t>
      </w:r>
      <w:bookmarkEnd w:id="53"/>
    </w:p>
    <w:p w:rsidR="00816F25" w:rsidRDefault="00816F25" w:rsidP="00816F25">
      <w:pPr>
        <w:spacing w:before="200"/>
      </w:pPr>
      <w:r>
        <w:t xml:space="preserve">O perfil de </w:t>
      </w:r>
      <w:r w:rsidR="00FA3D21">
        <w:t xml:space="preserve">Gestor </w:t>
      </w:r>
      <w:r>
        <w:t xml:space="preserve">de Processo </w:t>
      </w:r>
      <w:r w:rsidR="00C85634">
        <w:t>é atribuído</w:t>
      </w:r>
      <w:r w:rsidR="000E31A4">
        <w:t xml:space="preserve"> apenas a um utilizador por processo e apenas</w:t>
      </w:r>
      <w:r w:rsidR="00C85634">
        <w:t xml:space="preserve"> </w:t>
      </w:r>
      <w:r w:rsidR="000E31A4">
        <w:t xml:space="preserve">às entidades responsáveis pela elaboração do Programa nacional da política de ordenamento do território e dos programas setoriais e especiais, </w:t>
      </w:r>
      <w:r w:rsidR="00C85634">
        <w:t>aos Presidentes das Comissões Consultivas, e às CCDR no caso</w:t>
      </w:r>
      <w:r w:rsidR="000E31A4">
        <w:t xml:space="preserve"> de</w:t>
      </w:r>
      <w:r w:rsidR="000E31A4" w:rsidRPr="000E31A4">
        <w:t xml:space="preserve"> </w:t>
      </w:r>
      <w:r w:rsidR="000E31A4">
        <w:t>programas e planos territoriais da respetiva área de atuação</w:t>
      </w:r>
      <w:r w:rsidR="00C85634">
        <w:t>. P</w:t>
      </w:r>
      <w:r>
        <w:t xml:space="preserve">ode ser </w:t>
      </w:r>
      <w:r w:rsidR="000E31A4">
        <w:t xml:space="preserve">assim </w:t>
      </w:r>
      <w:r>
        <w:t xml:space="preserve">assegurado por várias entidades, entre as quais a </w:t>
      </w:r>
      <w:r w:rsidRPr="00816F25">
        <w:rPr>
          <w:b/>
        </w:rPr>
        <w:t>DGT</w:t>
      </w:r>
      <w:r>
        <w:t xml:space="preserve"> quando se tratem de programas de nível nacional, </w:t>
      </w:r>
      <w:r w:rsidR="000E31A4">
        <w:t xml:space="preserve">a APA e o ICNF quando se trate de programas especiais, </w:t>
      </w:r>
      <w:r>
        <w:t xml:space="preserve">as </w:t>
      </w:r>
      <w:r w:rsidRPr="00644D3D">
        <w:rPr>
          <w:b/>
        </w:rPr>
        <w:t>CCDR</w:t>
      </w:r>
      <w:r>
        <w:t xml:space="preserve"> quando se tratem de programas e planos territoriais da respetiva área de atuação</w:t>
      </w:r>
      <w:r w:rsidR="00C85634">
        <w:t>.</w:t>
      </w:r>
      <w:r>
        <w:t xml:space="preserve"> Compreende as seguintes funções:</w:t>
      </w:r>
    </w:p>
    <w:p w:rsidR="00C35087" w:rsidRPr="00974495" w:rsidRDefault="00C35087" w:rsidP="00BC5BBD">
      <w:pPr>
        <w:pStyle w:val="PargrafodaLista"/>
        <w:numPr>
          <w:ilvl w:val="0"/>
          <w:numId w:val="38"/>
        </w:numPr>
        <w:spacing w:before="200"/>
        <w:contextualSpacing w:val="0"/>
      </w:pPr>
      <w:r>
        <w:rPr>
          <w:b/>
          <w:i/>
        </w:rPr>
        <w:t>Gestão de processos</w:t>
      </w:r>
      <w:r>
        <w:t>, incluindo:</w:t>
      </w:r>
      <w:r>
        <w:rPr>
          <w:b/>
          <w:i/>
        </w:rPr>
        <w:t xml:space="preserve"> </w:t>
      </w:r>
    </w:p>
    <w:p w:rsidR="00BD11A9" w:rsidRDefault="008002E3" w:rsidP="00BC5BBD">
      <w:pPr>
        <w:pStyle w:val="PargrafodaLista"/>
        <w:numPr>
          <w:ilvl w:val="0"/>
          <w:numId w:val="39"/>
        </w:numPr>
        <w:spacing w:before="200"/>
        <w:ind w:left="2127" w:hanging="142"/>
        <w:contextualSpacing w:val="0"/>
      </w:pPr>
      <w:r>
        <w:lastRenderedPageBreak/>
        <w:t xml:space="preserve">Gestão e acompanhamento de todo o fluxo de procedimentos associados aos processos de elaboração, revisão, alteração, suspensão, medidas preventivas, normas provisórias, incluindo os associados à constituição e funcionamento da comissão consultiva, às diferentes etapas do processo, às conferências </w:t>
      </w:r>
      <w:proofErr w:type="spellStart"/>
      <w:r>
        <w:t>procedimentais</w:t>
      </w:r>
      <w:proofErr w:type="spellEnd"/>
      <w:r>
        <w:t>, à gestão de reuniões,</w:t>
      </w:r>
      <w:r w:rsidR="007D63D7">
        <w:t xml:space="preserve"> registo de datas </w:t>
      </w:r>
      <w:proofErr w:type="gramStart"/>
      <w:r w:rsidR="007D63D7">
        <w:t>para</w:t>
      </w:r>
      <w:proofErr w:type="gramEnd"/>
      <w:r w:rsidR="007D63D7">
        <w:t xml:space="preserve"> despoletar</w:t>
      </w:r>
      <w:r w:rsidR="007D63D7" w:rsidRPr="007D63D7">
        <w:t xml:space="preserve"> </w:t>
      </w:r>
      <w:r w:rsidR="007D63D7">
        <w:t>o envio de avisos e alertas,</w:t>
      </w:r>
      <w:r>
        <w:t xml:space="preserve"> etc.</w:t>
      </w:r>
      <w:r w:rsidR="00601092">
        <w:t xml:space="preserve"> </w:t>
      </w:r>
    </w:p>
    <w:p w:rsidR="00816F25" w:rsidRDefault="00BD11A9" w:rsidP="00BC5BBD">
      <w:pPr>
        <w:pStyle w:val="PargrafodaLista"/>
        <w:numPr>
          <w:ilvl w:val="0"/>
          <w:numId w:val="39"/>
        </w:numPr>
        <w:spacing w:before="200"/>
        <w:ind w:left="2127" w:hanging="142"/>
        <w:contextualSpacing w:val="0"/>
      </w:pPr>
      <w:r>
        <w:t>D</w:t>
      </w:r>
      <w:r w:rsidR="00601092">
        <w:t xml:space="preserve">etermina </w:t>
      </w:r>
      <w:r>
        <w:t>o bloqueio e</w:t>
      </w:r>
      <w:r w:rsidR="00601092">
        <w:t xml:space="preserve"> alteração das fases dos processos na plataforma</w:t>
      </w:r>
      <w:r>
        <w:t xml:space="preserve"> e o consequente estado dos processos</w:t>
      </w:r>
      <w:r w:rsidR="00601092">
        <w:t>.</w:t>
      </w:r>
    </w:p>
    <w:p w:rsidR="0039149B" w:rsidRDefault="0039149B" w:rsidP="00BC5BBD">
      <w:pPr>
        <w:pStyle w:val="PargrafodaLista"/>
        <w:numPr>
          <w:ilvl w:val="0"/>
          <w:numId w:val="38"/>
        </w:numPr>
      </w:pPr>
      <w:r w:rsidRPr="002B1596">
        <w:rPr>
          <w:b/>
          <w:i/>
        </w:rPr>
        <w:t>Gestão de comunicação</w:t>
      </w:r>
      <w:r>
        <w:rPr>
          <w:b/>
          <w:i/>
        </w:rPr>
        <w:t>, incluindo</w:t>
      </w:r>
      <w:r>
        <w:t xml:space="preserve">: </w:t>
      </w:r>
    </w:p>
    <w:p w:rsidR="0039149B" w:rsidRDefault="0039149B" w:rsidP="00BC5BBD">
      <w:pPr>
        <w:pStyle w:val="PargrafodaLista"/>
        <w:numPr>
          <w:ilvl w:val="0"/>
          <w:numId w:val="40"/>
        </w:numPr>
        <w:spacing w:before="200"/>
        <w:ind w:left="2127" w:hanging="142"/>
        <w:contextualSpacing w:val="0"/>
      </w:pPr>
      <w:r>
        <w:t xml:space="preserve">Gestão da comunicação interna à plataforma através de correio eletrónico e incluindo o envio de </w:t>
      </w:r>
      <w:r w:rsidRPr="00042CA5">
        <w:t>convocatórias</w:t>
      </w:r>
      <w:r>
        <w:t>, a receção de</w:t>
      </w:r>
      <w:r w:rsidRPr="00334582">
        <w:t xml:space="preserve"> </w:t>
      </w:r>
      <w:r w:rsidRPr="00042CA5">
        <w:t>respostas</w:t>
      </w:r>
      <w:r>
        <w:t xml:space="preserve"> e de outros modos de participação.</w:t>
      </w:r>
    </w:p>
    <w:p w:rsidR="00791A7B" w:rsidRPr="00042CA5" w:rsidRDefault="00791A7B" w:rsidP="00791A7B">
      <w:pPr>
        <w:pStyle w:val="PargrafodaLista"/>
        <w:spacing w:before="200"/>
        <w:ind w:left="2127"/>
        <w:contextualSpacing w:val="0"/>
      </w:pPr>
    </w:p>
    <w:p w:rsidR="00644D3D" w:rsidRDefault="00644D3D" w:rsidP="00C80443">
      <w:pPr>
        <w:pStyle w:val="Ttulo2"/>
        <w:numPr>
          <w:ilvl w:val="0"/>
          <w:numId w:val="7"/>
        </w:numPr>
      </w:pPr>
      <w:bookmarkStart w:id="54" w:name="_Toc444785725"/>
      <w:bookmarkStart w:id="55" w:name="_Toc447732576"/>
      <w:r>
        <w:t>Perfis com direitos de publicação</w:t>
      </w:r>
      <w:bookmarkEnd w:id="54"/>
      <w:bookmarkEnd w:id="55"/>
    </w:p>
    <w:p w:rsidR="00644D3D" w:rsidRDefault="00644D3D" w:rsidP="00644D3D">
      <w:r>
        <w:t xml:space="preserve">Os perfis com direito de publicação respeitam a utilizadores registados, a quem foi atribuída credenciação para acederem </w:t>
      </w:r>
      <w:r w:rsidR="007F7E55">
        <w:t>à plataforma na sua área restrita e que têm permissões para inserção e disponibilização de conteúdos na</w:t>
      </w:r>
      <w:r w:rsidR="00BF7FF7">
        <w:t>s</w:t>
      </w:r>
      <w:r w:rsidR="007F7E55">
        <w:t xml:space="preserve"> área</w:t>
      </w:r>
      <w:r w:rsidR="00BF7FF7">
        <w:t>s</w:t>
      </w:r>
      <w:r w:rsidR="007F7E55">
        <w:t xml:space="preserve"> que lhe forem atribuídas</w:t>
      </w:r>
      <w:r>
        <w:t>.</w:t>
      </w:r>
    </w:p>
    <w:p w:rsidR="00BF7FF7" w:rsidRDefault="00C85634" w:rsidP="00BC5BBD">
      <w:pPr>
        <w:pStyle w:val="Ttulo3"/>
        <w:numPr>
          <w:ilvl w:val="0"/>
          <w:numId w:val="26"/>
        </w:numPr>
      </w:pPr>
      <w:bookmarkStart w:id="56" w:name="_Toc447732577"/>
      <w:r>
        <w:t>Representante</w:t>
      </w:r>
      <w:bookmarkEnd w:id="56"/>
      <w:r w:rsidR="00BF7FF7" w:rsidRPr="00BF7FF7">
        <w:t xml:space="preserve"> </w:t>
      </w:r>
    </w:p>
    <w:p w:rsidR="00BF7FF7" w:rsidRDefault="00BF7FF7" w:rsidP="001B2A63">
      <w:pPr>
        <w:spacing w:before="200"/>
      </w:pPr>
      <w:r>
        <w:t>O perf</w:t>
      </w:r>
      <w:r w:rsidR="007D63D7">
        <w:t xml:space="preserve">il de </w:t>
      </w:r>
      <w:r w:rsidR="000E31A4">
        <w:t>Representante</w:t>
      </w:r>
      <w:r w:rsidR="008E0BB3">
        <w:t>, que na prática corresponde ao</w:t>
      </w:r>
      <w:r w:rsidR="000E31A4">
        <w:t xml:space="preserve"> perfil atribuído ao</w:t>
      </w:r>
      <w:r w:rsidR="008E0BB3">
        <w:t>s técnicos que acompanham cada processo</w:t>
      </w:r>
      <w:r w:rsidR="000E31A4">
        <w:t xml:space="preserve"> sem </w:t>
      </w:r>
      <w:r w:rsidR="001B2A63">
        <w:t>possuírem atribuições para a gestão do mesmo</w:t>
      </w:r>
      <w:r w:rsidR="008E0BB3">
        <w:t>,</w:t>
      </w:r>
      <w:r w:rsidR="000E31A4">
        <w:t xml:space="preserve"> quer sejam promotores do plano quer sejam entidades</w:t>
      </w:r>
      <w:r w:rsidR="001B2A63" w:rsidRPr="001B2A63">
        <w:t xml:space="preserve"> que integram as comissões consultivas</w:t>
      </w:r>
      <w:r w:rsidR="001B2A63">
        <w:t xml:space="preserve"> dos planos. É assim</w:t>
      </w:r>
      <w:r w:rsidR="007D63D7">
        <w:t xml:space="preserve"> assegurado pelo</w:t>
      </w:r>
      <w:r>
        <w:t xml:space="preserve">s </w:t>
      </w:r>
      <w:r w:rsidR="007D63D7" w:rsidRPr="004314CE">
        <w:rPr>
          <w:b/>
        </w:rPr>
        <w:t>Municípios/Entidades Intermunicipais</w:t>
      </w:r>
      <w:r w:rsidR="008E0BB3" w:rsidRPr="008E0BB3">
        <w:t>, pelas</w:t>
      </w:r>
      <w:r w:rsidR="008E0BB3" w:rsidRPr="00A46048">
        <w:t xml:space="preserve"> </w:t>
      </w:r>
      <w:r w:rsidR="008E0BB3" w:rsidRPr="008E0BB3">
        <w:rPr>
          <w:b/>
        </w:rPr>
        <w:t>CCDR</w:t>
      </w:r>
      <w:r w:rsidR="008E0BB3" w:rsidRPr="00A46048">
        <w:t xml:space="preserve">, a </w:t>
      </w:r>
      <w:r w:rsidR="008E0BB3" w:rsidRPr="008E0BB3">
        <w:rPr>
          <w:b/>
        </w:rPr>
        <w:t>APA</w:t>
      </w:r>
      <w:r w:rsidR="001B2A63">
        <w:t xml:space="preserve">, o </w:t>
      </w:r>
      <w:r w:rsidR="008E0BB3" w:rsidRPr="008E0BB3">
        <w:rPr>
          <w:b/>
        </w:rPr>
        <w:t>ICNF</w:t>
      </w:r>
      <w:r w:rsidR="001B2A63">
        <w:rPr>
          <w:b/>
        </w:rPr>
        <w:t xml:space="preserve"> </w:t>
      </w:r>
      <w:r w:rsidR="001B2A63" w:rsidRPr="001B2A63">
        <w:t>e</w:t>
      </w:r>
      <w:r w:rsidR="001B2A63">
        <w:rPr>
          <w:b/>
        </w:rPr>
        <w:t xml:space="preserve"> outras entidades</w:t>
      </w:r>
      <w:r>
        <w:t>.</w:t>
      </w:r>
      <w:r w:rsidR="00A307BF">
        <w:t xml:space="preserve"> </w:t>
      </w:r>
    </w:p>
    <w:p w:rsidR="00BF7FF7" w:rsidRDefault="00BF7FF7" w:rsidP="00BF7FF7">
      <w:pPr>
        <w:spacing w:before="200"/>
      </w:pPr>
      <w:r>
        <w:t>Compreende as seguintes funções:</w:t>
      </w:r>
    </w:p>
    <w:p w:rsidR="00E87C6C" w:rsidRPr="002B1596" w:rsidRDefault="00E87C6C" w:rsidP="00BC5BBD">
      <w:pPr>
        <w:pStyle w:val="PargrafodaLista"/>
        <w:numPr>
          <w:ilvl w:val="0"/>
          <w:numId w:val="41"/>
        </w:numPr>
        <w:spacing w:before="200"/>
        <w:contextualSpacing w:val="0"/>
      </w:pPr>
      <w:r>
        <w:rPr>
          <w:b/>
          <w:i/>
        </w:rPr>
        <w:t xml:space="preserve">Edição e publicação </w:t>
      </w:r>
      <w:r w:rsidR="005F0D13">
        <w:rPr>
          <w:b/>
          <w:i/>
        </w:rPr>
        <w:t xml:space="preserve">de conteúdos </w:t>
      </w:r>
      <w:r>
        <w:rPr>
          <w:b/>
          <w:i/>
        </w:rPr>
        <w:t xml:space="preserve">– </w:t>
      </w:r>
      <w:r w:rsidR="002B1596">
        <w:t xml:space="preserve">Edita e </w:t>
      </w:r>
      <w:proofErr w:type="gramStart"/>
      <w:r w:rsidR="002B1596">
        <w:t>publica</w:t>
      </w:r>
      <w:proofErr w:type="gramEnd"/>
      <w:r w:rsidR="002B1596">
        <w:t xml:space="preserve"> </w:t>
      </w:r>
      <w:r w:rsidR="002B1596" w:rsidRPr="002B1596">
        <w:t>conteúdos nas várias fases do</w:t>
      </w:r>
      <w:r w:rsidR="002B1596">
        <w:t>s</w:t>
      </w:r>
      <w:r w:rsidR="002B1596" w:rsidRPr="002B1596">
        <w:t xml:space="preserve"> procedimento</w:t>
      </w:r>
      <w:r w:rsidR="002B1596">
        <w:t>s (datas, escolha de tipos de conteúdos, etc.)</w:t>
      </w:r>
    </w:p>
    <w:p w:rsidR="00E87C6C" w:rsidRDefault="005F0D13" w:rsidP="00BC5BBD">
      <w:pPr>
        <w:pStyle w:val="PargrafodaLista"/>
        <w:numPr>
          <w:ilvl w:val="0"/>
          <w:numId w:val="41"/>
        </w:numPr>
        <w:spacing w:before="200"/>
        <w:contextualSpacing w:val="0"/>
      </w:pPr>
      <w:r>
        <w:rPr>
          <w:b/>
          <w:i/>
        </w:rPr>
        <w:t>Disponibilização de f</w:t>
      </w:r>
      <w:r w:rsidR="00E87C6C">
        <w:rPr>
          <w:b/>
          <w:i/>
        </w:rPr>
        <w:t>icheiros –</w:t>
      </w:r>
      <w:r w:rsidR="00E87C6C">
        <w:t xml:space="preserve"> </w:t>
      </w:r>
      <w:r w:rsidR="002B1596">
        <w:t>Disponibiliza ficheiros nas várias fases dos procedimentos (propostas, informação geográfica, documentos, etc.)</w:t>
      </w:r>
    </w:p>
    <w:p w:rsidR="00E87C6C" w:rsidRDefault="00E87C6C" w:rsidP="00BC5BBD">
      <w:pPr>
        <w:pStyle w:val="PargrafodaLista"/>
        <w:numPr>
          <w:ilvl w:val="0"/>
          <w:numId w:val="41"/>
        </w:numPr>
        <w:spacing w:before="200"/>
        <w:contextualSpacing w:val="0"/>
      </w:pPr>
      <w:r w:rsidRPr="0039149B">
        <w:rPr>
          <w:b/>
          <w:i/>
        </w:rPr>
        <w:t>Comunicação</w:t>
      </w:r>
      <w:r w:rsidR="005F0D13" w:rsidRPr="0039149B">
        <w:rPr>
          <w:b/>
          <w:i/>
        </w:rPr>
        <w:t xml:space="preserve"> e contacto com utilizadores </w:t>
      </w:r>
      <w:r w:rsidRPr="0039149B">
        <w:rPr>
          <w:b/>
          <w:i/>
        </w:rPr>
        <w:t>–</w:t>
      </w:r>
      <w:r>
        <w:t xml:space="preserve"> </w:t>
      </w:r>
      <w:r w:rsidR="005C1C01">
        <w:t>C</w:t>
      </w:r>
      <w:r w:rsidR="0039149B">
        <w:t>omunica com os diferentes utilizadores da plataforma associados aos processos e tarefas que lhe estão atribuídas (respostas, comentários, e-mails, pedidos relativos a credenciação, etc.)</w:t>
      </w:r>
    </w:p>
    <w:p w:rsidR="001B2A63" w:rsidRDefault="001B2A63" w:rsidP="001B2A63">
      <w:pPr>
        <w:spacing w:before="200"/>
        <w:ind w:left="360"/>
      </w:pPr>
    </w:p>
    <w:p w:rsidR="00362013" w:rsidRDefault="00362013" w:rsidP="00C80443">
      <w:pPr>
        <w:pStyle w:val="Ttulo2"/>
        <w:numPr>
          <w:ilvl w:val="0"/>
          <w:numId w:val="7"/>
        </w:numPr>
      </w:pPr>
      <w:bookmarkStart w:id="57" w:name="_Toc444785728"/>
      <w:bookmarkStart w:id="58" w:name="_Toc447732578"/>
      <w:r>
        <w:lastRenderedPageBreak/>
        <w:t>Perfis com direitos de visualização</w:t>
      </w:r>
      <w:bookmarkEnd w:id="57"/>
      <w:bookmarkEnd w:id="58"/>
    </w:p>
    <w:p w:rsidR="006C43DD" w:rsidRDefault="00362013" w:rsidP="00362013">
      <w:r>
        <w:t>Os perfis com direito de visualiza</w:t>
      </w:r>
      <w:r w:rsidR="003026C1">
        <w:t>ção respeitam a utilizadores não registados ou não autenticados, com permissões apenas de leitura de conteúdos publicados e descarregamento de ficheiros disponibilizados na área pública da plataforma.</w:t>
      </w:r>
    </w:p>
    <w:p w:rsidR="00BF7FF7" w:rsidRDefault="00B84F66" w:rsidP="00BC5BBD">
      <w:pPr>
        <w:pStyle w:val="Ttulo3"/>
        <w:numPr>
          <w:ilvl w:val="0"/>
          <w:numId w:val="28"/>
        </w:numPr>
        <w:spacing w:before="480"/>
      </w:pPr>
      <w:bookmarkStart w:id="59" w:name="_Toc447732579"/>
      <w:r>
        <w:t>Visitante</w:t>
      </w:r>
      <w:bookmarkEnd w:id="59"/>
    </w:p>
    <w:p w:rsidR="00CB6071" w:rsidRDefault="003026C1" w:rsidP="003026C1">
      <w:pPr>
        <w:spacing w:before="200"/>
      </w:pPr>
      <w:r w:rsidRPr="003026C1">
        <w:t>O</w:t>
      </w:r>
      <w:r>
        <w:t xml:space="preserve"> perfil de </w:t>
      </w:r>
      <w:r w:rsidRPr="003026C1">
        <w:rPr>
          <w:i/>
        </w:rPr>
        <w:t>Visitante</w:t>
      </w:r>
      <w:r>
        <w:t xml:space="preserve"> </w:t>
      </w:r>
      <w:r w:rsidR="00CB6071">
        <w:t xml:space="preserve">é atribuído ao </w:t>
      </w:r>
      <w:r>
        <w:t>cidadão</w:t>
      </w:r>
      <w:r w:rsidR="00CB6071">
        <w:t>, tratando-se de utilizador não registado ou utilizador registado que não se encontra autenticado na plataforma.</w:t>
      </w:r>
    </w:p>
    <w:p w:rsidR="00CB6071" w:rsidRDefault="00CB6071" w:rsidP="00CB6071">
      <w:pPr>
        <w:spacing w:before="200"/>
      </w:pPr>
      <w:r>
        <w:t xml:space="preserve"> Compreende as seguintes funções:</w:t>
      </w:r>
    </w:p>
    <w:p w:rsidR="00CB6071" w:rsidRDefault="00CB6071" w:rsidP="00BC5BBD">
      <w:pPr>
        <w:pStyle w:val="PargrafodaLista"/>
        <w:numPr>
          <w:ilvl w:val="0"/>
          <w:numId w:val="43"/>
        </w:numPr>
        <w:spacing w:before="200"/>
        <w:contextualSpacing w:val="0"/>
      </w:pPr>
      <w:r w:rsidRPr="0039149B">
        <w:rPr>
          <w:b/>
          <w:i/>
        </w:rPr>
        <w:t>Comunicação</w:t>
      </w:r>
      <w:r>
        <w:rPr>
          <w:b/>
          <w:i/>
        </w:rPr>
        <w:t xml:space="preserve"> </w:t>
      </w:r>
      <w:r w:rsidRPr="0039149B">
        <w:rPr>
          <w:b/>
          <w:i/>
        </w:rPr>
        <w:t>–</w:t>
      </w:r>
      <w:r>
        <w:t xml:space="preserve"> comunica com o Administrador Geral da plataforma através de correio eletrónico, mediante a utilização do endereço disponibilizado na área pública e através da utilização de um servidor externo de correio eletrónico.</w:t>
      </w:r>
    </w:p>
    <w:p w:rsidR="00BF7FF7" w:rsidRPr="003026C1" w:rsidRDefault="00BF7FF7" w:rsidP="003026C1">
      <w:pPr>
        <w:spacing w:before="200"/>
      </w:pPr>
    </w:p>
    <w:p w:rsidR="008B3211" w:rsidRDefault="00084F24" w:rsidP="00C80443">
      <w:pPr>
        <w:pStyle w:val="Ttulo1"/>
        <w:numPr>
          <w:ilvl w:val="0"/>
          <w:numId w:val="2"/>
        </w:numPr>
      </w:pPr>
      <w:bookmarkStart w:id="60" w:name="_Toc444785730"/>
      <w:bookmarkStart w:id="61" w:name="_Toc447732580"/>
      <w:r>
        <w:t>Estrutura de Navegação</w:t>
      </w:r>
      <w:bookmarkEnd w:id="60"/>
      <w:bookmarkEnd w:id="61"/>
    </w:p>
    <w:p w:rsidR="00084F24" w:rsidRDefault="00084F24" w:rsidP="00BC5BBD">
      <w:pPr>
        <w:pStyle w:val="Ttulo2"/>
        <w:numPr>
          <w:ilvl w:val="0"/>
          <w:numId w:val="10"/>
        </w:numPr>
      </w:pPr>
      <w:bookmarkStart w:id="62" w:name="_Toc444785731"/>
      <w:bookmarkStart w:id="63" w:name="_Toc447732581"/>
      <w:r>
        <w:t>Área Pública</w:t>
      </w:r>
      <w:bookmarkEnd w:id="62"/>
      <w:bookmarkEnd w:id="63"/>
    </w:p>
    <w:p w:rsidR="00ED68A6" w:rsidRDefault="00ED68A6" w:rsidP="00BC5BBD">
      <w:pPr>
        <w:pStyle w:val="Ttulo3"/>
        <w:numPr>
          <w:ilvl w:val="0"/>
          <w:numId w:val="27"/>
        </w:numPr>
      </w:pPr>
      <w:bookmarkStart w:id="64" w:name="_Toc444785732"/>
      <w:bookmarkStart w:id="65" w:name="_Toc447732582"/>
      <w:r>
        <w:t>Estrutura</w:t>
      </w:r>
      <w:bookmarkEnd w:id="64"/>
      <w:bookmarkEnd w:id="65"/>
    </w:p>
    <w:p w:rsidR="00796E86" w:rsidRDefault="00BB3891" w:rsidP="00FD4D07">
      <w:pPr>
        <w:pStyle w:val="PargrafodaLista"/>
        <w:ind w:left="0"/>
      </w:pPr>
      <w:r>
        <w:t xml:space="preserve">A Área </w:t>
      </w:r>
      <w:r w:rsidR="00E9129D">
        <w:t>P</w:t>
      </w:r>
      <w:r>
        <w:t>ública da PCGT deverá ter uma estrutura pública acessível</w:t>
      </w:r>
      <w:r w:rsidR="00534389">
        <w:t xml:space="preserve"> a partir de um </w:t>
      </w:r>
      <w:r w:rsidR="00534389" w:rsidRPr="00042A8C">
        <w:rPr>
          <w:b/>
        </w:rPr>
        <w:t>Menu de Navegação</w:t>
      </w:r>
      <w:r w:rsidR="00ED68A6">
        <w:t>,</w:t>
      </w:r>
      <w:r w:rsidR="002958B6">
        <w:t xml:space="preserve"> sendo</w:t>
      </w:r>
      <w:r>
        <w:t xml:space="preserve"> composta </w:t>
      </w:r>
      <w:r w:rsidR="005C1C01">
        <w:t xml:space="preserve">por </w:t>
      </w:r>
      <w:r w:rsidRPr="00042A8C">
        <w:rPr>
          <w:b/>
        </w:rPr>
        <w:t>Páginas de Navegação</w:t>
      </w:r>
      <w:r>
        <w:t xml:space="preserve"> (PN). </w:t>
      </w:r>
      <w:r w:rsidR="004A1D65">
        <w:t>Deverá ter uma estrutura pública acessível no Menu de Navegação e composta por um conjunto de áreas, que se organizam por sua vez num conjunto de páginas, com maquetes descritas de seguida.</w:t>
      </w:r>
      <w:r w:rsidR="004A1D65" w:rsidRPr="004A1D65">
        <w:t xml:space="preserve"> </w:t>
      </w:r>
    </w:p>
    <w:p w:rsidR="004A1D65" w:rsidRDefault="004A1D65" w:rsidP="00FD4D07">
      <w:pPr>
        <w:pStyle w:val="PargrafodaLista"/>
        <w:ind w:left="0"/>
      </w:pPr>
      <w:r>
        <w:t>A estrutura das áreas e as maquetes das páginas poderão sofrer pequenos ajustamentos no decurso da implementação do projeto.</w:t>
      </w:r>
    </w:p>
    <w:p w:rsidR="004A1D65" w:rsidRDefault="004A1D65" w:rsidP="00FD4D07">
      <w:pPr>
        <w:pStyle w:val="PargrafodaLista"/>
        <w:ind w:left="0"/>
      </w:pPr>
      <w:r>
        <w:t>Todas as páginas deverão conter um cabeçalho e rodapé, com conteúdos a definir (os logotipos e os textos das maquetes seguintes são meramente ilustrativos, estando sujeitos a alterações).</w:t>
      </w:r>
    </w:p>
    <w:p w:rsidR="00796E86" w:rsidRDefault="00796E86" w:rsidP="00BB3891"/>
    <w:p w:rsidR="00BB3891" w:rsidRDefault="00BB3891" w:rsidP="00BB3891">
      <w:pPr>
        <w:spacing w:before="240"/>
      </w:pPr>
      <w:r>
        <w:t>O Menu de Navegação é composto pelas seguintes áreas que se descrevem de seguida:</w:t>
      </w:r>
    </w:p>
    <w:p w:rsidR="00BB3891" w:rsidRDefault="005D247F" w:rsidP="00BC5BBD">
      <w:pPr>
        <w:pStyle w:val="PargrafodaLista"/>
        <w:numPr>
          <w:ilvl w:val="0"/>
          <w:numId w:val="12"/>
        </w:numPr>
        <w:contextualSpacing w:val="0"/>
      </w:pPr>
      <w:r>
        <w:t>Página Inicial</w:t>
      </w:r>
    </w:p>
    <w:p w:rsidR="00BB3891" w:rsidRDefault="00733E15" w:rsidP="00BC5BBD">
      <w:pPr>
        <w:pStyle w:val="PargrafodaLista"/>
        <w:numPr>
          <w:ilvl w:val="0"/>
          <w:numId w:val="12"/>
        </w:numPr>
        <w:contextualSpacing w:val="0"/>
      </w:pPr>
      <w:r>
        <w:t>Procedimentos</w:t>
      </w:r>
    </w:p>
    <w:p w:rsidR="002958B6" w:rsidRDefault="002958B6" w:rsidP="00BC5BBD">
      <w:pPr>
        <w:pStyle w:val="PargrafodaLista"/>
        <w:numPr>
          <w:ilvl w:val="0"/>
          <w:numId w:val="12"/>
        </w:numPr>
        <w:contextualSpacing w:val="0"/>
      </w:pPr>
      <w:r>
        <w:t>Estatísticas</w:t>
      </w:r>
    </w:p>
    <w:p w:rsidR="00733E15" w:rsidRDefault="00733E15" w:rsidP="00BC5BBD">
      <w:pPr>
        <w:pStyle w:val="PargrafodaLista"/>
        <w:numPr>
          <w:ilvl w:val="0"/>
          <w:numId w:val="12"/>
        </w:numPr>
        <w:contextualSpacing w:val="0"/>
      </w:pPr>
      <w:r>
        <w:t>Notícias</w:t>
      </w:r>
    </w:p>
    <w:p w:rsidR="0052648A" w:rsidRDefault="0052648A" w:rsidP="00BC5BBD">
      <w:pPr>
        <w:pStyle w:val="PargrafodaLista"/>
        <w:numPr>
          <w:ilvl w:val="0"/>
          <w:numId w:val="12"/>
        </w:numPr>
        <w:contextualSpacing w:val="0"/>
      </w:pPr>
      <w:r>
        <w:lastRenderedPageBreak/>
        <w:t>Contatos</w:t>
      </w:r>
    </w:p>
    <w:p w:rsidR="002958B6" w:rsidRDefault="002958B6" w:rsidP="00BC5BBD">
      <w:pPr>
        <w:pStyle w:val="PargrafodaLista"/>
        <w:numPr>
          <w:ilvl w:val="0"/>
          <w:numId w:val="12"/>
        </w:numPr>
        <w:contextualSpacing w:val="0"/>
      </w:pPr>
      <w:r>
        <w:t>Acesso Reservado</w:t>
      </w:r>
    </w:p>
    <w:p w:rsidR="00FD4D07" w:rsidRDefault="00FD4D07" w:rsidP="00BC5BBD">
      <w:pPr>
        <w:pStyle w:val="Ttulo3"/>
        <w:numPr>
          <w:ilvl w:val="0"/>
          <w:numId w:val="27"/>
        </w:numPr>
      </w:pPr>
      <w:bookmarkStart w:id="66" w:name="_Toc444785733"/>
      <w:bookmarkStart w:id="67" w:name="_Toc447732583"/>
      <w:r>
        <w:t>Funcionalidades</w:t>
      </w:r>
      <w:bookmarkEnd w:id="66"/>
      <w:bookmarkEnd w:id="67"/>
    </w:p>
    <w:p w:rsidR="00FD4D07" w:rsidRDefault="00FD4D07" w:rsidP="00FD4D07">
      <w:pPr>
        <w:spacing w:before="240"/>
      </w:pPr>
      <w:r>
        <w:t xml:space="preserve">Na Área Pública devem ficar asseguradas as seguintes funcionalidades: </w:t>
      </w:r>
    </w:p>
    <w:p w:rsidR="00FD4D07" w:rsidRDefault="00FD4D07" w:rsidP="00BC5BBD">
      <w:pPr>
        <w:pStyle w:val="PargrafodaLista"/>
        <w:numPr>
          <w:ilvl w:val="0"/>
          <w:numId w:val="13"/>
        </w:numPr>
        <w:contextualSpacing w:val="0"/>
      </w:pPr>
      <w:r>
        <w:t>Pesquisa – Permite obter informação desagregada sobre procedimentos específicos ou sobre procedimentos em curso em áreas geográficas limitadas. Os formulários de pesquisa devem possibilitar a pesquisa por tipo de programa/plano, por procedimento e por estado do processo, bem como permitir pesquisas de âmbito geográfico (NUT2/NUT3 e Municípios).</w:t>
      </w:r>
    </w:p>
    <w:p w:rsidR="00FD4D07" w:rsidRDefault="00FD4D07" w:rsidP="00BC5BBD">
      <w:pPr>
        <w:pStyle w:val="PargrafodaLista"/>
        <w:numPr>
          <w:ilvl w:val="0"/>
          <w:numId w:val="13"/>
        </w:numPr>
        <w:contextualSpacing w:val="0"/>
      </w:pPr>
      <w:r w:rsidRPr="000158E3">
        <w:t xml:space="preserve">Consulta e possibilidade de descarregamento de </w:t>
      </w:r>
      <w:bookmarkStart w:id="68" w:name="_Toc444785734"/>
      <w:r w:rsidRPr="000158E3">
        <w:t xml:space="preserve">ficheiros </w:t>
      </w:r>
      <w:r>
        <w:t>identificados previamente como elementos disponíveis na área pública (Avisos do Diário da República, relatórios, documentos, ficheiros, etc.).</w:t>
      </w:r>
    </w:p>
    <w:p w:rsidR="00FD4D07" w:rsidRDefault="00FD4D07" w:rsidP="00BC5BBD">
      <w:pPr>
        <w:pStyle w:val="PargrafodaLista"/>
        <w:numPr>
          <w:ilvl w:val="0"/>
          <w:numId w:val="13"/>
        </w:numPr>
        <w:contextualSpacing w:val="0"/>
      </w:pPr>
      <w:r>
        <w:t>Disponibilização de estatísticas e relatórios relativos aos processos dos planos territoriais, a alguns dados da ficha de dados estatísticos e da utilização da própria plataforma.</w:t>
      </w:r>
    </w:p>
    <w:p w:rsidR="00FD4D07" w:rsidRDefault="00FD4D07" w:rsidP="00BC5BBD">
      <w:pPr>
        <w:pStyle w:val="PargrafodaLista"/>
        <w:numPr>
          <w:ilvl w:val="0"/>
          <w:numId w:val="13"/>
        </w:numPr>
        <w:contextualSpacing w:val="0"/>
      </w:pPr>
      <w:r>
        <w:t>Submissão de questões / comentários, mediante a disponibilização de formulário para o efeito.</w:t>
      </w:r>
    </w:p>
    <w:p w:rsidR="00FD4D07" w:rsidRDefault="00FD4D07" w:rsidP="00BC5BBD">
      <w:pPr>
        <w:pStyle w:val="PargrafodaLista"/>
        <w:numPr>
          <w:ilvl w:val="0"/>
          <w:numId w:val="13"/>
        </w:numPr>
        <w:contextualSpacing w:val="0"/>
      </w:pPr>
      <w:r>
        <w:t>Notícias sobre</w:t>
      </w:r>
      <w:r w:rsidR="00083195">
        <w:t xml:space="preserve"> a plataforma ou sobre</w:t>
      </w:r>
      <w:r>
        <w:t xml:space="preserve"> os procedimentos</w:t>
      </w:r>
      <w:r w:rsidR="00083195">
        <w:t>.</w:t>
      </w:r>
    </w:p>
    <w:bookmarkEnd w:id="68"/>
    <w:p w:rsidR="00FD4D07" w:rsidRDefault="00FD4D07" w:rsidP="00BC5BBD">
      <w:pPr>
        <w:pStyle w:val="PargrafodaLista"/>
        <w:numPr>
          <w:ilvl w:val="0"/>
          <w:numId w:val="13"/>
        </w:numPr>
        <w:contextualSpacing w:val="0"/>
      </w:pPr>
      <w:r>
        <w:t>Área de credenciação para acesso à Área Reservada.</w:t>
      </w:r>
    </w:p>
    <w:p w:rsidR="00FD4D07" w:rsidRDefault="00FD4D07" w:rsidP="00FD4D07">
      <w:pPr>
        <w:pStyle w:val="PargrafodaLista"/>
        <w:contextualSpacing w:val="0"/>
      </w:pPr>
    </w:p>
    <w:p w:rsidR="00FD4D07" w:rsidRDefault="00FD4D07" w:rsidP="00BC5BBD">
      <w:pPr>
        <w:pStyle w:val="Ttulo3"/>
        <w:numPr>
          <w:ilvl w:val="0"/>
          <w:numId w:val="27"/>
        </w:numPr>
      </w:pPr>
      <w:bookmarkStart w:id="69" w:name="_Toc447732584"/>
      <w:r>
        <w:t>Páginas de Navegação</w:t>
      </w:r>
      <w:bookmarkEnd w:id="69"/>
    </w:p>
    <w:p w:rsidR="00FD4D07" w:rsidRDefault="00FD4D07" w:rsidP="00FD4D07">
      <w:pPr>
        <w:pStyle w:val="PargrafodaLista"/>
        <w:contextualSpacing w:val="0"/>
      </w:pPr>
    </w:p>
    <w:p w:rsidR="00733E15" w:rsidRPr="00631A0E" w:rsidRDefault="0052648A" w:rsidP="00BC5BBD">
      <w:pPr>
        <w:pStyle w:val="PargrafodaLista"/>
        <w:numPr>
          <w:ilvl w:val="0"/>
          <w:numId w:val="44"/>
        </w:numPr>
        <w:ind w:left="284" w:hanging="284"/>
        <w:rPr>
          <w:u w:val="single"/>
        </w:rPr>
      </w:pPr>
      <w:r w:rsidRPr="0052648A">
        <w:rPr>
          <w:u w:val="single"/>
        </w:rPr>
        <w:t>Página Inicial</w:t>
      </w:r>
    </w:p>
    <w:p w:rsidR="0052648A" w:rsidRDefault="00733E15" w:rsidP="0052648A">
      <w:pPr>
        <w:pStyle w:val="PargrafodaLista"/>
        <w:ind w:left="284"/>
      </w:pPr>
      <w:r>
        <w:t xml:space="preserve">A Página Inicial da PCGT será comum à Área Pública e </w:t>
      </w:r>
      <w:r w:rsidR="00320832">
        <w:t xml:space="preserve">à </w:t>
      </w:r>
      <w:r>
        <w:t xml:space="preserve">Área Reservada. Será a porta de entrada na plataforma </w:t>
      </w:r>
      <w:r w:rsidR="00320832">
        <w:t>e permitirá o acesso à área de acreditação mediante a entrada no Acesso</w:t>
      </w:r>
      <w:r>
        <w:t xml:space="preserve"> </w:t>
      </w:r>
      <w:r w:rsidR="00320832">
        <w:t>Reservado.</w:t>
      </w:r>
    </w:p>
    <w:p w:rsidR="00796E86" w:rsidRDefault="00796E86" w:rsidP="0052648A">
      <w:pPr>
        <w:pStyle w:val="PargrafodaLista"/>
        <w:ind w:left="284"/>
      </w:pPr>
      <w:r>
        <w:t xml:space="preserve">A área central da página destina-se a uma breve apresentação da PCGT. </w:t>
      </w:r>
    </w:p>
    <w:p w:rsidR="001B2A63" w:rsidRDefault="001B2A63" w:rsidP="0052648A">
      <w:pPr>
        <w:pStyle w:val="PargrafodaLista"/>
        <w:ind w:left="284"/>
      </w:pPr>
    </w:p>
    <w:p w:rsidR="00E12977" w:rsidRDefault="00E12977" w:rsidP="0052648A">
      <w:pPr>
        <w:pStyle w:val="PargrafodaLista"/>
        <w:ind w:left="284"/>
      </w:pPr>
    </w:p>
    <w:p w:rsidR="00DE049E" w:rsidRDefault="00E12977" w:rsidP="00DE049E">
      <w:pPr>
        <w:pStyle w:val="PargrafodaLista"/>
        <w:keepNext/>
        <w:ind w:left="0"/>
        <w:jc w:val="center"/>
      </w:pPr>
      <w:r>
        <w:rPr>
          <w:noProof/>
          <w:lang w:eastAsia="pt-PT"/>
        </w:rPr>
        <w:lastRenderedPageBreak/>
        <w:drawing>
          <wp:inline distT="0" distB="0" distL="0" distR="0">
            <wp:extent cx="4010025" cy="2524125"/>
            <wp:effectExtent l="19050" t="0" r="0" b="0"/>
            <wp:docPr id="4" name="Objecto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chemeClr val="bg1"/>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Notícias</a:t>
                          </a:r>
                          <a:endParaRPr lang="pt-PT" sz="1400" b="1" dirty="0">
                            <a:solidFill>
                              <a:schemeClr val="bg1"/>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Contatos</a:t>
                          </a:r>
                          <a:endParaRPr lang="pt-PT" sz="1400" b="1" dirty="0">
                            <a:solidFill>
                              <a:schemeClr val="bg1"/>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Acesso</a:t>
                          </a:r>
                          <a:r>
                            <a:rPr lang="pt-PT" dirty="0" smtClean="0">
                              <a:solidFill>
                                <a:schemeClr val="bg1"/>
                              </a:solidFill>
                            </a:rPr>
                            <a:t> </a:t>
                          </a:r>
                          <a:r>
                            <a:rPr lang="pt-PT" sz="1400" b="1" dirty="0" smtClean="0">
                              <a:solidFill>
                                <a:schemeClr val="bg1"/>
                              </a:solidFill>
                            </a:rPr>
                            <a:t>Reservado</a:t>
                          </a:r>
                          <a:endParaRPr lang="pt-PT" sz="1400" b="1" dirty="0">
                            <a:solidFill>
                              <a:schemeClr val="bg1"/>
                            </a:solidFill>
                          </a:endParaRPr>
                        </a:p>
                      </a:txBody>
                      <a:useSpRect/>
                    </a:txSp>
                  </a:sp>
                  <a:sp>
                    <a:nvSpPr>
                      <a:cNvPr id="20" name="Rectângulo 19"/>
                      <a:cNvSpPr/>
                    </a:nvSpPr>
                    <a:spPr>
                      <a:xfrm>
                        <a:off x="1475656" y="2276872"/>
                        <a:ext cx="5976664" cy="266429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3203848" y="3284984"/>
                        <a:ext cx="2290884"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Texto de apresentação</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lc:lockedCanvas>
              </a:graphicData>
            </a:graphic>
          </wp:inline>
        </w:drawing>
      </w:r>
    </w:p>
    <w:p w:rsidR="00083195" w:rsidRDefault="00DE049E" w:rsidP="00A56F9F">
      <w:pPr>
        <w:pStyle w:val="Legenda"/>
        <w:spacing w:before="120" w:after="0"/>
        <w:ind w:left="709" w:firstLine="709"/>
        <w:jc w:val="left"/>
      </w:pPr>
      <w:bookmarkStart w:id="70" w:name="_Toc447732622"/>
      <w:r>
        <w:t xml:space="preserve">Fig. </w:t>
      </w:r>
      <w:fldSimple w:instr=" SEQ Fig. \* ARABIC ">
        <w:r w:rsidR="004507E0">
          <w:rPr>
            <w:noProof/>
          </w:rPr>
          <w:t>2</w:t>
        </w:r>
      </w:fldSimple>
      <w:r w:rsidRPr="001B78E6">
        <w:t>– Maquete da Página Inicial.</w:t>
      </w:r>
      <w:bookmarkEnd w:id="70"/>
    </w:p>
    <w:p w:rsidR="001B2A63" w:rsidRDefault="001B2A63" w:rsidP="001B2A63"/>
    <w:p w:rsidR="001B2A63" w:rsidRPr="001B2A63" w:rsidRDefault="001B2A63" w:rsidP="001B2A63"/>
    <w:p w:rsidR="00E12977" w:rsidRPr="00631A0E" w:rsidRDefault="00E12977" w:rsidP="00BC5BBD">
      <w:pPr>
        <w:pStyle w:val="PargrafodaLista"/>
        <w:numPr>
          <w:ilvl w:val="0"/>
          <w:numId w:val="44"/>
        </w:numPr>
        <w:ind w:left="284" w:hanging="284"/>
        <w:rPr>
          <w:u w:val="single"/>
        </w:rPr>
      </w:pPr>
      <w:r>
        <w:rPr>
          <w:u w:val="single"/>
        </w:rPr>
        <w:t>Procedimentos</w:t>
      </w:r>
    </w:p>
    <w:p w:rsidR="00631A0E" w:rsidRDefault="00E12977" w:rsidP="00E12977">
      <w:r>
        <w:t>Na página Procedimentos deverá ser possível a pesquisa de todos os Procedimentos em Curso, mediante os critérios de pesquisa geográfica (NUT 2/NUT3 e Município) e pesquisa temática (Tipo de plano; Tipo de Procedimento; Estado do processo; entre outros).</w:t>
      </w:r>
    </w:p>
    <w:p w:rsidR="00A56F9F" w:rsidRDefault="00631A0E" w:rsidP="00A56F9F">
      <w:pPr>
        <w:keepNext/>
        <w:jc w:val="center"/>
      </w:pPr>
      <w:r w:rsidRPr="00631A0E">
        <w:rPr>
          <w:noProof/>
          <w:lang w:eastAsia="pt-PT"/>
        </w:rPr>
        <w:drawing>
          <wp:inline distT="0" distB="0" distL="0" distR="0">
            <wp:extent cx="4010025" cy="2771775"/>
            <wp:effectExtent l="19050" t="0" r="0" b="0"/>
            <wp:docPr id="7" name="Objecto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rgbClr val="FFFF00"/>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Notícias</a:t>
                          </a:r>
                          <a:endParaRPr lang="pt-PT" sz="1400" b="1" dirty="0">
                            <a:solidFill>
                              <a:schemeClr val="bg1"/>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Contatos</a:t>
                          </a:r>
                          <a:endParaRPr lang="pt-PT" sz="1400" b="1" dirty="0">
                            <a:solidFill>
                              <a:schemeClr val="bg1"/>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Acesso</a:t>
                          </a:r>
                          <a:r>
                            <a:rPr lang="pt-PT" dirty="0" smtClean="0">
                              <a:solidFill>
                                <a:schemeClr val="bg1"/>
                              </a:solidFill>
                            </a:rPr>
                            <a:t> </a:t>
                          </a:r>
                          <a:r>
                            <a:rPr lang="pt-PT" sz="1400" b="1" dirty="0" smtClean="0">
                              <a:solidFill>
                                <a:schemeClr val="bg1"/>
                              </a:solidFill>
                            </a:rPr>
                            <a:t>Reservado</a:t>
                          </a:r>
                          <a:endParaRPr lang="pt-PT" sz="1400" b="1" dirty="0">
                            <a:solidFill>
                              <a:schemeClr val="bg1"/>
                            </a:solidFill>
                          </a:endParaRPr>
                        </a:p>
                      </a:txBody>
                      <a:useSpRect/>
                    </a:txSp>
                  </a:sp>
                  <a:sp>
                    <a:nvSpPr>
                      <a:cNvPr id="20" name="Rectângulo 19"/>
                      <a:cNvSpPr/>
                    </a:nvSpPr>
                    <a:spPr>
                      <a:xfrm>
                        <a:off x="1115616" y="2564904"/>
                        <a:ext cx="1584176" cy="2448272"/>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CaixaDeTexto 17"/>
                      <a:cNvSpPr txBox="1"/>
                    </a:nvSpPr>
                    <a:spPr>
                      <a:xfrm>
                        <a:off x="1115616" y="2060848"/>
                        <a:ext cx="2533835"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Procedimentos em Curso</a:t>
                          </a:r>
                          <a:endParaRPr lang="pt-PT" dirty="0"/>
                        </a:p>
                      </a:txBody>
                      <a:useSpRect/>
                    </a:txSp>
                  </a:sp>
                  <a:sp>
                    <a:nvSpPr>
                      <a:cNvPr id="19" name="CaixaDeTexto 18"/>
                      <a:cNvSpPr txBox="1"/>
                    </a:nvSpPr>
                    <a:spPr>
                      <a:xfrm>
                        <a:off x="1331640" y="3284984"/>
                        <a:ext cx="1152127" cy="923330"/>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dirty="0" smtClean="0"/>
                            <a:t>Campos de pesquisa</a:t>
                          </a:r>
                          <a:endParaRPr lang="pt-PT" dirty="0"/>
                        </a:p>
                      </a:txBody>
                      <a:useSpRect/>
                    </a:txSp>
                  </a:sp>
                  <a:sp>
                    <a:nvSpPr>
                      <a:cNvPr id="21" name="Rectângulo 20"/>
                      <a:cNvSpPr/>
                    </a:nvSpPr>
                    <a:spPr>
                      <a:xfrm>
                        <a:off x="3131840" y="2564904"/>
                        <a:ext cx="4536504" cy="2448272"/>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CaixaDeTexto 21"/>
                      <a:cNvSpPr txBox="1"/>
                    </a:nvSpPr>
                    <a:spPr>
                      <a:xfrm>
                        <a:off x="3707904" y="3356992"/>
                        <a:ext cx="2808312"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dirty="0" smtClean="0"/>
                            <a:t>Listagem de resultados da pesquisa</a:t>
                          </a:r>
                          <a:endParaRPr lang="pt-PT" dirty="0"/>
                        </a:p>
                      </a:txBody>
                      <a:useSpRect/>
                    </a:txSp>
                  </a:sp>
                  <a:pic>
                    <a:nvPicPr>
                      <a:cNvPr id="2050" name="Picture 2"/>
                      <a:cNvPicPr>
                        <a:picLocks noChangeAspect="1" noChangeArrowheads="1"/>
                      </a:cNvPicPr>
                    </a:nvPicPr>
                    <a:blipFill>
                      <a:blip r:embed="rId19"/>
                      <a:srcRect/>
                      <a:stretch>
                        <a:fillRect/>
                      </a:stretch>
                    </a:blipFill>
                    <a:spPr bwMode="auto">
                      <a:xfrm>
                        <a:off x="7020272" y="2636912"/>
                        <a:ext cx="260600" cy="288032"/>
                      </a:xfrm>
                      <a:prstGeom prst="rect">
                        <a:avLst/>
                      </a:prstGeom>
                      <a:noFill/>
                      <a:ln w="9525">
                        <a:noFill/>
                        <a:miter lim="800000"/>
                        <a:headEnd/>
                        <a:tailEnd/>
                      </a:ln>
                    </a:spPr>
                  </a:pic>
                  <a:pic>
                    <a:nvPicPr>
                      <a:cNvPr id="2051" name="Picture 3"/>
                      <a:cNvPicPr>
                        <a:picLocks noChangeAspect="1" noChangeArrowheads="1"/>
                      </a:cNvPicPr>
                    </a:nvPicPr>
                    <a:blipFill>
                      <a:blip r:embed="rId20"/>
                      <a:srcRect/>
                      <a:stretch>
                        <a:fillRect/>
                      </a:stretch>
                    </a:blipFill>
                    <a:spPr bwMode="auto">
                      <a:xfrm>
                        <a:off x="7308304" y="2636912"/>
                        <a:ext cx="252906" cy="288032"/>
                      </a:xfrm>
                      <a:prstGeom prst="rect">
                        <a:avLst/>
                      </a:prstGeom>
                      <a:noFill/>
                      <a:ln w="9525">
                        <a:noFill/>
                        <a:miter lim="800000"/>
                        <a:headEnd/>
                        <a:tailEnd/>
                      </a:ln>
                    </a:spPr>
                  </a:pic>
                </lc:lockedCanvas>
              </a:graphicData>
            </a:graphic>
          </wp:inline>
        </w:drawing>
      </w:r>
    </w:p>
    <w:p w:rsidR="00083195" w:rsidRDefault="00A56F9F" w:rsidP="00A56F9F">
      <w:pPr>
        <w:pStyle w:val="Legenda"/>
        <w:spacing w:before="120" w:after="0"/>
        <w:ind w:left="708" w:firstLine="708"/>
        <w:jc w:val="left"/>
      </w:pPr>
      <w:bookmarkStart w:id="71" w:name="_Toc447732623"/>
      <w:r>
        <w:t xml:space="preserve">Fig. </w:t>
      </w:r>
      <w:fldSimple w:instr=" SEQ Fig. \* ARABIC ">
        <w:r w:rsidR="004507E0">
          <w:rPr>
            <w:noProof/>
          </w:rPr>
          <w:t>3</w:t>
        </w:r>
      </w:fldSimple>
      <w:r>
        <w:t xml:space="preserve"> </w:t>
      </w:r>
      <w:r w:rsidRPr="005353C5">
        <w:t xml:space="preserve">– Maquete da Página </w:t>
      </w:r>
      <w:r w:rsidRPr="00EF15B1">
        <w:rPr>
          <w:i/>
        </w:rPr>
        <w:t>Procedimentos</w:t>
      </w:r>
      <w:r w:rsidRPr="005353C5">
        <w:t>.</w:t>
      </w:r>
      <w:bookmarkEnd w:id="71"/>
    </w:p>
    <w:p w:rsidR="00A56F9F" w:rsidRPr="00A56F9F" w:rsidRDefault="00A56F9F" w:rsidP="00E12977">
      <w:pPr>
        <w:rPr>
          <w:sz w:val="16"/>
          <w:szCs w:val="16"/>
        </w:rPr>
      </w:pPr>
    </w:p>
    <w:p w:rsidR="00631A0E" w:rsidRDefault="00E12977" w:rsidP="00E12977">
      <w:r>
        <w:lastRenderedPageBreak/>
        <w:t>Na listagem de resultados da pesquisa, deverão surgir listados todos os procedimentos resultantes dos critérios pré-definidos. Deverá existir ainda a possibilidade de guardar (PDF;</w:t>
      </w:r>
      <w:r w:rsidR="00631A0E">
        <w:t xml:space="preserve"> Folha de cálculo </w:t>
      </w:r>
      <w:r w:rsidR="007F74D8">
        <w:t xml:space="preserve">em formato </w:t>
      </w:r>
      <w:r w:rsidR="00631A0E">
        <w:t>ODF</w:t>
      </w:r>
      <w:r w:rsidR="007F74D8">
        <w:t xml:space="preserve"> – Open </w:t>
      </w:r>
      <w:proofErr w:type="spellStart"/>
      <w:r w:rsidR="007F74D8">
        <w:t>Document</w:t>
      </w:r>
      <w:proofErr w:type="spellEnd"/>
      <w:r w:rsidR="007F74D8">
        <w:t xml:space="preserve"> </w:t>
      </w:r>
      <w:proofErr w:type="spellStart"/>
      <w:r w:rsidR="007F74D8">
        <w:t>Format</w:t>
      </w:r>
      <w:proofErr w:type="spellEnd"/>
      <w:r w:rsidR="00631A0E">
        <w:t>)</w:t>
      </w:r>
      <w:r>
        <w:t xml:space="preserve"> e imprimir a listagem</w:t>
      </w:r>
      <w:r w:rsidR="00631A0E">
        <w:t>.</w:t>
      </w:r>
      <w:r>
        <w:t xml:space="preserve"> </w:t>
      </w:r>
      <w:r w:rsidR="00631A0E">
        <w:t xml:space="preserve">Todos os processos listados deverão permitir individualmente o acesso aos detalhes públicos de cada processo (detalhes de cada fase; datas; ficheiros das publicações em Diário da República; relatórios, entre outros).  </w:t>
      </w:r>
    </w:p>
    <w:p w:rsidR="00791A7B" w:rsidRDefault="00791A7B" w:rsidP="00E12977"/>
    <w:p w:rsidR="00083195" w:rsidRPr="00083195" w:rsidRDefault="00083195" w:rsidP="00E12977">
      <w:pPr>
        <w:rPr>
          <w:sz w:val="16"/>
          <w:szCs w:val="16"/>
        </w:rPr>
      </w:pPr>
    </w:p>
    <w:p w:rsidR="00A56F9F" w:rsidRDefault="007B2691" w:rsidP="00A56F9F">
      <w:pPr>
        <w:keepNext/>
        <w:jc w:val="center"/>
      </w:pPr>
      <w:r w:rsidRPr="007B2691">
        <w:rPr>
          <w:noProof/>
          <w:lang w:eastAsia="pt-PT"/>
        </w:rPr>
        <w:drawing>
          <wp:inline distT="0" distB="0" distL="0" distR="0">
            <wp:extent cx="3943350" cy="2724150"/>
            <wp:effectExtent l="19050" t="0" r="0" b="0"/>
            <wp:docPr id="8" name="Objecto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rgbClr val="FFFF00"/>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Notícias</a:t>
                          </a:r>
                          <a:endParaRPr lang="pt-PT" sz="1400" b="1" dirty="0">
                            <a:solidFill>
                              <a:schemeClr val="bg1"/>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Contatos</a:t>
                          </a:r>
                          <a:endParaRPr lang="pt-PT" sz="1400" b="1" dirty="0">
                            <a:solidFill>
                              <a:schemeClr val="bg1"/>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Acesso</a:t>
                          </a:r>
                          <a:r>
                            <a:rPr lang="pt-PT" dirty="0" smtClean="0">
                              <a:solidFill>
                                <a:schemeClr val="bg1"/>
                              </a:solidFill>
                            </a:rPr>
                            <a:t> </a:t>
                          </a:r>
                          <a:r>
                            <a:rPr lang="pt-PT" sz="1400" b="1" dirty="0" smtClean="0">
                              <a:solidFill>
                                <a:schemeClr val="bg1"/>
                              </a:solidFill>
                            </a:rPr>
                            <a:t>Reservado</a:t>
                          </a:r>
                          <a:endParaRPr lang="pt-PT" sz="1400" b="1" dirty="0">
                            <a:solidFill>
                              <a:schemeClr val="bg1"/>
                            </a:solidFill>
                          </a:endParaRPr>
                        </a:p>
                      </a:txBody>
                      <a:useSpRect/>
                    </a:txSp>
                  </a:sp>
                  <a:sp>
                    <a:nvSpPr>
                      <a:cNvPr id="20" name="Rectângulo 19"/>
                      <a:cNvSpPr/>
                    </a:nvSpPr>
                    <a:spPr>
                      <a:xfrm>
                        <a:off x="1115616" y="2564904"/>
                        <a:ext cx="1584176" cy="2448272"/>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CaixaDeTexto 17"/>
                      <a:cNvSpPr txBox="1"/>
                    </a:nvSpPr>
                    <a:spPr>
                      <a:xfrm>
                        <a:off x="1115616" y="2060848"/>
                        <a:ext cx="2533835"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Procedimentos em Curso</a:t>
                          </a:r>
                          <a:endParaRPr lang="pt-PT" dirty="0"/>
                        </a:p>
                      </a:txBody>
                      <a:useSpRect/>
                    </a:txSp>
                  </a:sp>
                  <a:sp>
                    <a:nvSpPr>
                      <a:cNvPr id="19" name="CaixaDeTexto 18"/>
                      <a:cNvSpPr txBox="1"/>
                    </a:nvSpPr>
                    <a:spPr>
                      <a:xfrm>
                        <a:off x="1331640" y="3284984"/>
                        <a:ext cx="1152127" cy="923330"/>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dirty="0" smtClean="0"/>
                            <a:t>Campos de pesquisa</a:t>
                          </a:r>
                          <a:endParaRPr lang="pt-PT" dirty="0"/>
                        </a:p>
                      </a:txBody>
                      <a:useSpRect/>
                    </a:txSp>
                  </a:sp>
                  <a:sp>
                    <a:nvSpPr>
                      <a:cNvPr id="21" name="Rectângulo 20"/>
                      <a:cNvSpPr/>
                    </a:nvSpPr>
                    <a:spPr>
                      <a:xfrm>
                        <a:off x="3131840" y="2564904"/>
                        <a:ext cx="4536504" cy="2448272"/>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CaixaDeTexto 21"/>
                      <a:cNvSpPr txBox="1"/>
                    </a:nvSpPr>
                    <a:spPr>
                      <a:xfrm>
                        <a:off x="3275856" y="2636912"/>
                        <a:ext cx="2808312" cy="369332"/>
                      </a:xfrm>
                      <a:prstGeom prst="rect">
                        <a:avLst/>
                      </a:prstGeom>
                      <a:noFill/>
                      <a:ln>
                        <a:solidFill>
                          <a:schemeClr val="tx1"/>
                        </a:solidFill>
                      </a:ln>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dirty="0" smtClean="0"/>
                            <a:t>Título do Processo</a:t>
                          </a:r>
                          <a:endParaRPr lang="pt-PT" dirty="0"/>
                        </a:p>
                      </a:txBody>
                      <a:useSpRect/>
                    </a:txSp>
                  </a:sp>
                  <a:pic>
                    <a:nvPicPr>
                      <a:cNvPr id="2050" name="Picture 2"/>
                      <a:cNvPicPr>
                        <a:picLocks noChangeAspect="1" noChangeArrowheads="1"/>
                      </a:cNvPicPr>
                    </a:nvPicPr>
                    <a:blipFill>
                      <a:blip r:embed="rId19"/>
                      <a:srcRect/>
                      <a:stretch>
                        <a:fillRect/>
                      </a:stretch>
                    </a:blipFill>
                    <a:spPr bwMode="auto">
                      <a:xfrm>
                        <a:off x="7020272" y="2636912"/>
                        <a:ext cx="260600" cy="288032"/>
                      </a:xfrm>
                      <a:prstGeom prst="rect">
                        <a:avLst/>
                      </a:prstGeom>
                      <a:noFill/>
                      <a:ln w="9525">
                        <a:noFill/>
                        <a:miter lim="800000"/>
                        <a:headEnd/>
                        <a:tailEnd/>
                      </a:ln>
                    </a:spPr>
                  </a:pic>
                  <a:pic>
                    <a:nvPicPr>
                      <a:cNvPr id="2051" name="Picture 3"/>
                      <a:cNvPicPr>
                        <a:picLocks noChangeAspect="1" noChangeArrowheads="1"/>
                      </a:cNvPicPr>
                    </a:nvPicPr>
                    <a:blipFill>
                      <a:blip r:embed="rId20"/>
                      <a:srcRect/>
                      <a:stretch>
                        <a:fillRect/>
                      </a:stretch>
                    </a:blipFill>
                    <a:spPr bwMode="auto">
                      <a:xfrm>
                        <a:off x="7308304" y="2636912"/>
                        <a:ext cx="252906" cy="288032"/>
                      </a:xfrm>
                      <a:prstGeom prst="rect">
                        <a:avLst/>
                      </a:prstGeom>
                      <a:noFill/>
                      <a:ln w="9525">
                        <a:noFill/>
                        <a:miter lim="800000"/>
                        <a:headEnd/>
                        <a:tailEnd/>
                      </a:ln>
                    </a:spPr>
                  </a:pic>
                  <a:sp>
                    <a:nvSpPr>
                      <a:cNvPr id="26" name="CaixaDeTexto 25"/>
                      <a:cNvSpPr txBox="1"/>
                    </a:nvSpPr>
                    <a:spPr>
                      <a:xfrm>
                        <a:off x="3275856" y="3140968"/>
                        <a:ext cx="4248472" cy="1754326"/>
                      </a:xfrm>
                      <a:prstGeom prst="rect">
                        <a:avLst/>
                      </a:prstGeom>
                      <a:noFill/>
                      <a:ln>
                        <a:solidFill>
                          <a:schemeClr val="tx1"/>
                        </a:solidFill>
                      </a:ln>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pt-PT" dirty="0" smtClean="0"/>
                        </a:p>
                        <a:p>
                          <a:pPr algn="ctr"/>
                          <a:endParaRPr lang="pt-PT" dirty="0" smtClean="0"/>
                        </a:p>
                        <a:p>
                          <a:pPr algn="ctr"/>
                          <a:r>
                            <a:rPr lang="pt-PT" dirty="0" smtClean="0"/>
                            <a:t>Detalhes do processo</a:t>
                          </a:r>
                        </a:p>
                        <a:p>
                          <a:pPr algn="ctr"/>
                          <a:endParaRPr lang="pt-PT" dirty="0" smtClean="0"/>
                        </a:p>
                        <a:p>
                          <a:pPr algn="ctr"/>
                          <a:endParaRPr lang="pt-PT" dirty="0"/>
                        </a:p>
                        <a:p>
                          <a:pPr algn="ctr"/>
                          <a:endParaRPr lang="pt-PT" dirty="0"/>
                        </a:p>
                      </a:txBody>
                      <a:useSpRect/>
                    </a:txSp>
                  </a:sp>
                  <a:sp>
                    <a:nvSpPr>
                      <a:cNvPr id="27" name="CaixaDeTexto 26"/>
                      <a:cNvSpPr txBox="1"/>
                    </a:nvSpPr>
                    <a:spPr>
                      <a:xfrm>
                        <a:off x="3131840" y="2348880"/>
                        <a:ext cx="1071127" cy="261610"/>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solidFill>
                                <a:schemeClr val="tx2">
                                  <a:lumMod val="60000"/>
                                  <a:lumOff val="40000"/>
                                </a:schemeClr>
                              </a:solidFill>
                            </a:rPr>
                            <a:t>&lt;&lt; Voltar à lista</a:t>
                          </a:r>
                          <a:endParaRPr lang="pt-PT" sz="1100" dirty="0">
                            <a:solidFill>
                              <a:schemeClr val="tx2">
                                <a:lumMod val="60000"/>
                                <a:lumOff val="40000"/>
                              </a:schemeClr>
                            </a:solidFill>
                          </a:endParaRPr>
                        </a:p>
                      </a:txBody>
                      <a:useSpRect/>
                    </a:txSp>
                  </a:sp>
                </lc:lockedCanvas>
              </a:graphicData>
            </a:graphic>
          </wp:inline>
        </w:drawing>
      </w:r>
    </w:p>
    <w:p w:rsidR="00631A0E" w:rsidRDefault="00A56F9F" w:rsidP="00A56F9F">
      <w:pPr>
        <w:pStyle w:val="Legenda"/>
        <w:spacing w:before="120" w:after="0"/>
        <w:ind w:left="708" w:firstLine="708"/>
      </w:pPr>
      <w:bookmarkStart w:id="72" w:name="_Toc447732624"/>
      <w:r>
        <w:t xml:space="preserve">Fig. </w:t>
      </w:r>
      <w:fldSimple w:instr=" SEQ Fig. \* ARABIC ">
        <w:r w:rsidR="004507E0">
          <w:rPr>
            <w:noProof/>
          </w:rPr>
          <w:t>4</w:t>
        </w:r>
      </w:fldSimple>
      <w:r>
        <w:t xml:space="preserve"> </w:t>
      </w:r>
      <w:r w:rsidRPr="004D6291">
        <w:t xml:space="preserve">– Maquete da Página </w:t>
      </w:r>
      <w:r w:rsidRPr="00EF15B1">
        <w:rPr>
          <w:i/>
        </w:rPr>
        <w:t>Procedimentos</w:t>
      </w:r>
      <w:r w:rsidRPr="004D6291">
        <w:t xml:space="preserve"> – Detalhes do processo.</w:t>
      </w:r>
      <w:bookmarkEnd w:id="72"/>
    </w:p>
    <w:p w:rsidR="001B2A63" w:rsidRDefault="001B2A63" w:rsidP="001B2A63"/>
    <w:p w:rsidR="001B2A63" w:rsidRDefault="001B2A63" w:rsidP="001B2A63"/>
    <w:p w:rsidR="001B2A63" w:rsidRPr="001B2A63" w:rsidRDefault="001B2A63" w:rsidP="001B2A63"/>
    <w:p w:rsidR="007B2691" w:rsidRPr="00DE049E" w:rsidRDefault="007B2691" w:rsidP="00BC5BBD">
      <w:pPr>
        <w:pStyle w:val="PargrafodaLista"/>
        <w:numPr>
          <w:ilvl w:val="0"/>
          <w:numId w:val="44"/>
        </w:numPr>
        <w:ind w:left="284" w:hanging="284"/>
      </w:pPr>
      <w:r>
        <w:rPr>
          <w:u w:val="single"/>
        </w:rPr>
        <w:t>Estatísticas</w:t>
      </w:r>
    </w:p>
    <w:p w:rsidR="00FD4D07" w:rsidRDefault="00FD4D07" w:rsidP="00FD4D07">
      <w:pPr>
        <w:pStyle w:val="PargrafodaLista"/>
        <w:ind w:left="0"/>
      </w:pPr>
      <w:r>
        <w:t xml:space="preserve">Na Página Estatísticas deverá existir a apresentação de estatísticas </w:t>
      </w:r>
      <w:r w:rsidRPr="001B2A63">
        <w:rPr>
          <w:b/>
        </w:rPr>
        <w:t>que se considerem de disponibilização pública</w:t>
      </w:r>
      <w:r>
        <w:t>, relativas aos processos, fichas de dados estatísticos e à própria dinâmica de utilização da plataforma</w:t>
      </w:r>
      <w:r w:rsidR="00083195">
        <w:t>.</w:t>
      </w:r>
    </w:p>
    <w:p w:rsidR="00083195" w:rsidRPr="00DE049E" w:rsidRDefault="00083195" w:rsidP="00FD4D07">
      <w:pPr>
        <w:pStyle w:val="PargrafodaLista"/>
        <w:ind w:left="0"/>
        <w:rPr>
          <w:sz w:val="16"/>
          <w:szCs w:val="16"/>
        </w:rPr>
      </w:pPr>
    </w:p>
    <w:p w:rsidR="00A56F9F" w:rsidRDefault="00FD4D07" w:rsidP="00A56F9F">
      <w:pPr>
        <w:keepNext/>
        <w:tabs>
          <w:tab w:val="left" w:pos="1418"/>
          <w:tab w:val="left" w:pos="7797"/>
        </w:tabs>
        <w:jc w:val="center"/>
      </w:pPr>
      <w:r w:rsidRPr="00FD4D07">
        <w:rPr>
          <w:noProof/>
          <w:lang w:eastAsia="pt-PT"/>
        </w:rPr>
        <w:lastRenderedPageBreak/>
        <w:drawing>
          <wp:inline distT="0" distB="0" distL="0" distR="0">
            <wp:extent cx="3869138" cy="2488759"/>
            <wp:effectExtent l="19050" t="0" r="0" b="0"/>
            <wp:docPr id="10" name="Objecto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chemeClr val="bg1"/>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Estatísticas</a:t>
                          </a:r>
                          <a:endParaRPr lang="pt-PT" sz="1400" b="1" dirty="0">
                            <a:solidFill>
                              <a:srgbClr val="FFFF00"/>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Notícias</a:t>
                          </a:r>
                          <a:endParaRPr lang="pt-PT" sz="1400" b="1" dirty="0">
                            <a:solidFill>
                              <a:schemeClr val="bg1"/>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Contatos</a:t>
                          </a:r>
                          <a:endParaRPr lang="pt-PT" sz="1400" b="1" dirty="0">
                            <a:solidFill>
                              <a:schemeClr val="bg1"/>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Acesso</a:t>
                          </a:r>
                          <a:r>
                            <a:rPr lang="pt-PT" dirty="0" smtClean="0">
                              <a:solidFill>
                                <a:schemeClr val="bg1"/>
                              </a:solidFill>
                            </a:rPr>
                            <a:t> </a:t>
                          </a:r>
                          <a:r>
                            <a:rPr lang="pt-PT" sz="1400" b="1" dirty="0" smtClean="0">
                              <a:solidFill>
                                <a:schemeClr val="bg1"/>
                              </a:solidFill>
                            </a:rPr>
                            <a:t>Reservado</a:t>
                          </a:r>
                          <a:endParaRPr lang="pt-PT" sz="1400" b="1" dirty="0">
                            <a:solidFill>
                              <a:schemeClr val="bg1"/>
                            </a:solidFill>
                          </a:endParaRPr>
                        </a:p>
                      </a:txBody>
                      <a:useSpRect/>
                    </a:txSp>
                  </a:sp>
                  <a:sp>
                    <a:nvSpPr>
                      <a:cNvPr id="20" name="Rectângulo 19"/>
                      <a:cNvSpPr/>
                    </a:nvSpPr>
                    <a:spPr>
                      <a:xfrm>
                        <a:off x="1475656" y="2636912"/>
                        <a:ext cx="5904656" cy="230425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2051720" y="3501008"/>
                        <a:ext cx="5024452"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Área de apresentação de mapas, gráficos e tabelas </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1979712" y="2276872"/>
                        <a:ext cx="4896544" cy="216024"/>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Rectângulo 18"/>
                      <a:cNvSpPr/>
                    </a:nvSpPr>
                    <a:spPr>
                      <a:xfrm>
                        <a:off x="2123728" y="2204864"/>
                        <a:ext cx="5112568" cy="307777"/>
                      </a:xfrm>
                      <a:prstGeom prst="rect">
                        <a:avLst/>
                      </a:prstGeom>
                    </a:spPr>
                    <a:txSp>
                      <a:txBody>
                        <a:bodyPr wrap="squar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Processos    |     Fichas de Dados Estatísticos    |    Plataforma</a:t>
                          </a:r>
                          <a:endParaRPr lang="pt-PT" sz="1400" b="1" dirty="0">
                            <a:solidFill>
                              <a:schemeClr val="bg1"/>
                            </a:solidFill>
                          </a:endParaRPr>
                        </a:p>
                      </a:txBody>
                      <a:useSpRect/>
                    </a:txSp>
                  </a:sp>
                </lc:lockedCanvas>
              </a:graphicData>
            </a:graphic>
          </wp:inline>
        </w:drawing>
      </w:r>
    </w:p>
    <w:p w:rsidR="00631A0E" w:rsidRDefault="00A56F9F" w:rsidP="00A56F9F">
      <w:pPr>
        <w:pStyle w:val="Legenda"/>
        <w:spacing w:before="120" w:after="0"/>
        <w:ind w:left="709" w:firstLine="709"/>
      </w:pPr>
      <w:bookmarkStart w:id="73" w:name="_Toc447732625"/>
      <w:r>
        <w:t xml:space="preserve">Fig. </w:t>
      </w:r>
      <w:fldSimple w:instr=" SEQ Fig. \* ARABIC ">
        <w:r w:rsidR="004507E0">
          <w:rPr>
            <w:noProof/>
          </w:rPr>
          <w:t>5</w:t>
        </w:r>
      </w:fldSimple>
      <w:r>
        <w:t xml:space="preserve"> </w:t>
      </w:r>
      <w:r w:rsidRPr="0036442B">
        <w:t xml:space="preserve">– Maquete da Página </w:t>
      </w:r>
      <w:r w:rsidRPr="00EF15B1">
        <w:rPr>
          <w:i/>
        </w:rPr>
        <w:t>Estatísticas</w:t>
      </w:r>
      <w:r w:rsidRPr="0036442B">
        <w:t>.</w:t>
      </w:r>
      <w:bookmarkEnd w:id="73"/>
    </w:p>
    <w:p w:rsidR="00A56F9F" w:rsidRPr="00A56F9F" w:rsidRDefault="00A56F9F" w:rsidP="00A56F9F">
      <w:pPr>
        <w:rPr>
          <w:sz w:val="16"/>
          <w:szCs w:val="16"/>
        </w:rPr>
      </w:pPr>
    </w:p>
    <w:p w:rsidR="00083195" w:rsidRPr="00DE049E" w:rsidRDefault="00083195" w:rsidP="00BC5BBD">
      <w:pPr>
        <w:pStyle w:val="PargrafodaLista"/>
        <w:numPr>
          <w:ilvl w:val="0"/>
          <w:numId w:val="44"/>
        </w:numPr>
        <w:ind w:left="284" w:hanging="284"/>
      </w:pPr>
      <w:r>
        <w:rPr>
          <w:u w:val="single"/>
        </w:rPr>
        <w:t>Notícias</w:t>
      </w:r>
    </w:p>
    <w:p w:rsidR="00083195" w:rsidRDefault="00083195" w:rsidP="00083195">
      <w:pPr>
        <w:pStyle w:val="PargrafodaLista"/>
        <w:ind w:left="0"/>
      </w:pPr>
      <w:r>
        <w:t>Na Página Notícias serão disponibilizadas notícias sobre a própria PCGT, sobre novos procedimentos em curso ou sobre alterações de alguns estados de procedimentos de processo que se pretendam dar maior relevância para o público</w:t>
      </w:r>
      <w:r w:rsidR="00856B7B">
        <w:t xml:space="preserve"> (</w:t>
      </w:r>
      <w:r>
        <w:t>início ou fim de prazo de discussão pública de determinado processo</w:t>
      </w:r>
      <w:r w:rsidR="00856B7B">
        <w:t>, etc.</w:t>
      </w:r>
      <w:r>
        <w:t>).</w:t>
      </w:r>
    </w:p>
    <w:p w:rsidR="00A56F9F" w:rsidRDefault="00083195" w:rsidP="00A56F9F">
      <w:pPr>
        <w:keepNext/>
        <w:tabs>
          <w:tab w:val="left" w:pos="1418"/>
          <w:tab w:val="left" w:pos="7797"/>
        </w:tabs>
        <w:jc w:val="center"/>
      </w:pPr>
      <w:r>
        <w:rPr>
          <w:noProof/>
          <w:lang w:eastAsia="pt-PT"/>
        </w:rPr>
        <w:drawing>
          <wp:inline distT="0" distB="0" distL="0" distR="0">
            <wp:extent cx="3885040" cy="2361537"/>
            <wp:effectExtent l="19050" t="0" r="1160" b="0"/>
            <wp:docPr id="11" name="Objecto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chemeClr val="bg1"/>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Notícias</a:t>
                          </a:r>
                          <a:endParaRPr lang="pt-PT" sz="1400" b="1" dirty="0">
                            <a:solidFill>
                              <a:srgbClr val="FFFF00"/>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Contatos</a:t>
                          </a:r>
                          <a:endParaRPr lang="pt-PT" sz="1400" b="1" dirty="0">
                            <a:solidFill>
                              <a:schemeClr val="bg1"/>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Acesso</a:t>
                          </a:r>
                          <a:r>
                            <a:rPr lang="pt-PT" dirty="0" smtClean="0">
                              <a:solidFill>
                                <a:schemeClr val="bg1"/>
                              </a:solidFill>
                            </a:rPr>
                            <a:t> </a:t>
                          </a:r>
                          <a:r>
                            <a:rPr lang="pt-PT" sz="1400" b="1" dirty="0" smtClean="0">
                              <a:solidFill>
                                <a:schemeClr val="bg1"/>
                              </a:solidFill>
                            </a:rPr>
                            <a:t>Reservado</a:t>
                          </a:r>
                          <a:endParaRPr lang="pt-PT" sz="1400" b="1" dirty="0">
                            <a:solidFill>
                              <a:schemeClr val="bg1"/>
                            </a:solidFill>
                          </a:endParaRPr>
                        </a:p>
                      </a:txBody>
                      <a:useSpRect/>
                    </a:txSp>
                  </a:sp>
                  <a:sp>
                    <a:nvSpPr>
                      <a:cNvPr id="20" name="Rectângulo 19"/>
                      <a:cNvSpPr/>
                    </a:nvSpPr>
                    <a:spPr>
                      <a:xfrm>
                        <a:off x="1475656" y="2276872"/>
                        <a:ext cx="5976664" cy="266429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3203848" y="3284984"/>
                        <a:ext cx="2627386"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Apresentação de notícias</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lc:lockedCanvas>
              </a:graphicData>
            </a:graphic>
          </wp:inline>
        </w:drawing>
      </w:r>
    </w:p>
    <w:p w:rsidR="00083195" w:rsidRDefault="00A56F9F" w:rsidP="00A56F9F">
      <w:pPr>
        <w:pStyle w:val="Legenda"/>
        <w:spacing w:before="120" w:after="0"/>
        <w:ind w:left="708" w:firstLine="708"/>
      </w:pPr>
      <w:bookmarkStart w:id="74" w:name="_Toc447732626"/>
      <w:r>
        <w:t xml:space="preserve">Fig. </w:t>
      </w:r>
      <w:fldSimple w:instr=" SEQ Fig. \* ARABIC ">
        <w:r w:rsidR="004507E0">
          <w:rPr>
            <w:noProof/>
          </w:rPr>
          <w:t>6</w:t>
        </w:r>
      </w:fldSimple>
      <w:r>
        <w:t xml:space="preserve"> </w:t>
      </w:r>
      <w:r w:rsidRPr="009C0412">
        <w:t xml:space="preserve">– Maquete da Página </w:t>
      </w:r>
      <w:r w:rsidRPr="00EF15B1">
        <w:rPr>
          <w:i/>
        </w:rPr>
        <w:t>Notícias</w:t>
      </w:r>
      <w:r w:rsidRPr="009C0412">
        <w:t>.</w:t>
      </w:r>
      <w:bookmarkEnd w:id="74"/>
    </w:p>
    <w:p w:rsidR="00B5276B" w:rsidRPr="00B5276B" w:rsidRDefault="00B5276B" w:rsidP="00B5276B"/>
    <w:p w:rsidR="00DE049E" w:rsidRPr="00DE049E" w:rsidRDefault="00DE049E" w:rsidP="00BC5BBD">
      <w:pPr>
        <w:pStyle w:val="PargrafodaLista"/>
        <w:numPr>
          <w:ilvl w:val="0"/>
          <w:numId w:val="44"/>
        </w:numPr>
        <w:ind w:left="284" w:hanging="284"/>
      </w:pPr>
      <w:r>
        <w:rPr>
          <w:u w:val="single"/>
        </w:rPr>
        <w:t>Contatos</w:t>
      </w:r>
    </w:p>
    <w:p w:rsidR="00DE049E" w:rsidRDefault="00DE049E" w:rsidP="00DE049E">
      <w:pPr>
        <w:pStyle w:val="PargrafodaLista"/>
        <w:ind w:left="0"/>
      </w:pPr>
      <w:r w:rsidRPr="00DE049E">
        <w:t xml:space="preserve">A </w:t>
      </w:r>
      <w:r>
        <w:t>página de Contatos da Área Pública deverá permitir a consulta dos contatos da PCGT. Deverá ainda existir um formulário para pedidos de informação ou sugestões.</w:t>
      </w:r>
    </w:p>
    <w:p w:rsidR="00A56F9F" w:rsidRDefault="00DE049E" w:rsidP="00A56F9F">
      <w:pPr>
        <w:keepNext/>
        <w:tabs>
          <w:tab w:val="left" w:pos="1418"/>
          <w:tab w:val="left" w:pos="7797"/>
        </w:tabs>
        <w:jc w:val="center"/>
      </w:pPr>
      <w:r>
        <w:rPr>
          <w:noProof/>
          <w:lang w:eastAsia="pt-PT"/>
        </w:rPr>
        <w:lastRenderedPageBreak/>
        <w:drawing>
          <wp:inline distT="0" distB="0" distL="0" distR="0">
            <wp:extent cx="4048125" cy="2562225"/>
            <wp:effectExtent l="19050" t="0" r="0" b="0"/>
            <wp:docPr id="12" name="Objecto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chemeClr val="bg1"/>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Notícias</a:t>
                          </a:r>
                          <a:endParaRPr lang="pt-PT" sz="1400" b="1" dirty="0">
                            <a:solidFill>
                              <a:schemeClr val="bg1"/>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Contatos</a:t>
                          </a:r>
                          <a:endParaRPr lang="pt-PT" sz="1400" b="1" dirty="0">
                            <a:solidFill>
                              <a:srgbClr val="FFFF00"/>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Acesso</a:t>
                          </a:r>
                          <a:r>
                            <a:rPr lang="pt-PT" dirty="0" smtClean="0">
                              <a:solidFill>
                                <a:schemeClr val="bg1"/>
                              </a:solidFill>
                            </a:rPr>
                            <a:t> </a:t>
                          </a:r>
                          <a:r>
                            <a:rPr lang="pt-PT" sz="1400" b="1" dirty="0" smtClean="0">
                              <a:solidFill>
                                <a:schemeClr val="bg1"/>
                              </a:solidFill>
                            </a:rPr>
                            <a:t>Reservado</a:t>
                          </a:r>
                          <a:endParaRPr lang="pt-PT" sz="1400" b="1" dirty="0">
                            <a:solidFill>
                              <a:schemeClr val="bg1"/>
                            </a:solidFill>
                          </a:endParaRPr>
                        </a:p>
                      </a:txBody>
                      <a:useSpRect/>
                    </a:txSp>
                  </a:sp>
                  <a:sp>
                    <a:nvSpPr>
                      <a:cNvPr id="20" name="Rectângulo 19"/>
                      <a:cNvSpPr/>
                    </a:nvSpPr>
                    <a:spPr>
                      <a:xfrm>
                        <a:off x="3203848" y="4221088"/>
                        <a:ext cx="2448272" cy="648072"/>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3275856" y="4365104"/>
                        <a:ext cx="2385974"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Contatos da plataforma</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2699792" y="2348880"/>
                        <a:ext cx="3384376" cy="1656184"/>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CaixaDeTexto 18"/>
                      <a:cNvSpPr txBox="1"/>
                    </a:nvSpPr>
                    <a:spPr>
                      <a:xfrm>
                        <a:off x="3059832" y="2708920"/>
                        <a:ext cx="2808312"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Formulário para pedidos de informação ou sugestões</a:t>
                          </a:r>
                          <a:endParaRPr lang="pt-PT" dirty="0"/>
                        </a:p>
                      </a:txBody>
                      <a:useSpRect/>
                    </a:txSp>
                  </a:sp>
                </lc:lockedCanvas>
              </a:graphicData>
            </a:graphic>
          </wp:inline>
        </w:drawing>
      </w:r>
    </w:p>
    <w:p w:rsidR="00631A0E" w:rsidRDefault="00A56F9F" w:rsidP="00A56F9F">
      <w:pPr>
        <w:pStyle w:val="Legenda"/>
        <w:spacing w:before="120" w:after="0"/>
        <w:ind w:left="709" w:firstLine="709"/>
      </w:pPr>
      <w:bookmarkStart w:id="75" w:name="_Toc447732627"/>
      <w:r>
        <w:t xml:space="preserve">Fig. </w:t>
      </w:r>
      <w:fldSimple w:instr=" SEQ Fig. \* ARABIC ">
        <w:r w:rsidR="004507E0">
          <w:rPr>
            <w:noProof/>
          </w:rPr>
          <w:t>7</w:t>
        </w:r>
      </w:fldSimple>
      <w:r>
        <w:t xml:space="preserve"> </w:t>
      </w:r>
      <w:r w:rsidRPr="009E0B89">
        <w:t xml:space="preserve">– Maquete da Página </w:t>
      </w:r>
      <w:r w:rsidRPr="00EF15B1">
        <w:rPr>
          <w:i/>
        </w:rPr>
        <w:t>Contatos</w:t>
      </w:r>
      <w:r w:rsidRPr="009E0B89">
        <w:t>.</w:t>
      </w:r>
      <w:bookmarkEnd w:id="75"/>
    </w:p>
    <w:p w:rsidR="00DE049E" w:rsidRDefault="00DE049E" w:rsidP="00DE049E">
      <w:pPr>
        <w:tabs>
          <w:tab w:val="left" w:pos="1418"/>
          <w:tab w:val="left" w:pos="7797"/>
        </w:tabs>
        <w:jc w:val="left"/>
        <w:rPr>
          <w:sz w:val="16"/>
          <w:szCs w:val="16"/>
        </w:rPr>
      </w:pPr>
      <w:r>
        <w:rPr>
          <w:sz w:val="16"/>
          <w:szCs w:val="16"/>
        </w:rPr>
        <w:tab/>
      </w:r>
    </w:p>
    <w:p w:rsidR="00B5276B" w:rsidRDefault="00B5276B" w:rsidP="00DE049E">
      <w:pPr>
        <w:tabs>
          <w:tab w:val="left" w:pos="1418"/>
          <w:tab w:val="left" w:pos="7797"/>
        </w:tabs>
        <w:jc w:val="left"/>
        <w:rPr>
          <w:sz w:val="16"/>
          <w:szCs w:val="16"/>
        </w:rPr>
      </w:pPr>
    </w:p>
    <w:p w:rsidR="00A56F9F" w:rsidRPr="00DE049E" w:rsidRDefault="00A56F9F" w:rsidP="00BC5BBD">
      <w:pPr>
        <w:pStyle w:val="PargrafodaLista"/>
        <w:numPr>
          <w:ilvl w:val="0"/>
          <w:numId w:val="44"/>
        </w:numPr>
        <w:ind w:left="284" w:hanging="284"/>
      </w:pPr>
      <w:r>
        <w:rPr>
          <w:u w:val="single"/>
        </w:rPr>
        <w:t>Acesso Reservado</w:t>
      </w:r>
    </w:p>
    <w:p w:rsidR="00A56F9F" w:rsidRDefault="00A56F9F" w:rsidP="00A56F9F">
      <w:pPr>
        <w:pStyle w:val="PargrafodaLista"/>
        <w:ind w:left="0"/>
      </w:pPr>
      <w:r w:rsidRPr="00DE049E">
        <w:t xml:space="preserve">A </w:t>
      </w:r>
      <w:r>
        <w:t xml:space="preserve">página de Acesso Reservado da Área Pública deverá permitir a </w:t>
      </w:r>
      <w:r w:rsidR="00E42827">
        <w:t xml:space="preserve">credenciação para </w:t>
      </w:r>
      <w:r>
        <w:t xml:space="preserve">entrada no Acesso Reservado </w:t>
      </w:r>
      <w:r w:rsidR="00E42827">
        <w:t>da plataforma, designadamente para os utilizadores das entidades referidas anteriormente</w:t>
      </w:r>
      <w:r>
        <w:t>.</w:t>
      </w:r>
      <w:r w:rsidR="00E42827">
        <w:t xml:space="preserve"> Nesta página deverá ainda existir um acesso para solicitação de registo </w:t>
      </w:r>
      <w:r w:rsidR="00ED60E2">
        <w:t>de novos</w:t>
      </w:r>
      <w:r w:rsidR="00E42827">
        <w:t xml:space="preserve"> utilizadores, com exceção dos utilizadores </w:t>
      </w:r>
      <w:r w:rsidR="00ED60E2">
        <w:t>com perfil de</w:t>
      </w:r>
      <w:r w:rsidR="00E42827">
        <w:t xml:space="preserve"> Administrador Geral, Administrador Regional e Administrador de Processos, a quem serão </w:t>
      </w:r>
      <w:r w:rsidR="00ED60E2">
        <w:t xml:space="preserve">distribuídas </w:t>
      </w:r>
      <w:r w:rsidR="00E42827">
        <w:t>credenciações na entrada em produção da plataforma.</w:t>
      </w:r>
    </w:p>
    <w:p w:rsidR="00A56F9F" w:rsidRPr="00631A0E" w:rsidRDefault="00A56F9F" w:rsidP="00DE049E">
      <w:pPr>
        <w:tabs>
          <w:tab w:val="left" w:pos="1418"/>
          <w:tab w:val="left" w:pos="7797"/>
        </w:tabs>
        <w:jc w:val="left"/>
        <w:rPr>
          <w:sz w:val="16"/>
          <w:szCs w:val="16"/>
        </w:rPr>
      </w:pPr>
    </w:p>
    <w:p w:rsidR="00631A0E" w:rsidRDefault="009C311F" w:rsidP="009E2E6D">
      <w:pPr>
        <w:tabs>
          <w:tab w:val="left" w:pos="1418"/>
          <w:tab w:val="left" w:pos="7797"/>
        </w:tabs>
        <w:jc w:val="center"/>
      </w:pPr>
      <w:r>
        <w:rPr>
          <w:noProof/>
        </w:rPr>
        <w:pict>
          <v:shapetype id="_x0000_t202" coordsize="21600,21600" o:spt="202" path="m,l,21600r21600,l21600,xe">
            <v:stroke joinstyle="miter"/>
            <v:path gradientshapeok="t" o:connecttype="rect"/>
          </v:shapetype>
          <v:shape id="_x0000_s1026" type="#_x0000_t202" style="position:absolute;left:0;text-align:left;margin-left:70.7pt;margin-top:215.55pt;width:322.5pt;height:.05pt;z-index:251666432" wrapcoords="-50 0 -50 21016 21600 21016 21600 0 -50 0" stroked="f">
            <v:textbox style="mso-next-textbox:#_x0000_s1026;mso-fit-shape-to-text:t" inset="0,0,0,0">
              <w:txbxContent>
                <w:p w:rsidR="00791A7B" w:rsidRPr="005812A5" w:rsidRDefault="00791A7B" w:rsidP="009E2E6D">
                  <w:pPr>
                    <w:pStyle w:val="Legenda"/>
                    <w:spacing w:before="120" w:after="0"/>
                    <w:rPr>
                      <w:noProof/>
                      <w:color w:val="244061" w:themeColor="accent1" w:themeShade="80"/>
                    </w:rPr>
                  </w:pPr>
                  <w:bookmarkStart w:id="76" w:name="_Toc447732628"/>
                  <w:r>
                    <w:t xml:space="preserve">Fig. </w:t>
                  </w:r>
                  <w:fldSimple w:instr=" SEQ Fig. \* ARABIC ">
                    <w:r>
                      <w:rPr>
                        <w:noProof/>
                      </w:rPr>
                      <w:t>8</w:t>
                    </w:r>
                  </w:fldSimple>
                  <w:r>
                    <w:t xml:space="preserve"> - Maquete da Página </w:t>
                  </w:r>
                  <w:r w:rsidRPr="00EF15B1">
                    <w:rPr>
                      <w:i/>
                    </w:rPr>
                    <w:t>Acesso Reservado</w:t>
                  </w:r>
                  <w:bookmarkEnd w:id="76"/>
                </w:p>
              </w:txbxContent>
            </v:textbox>
            <w10:wrap type="tight"/>
          </v:shape>
        </w:pict>
      </w:r>
      <w:r w:rsidR="009E2E6D">
        <w:rPr>
          <w:noProof/>
          <w:lang w:eastAsia="pt-PT"/>
        </w:rPr>
        <w:drawing>
          <wp:anchor distT="0" distB="0" distL="114300" distR="114300" simplePos="0" relativeHeight="251664384" behindDoc="1" locked="0" layoutInCell="1" allowOverlap="1">
            <wp:simplePos x="0" y="0"/>
            <wp:positionH relativeFrom="column">
              <wp:posOffset>897890</wp:posOffset>
            </wp:positionH>
            <wp:positionV relativeFrom="paragraph">
              <wp:posOffset>13335</wp:posOffset>
            </wp:positionV>
            <wp:extent cx="4095750" cy="2667000"/>
            <wp:effectExtent l="19050" t="0" r="0" b="0"/>
            <wp:wrapTight wrapText="bothSides">
              <wp:wrapPolygon edited="0">
                <wp:start x="-100" y="0"/>
                <wp:lineTo x="-100" y="21446"/>
                <wp:lineTo x="21600" y="21446"/>
                <wp:lineTo x="21600" y="0"/>
                <wp:lineTo x="-100" y="0"/>
              </wp:wrapPolygon>
            </wp:wrapTight>
            <wp:docPr id="14" name="Objecto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691680"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a:solidFill>
                                <a:schemeClr val="bg1"/>
                              </a:solidFill>
                            </a:rPr>
                            <a:t>Procedimentos</a:t>
                          </a:r>
                        </a:p>
                      </a:txBody>
                      <a:useSpRect/>
                    </a:txSp>
                  </a:sp>
                  <a:sp>
                    <a:nvSpPr>
                      <a:cNvPr id="14" name="Rectângulo 13"/>
                      <a:cNvSpPr/>
                    </a:nvSpPr>
                    <a:spPr>
                      <a:xfrm>
                        <a:off x="3203848"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5" name="Rectângulo 14"/>
                      <a:cNvSpPr/>
                    </a:nvSpPr>
                    <a:spPr>
                      <a:xfrm>
                        <a:off x="4427984" y="1556792"/>
                        <a:ext cx="78739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Notícias</a:t>
                          </a:r>
                          <a:endParaRPr lang="pt-PT" sz="1400" b="1" dirty="0">
                            <a:solidFill>
                              <a:schemeClr val="bg1"/>
                            </a:solidFill>
                          </a:endParaRPr>
                        </a:p>
                      </a:txBody>
                      <a:useSpRect/>
                    </a:txSp>
                  </a:sp>
                  <a:sp>
                    <a:nvSpPr>
                      <a:cNvPr id="16" name="Rectângulo 15"/>
                      <a:cNvSpPr/>
                    </a:nvSpPr>
                    <a:spPr>
                      <a:xfrm>
                        <a:off x="5436096" y="1556792"/>
                        <a:ext cx="846322"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Contatos</a:t>
                          </a:r>
                          <a:endParaRPr lang="pt-PT" sz="1400" b="1" dirty="0">
                            <a:solidFill>
                              <a:schemeClr val="bg1"/>
                            </a:solidFill>
                          </a:endParaRPr>
                        </a:p>
                      </a:txBody>
                      <a:useSpRect/>
                    </a:txSp>
                  </a:sp>
                  <a:sp>
                    <a:nvSpPr>
                      <a:cNvPr id="17" name="Rectângulo 16"/>
                      <a:cNvSpPr/>
                    </a:nvSpPr>
                    <a:spPr>
                      <a:xfrm>
                        <a:off x="6502366" y="1533379"/>
                        <a:ext cx="1521122"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Acesso</a:t>
                          </a:r>
                          <a:r>
                            <a:rPr lang="pt-PT" dirty="0" smtClean="0">
                              <a:solidFill>
                                <a:schemeClr val="bg1"/>
                              </a:solidFill>
                            </a:rPr>
                            <a:t> </a:t>
                          </a:r>
                          <a:r>
                            <a:rPr lang="pt-PT" sz="1400" b="1" dirty="0" smtClean="0">
                              <a:solidFill>
                                <a:srgbClr val="FFFF00"/>
                              </a:solidFill>
                            </a:rPr>
                            <a:t>Reservado</a:t>
                          </a:r>
                          <a:endParaRPr lang="pt-PT" sz="1400" b="1" dirty="0">
                            <a:solidFill>
                              <a:srgbClr val="FFFF00"/>
                            </a:solidFill>
                          </a:endParaRPr>
                        </a:p>
                      </a:txBody>
                      <a:useSpRect/>
                    </a:txSp>
                  </a:sp>
                  <a:sp>
                    <a:nvSpPr>
                      <a:cNvPr id="20" name="Rectângulo 19"/>
                      <a:cNvSpPr/>
                    </a:nvSpPr>
                    <a:spPr>
                      <a:xfrm>
                        <a:off x="2411760" y="2132856"/>
                        <a:ext cx="3528392" cy="1080120"/>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3131840" y="2492896"/>
                        <a:ext cx="2202911"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Área de credenciação</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CaixaDeTexto 17"/>
                      <a:cNvSpPr txBox="1"/>
                    </a:nvSpPr>
                    <a:spPr>
                      <a:xfrm>
                        <a:off x="4788024" y="3212976"/>
                        <a:ext cx="1224136" cy="369332"/>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u="sng" dirty="0" smtClean="0">
                              <a:solidFill>
                                <a:schemeClr val="tx2">
                                  <a:lumMod val="75000"/>
                                </a:schemeClr>
                              </a:solidFill>
                            </a:rPr>
                            <a:t>Registo</a:t>
                          </a:r>
                          <a:endParaRPr lang="pt-PT" u="sng" dirty="0">
                            <a:solidFill>
                              <a:schemeClr val="tx2">
                                <a:lumMod val="75000"/>
                              </a:schemeClr>
                            </a:solidFill>
                          </a:endParaRPr>
                        </a:p>
                      </a:txBody>
                      <a:useSpRect/>
                    </a:txSp>
                  </a:sp>
                  <a:sp>
                    <a:nvSpPr>
                      <a:cNvPr id="19" name="Rectângulo 18"/>
                      <a:cNvSpPr/>
                    </a:nvSpPr>
                    <a:spPr>
                      <a:xfrm>
                        <a:off x="2555776" y="3789040"/>
                        <a:ext cx="3312368" cy="1296144"/>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1" name="CaixaDeTexto 20"/>
                      <a:cNvSpPr txBox="1"/>
                    </a:nvSpPr>
                    <a:spPr>
                      <a:xfrm>
                        <a:off x="2915816" y="4077072"/>
                        <a:ext cx="3024336"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dirty="0" smtClean="0"/>
                            <a:t>Área de Registo </a:t>
                          </a:r>
                        </a:p>
                        <a:p>
                          <a:pPr algn="ctr"/>
                          <a:r>
                            <a:rPr lang="pt-PT" dirty="0" smtClean="0"/>
                            <a:t>(após selecionar “Registo”)</a:t>
                          </a:r>
                          <a:endParaRPr lang="pt-PT" dirty="0"/>
                        </a:p>
                      </a:txBody>
                      <a:useSpRect/>
                    </a:txSp>
                  </a:sp>
                  <a:sp>
                    <a:nvSpPr>
                      <a:cNvPr id="22" name="CaixaDeTexto 21"/>
                      <a:cNvSpPr txBox="1"/>
                    </a:nvSpPr>
                    <a:spPr>
                      <a:xfrm rot="5400000">
                        <a:off x="5573710" y="3153979"/>
                        <a:ext cx="360040" cy="523220"/>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2800" dirty="0">
                              <a:solidFill>
                                <a:schemeClr val="tx2">
                                  <a:lumMod val="75000"/>
                                </a:schemeClr>
                              </a:solidFill>
                            </a:rPr>
                            <a:t>»</a:t>
                          </a:r>
                        </a:p>
                      </a:txBody>
                      <a:useSpRect/>
                    </a:txSp>
                  </a:sp>
                </lc:lockedCanvas>
              </a:graphicData>
            </a:graphic>
          </wp:anchor>
        </w:drawing>
      </w:r>
    </w:p>
    <w:p w:rsidR="00631A0E" w:rsidRDefault="00631A0E" w:rsidP="00E12977"/>
    <w:p w:rsidR="00631A0E" w:rsidRPr="00E12977" w:rsidRDefault="00631A0E" w:rsidP="00E12977"/>
    <w:p w:rsidR="00E37FED" w:rsidRDefault="00E37FED" w:rsidP="00E37FED"/>
    <w:p w:rsidR="0052648A" w:rsidRDefault="0052648A" w:rsidP="00E37FED"/>
    <w:p w:rsidR="0052648A" w:rsidRDefault="0052648A" w:rsidP="00E37FED"/>
    <w:p w:rsidR="00DE049E" w:rsidRDefault="00DE049E" w:rsidP="00E37FED"/>
    <w:p w:rsidR="00DE049E" w:rsidRDefault="00DE049E" w:rsidP="00E37FED"/>
    <w:p w:rsidR="00DE049E" w:rsidRDefault="00DE049E" w:rsidP="00E37FED"/>
    <w:p w:rsidR="00DE049E" w:rsidRDefault="00DE049E" w:rsidP="00E37FED"/>
    <w:p w:rsidR="00DE049E" w:rsidRDefault="00DE049E" w:rsidP="00E37FED"/>
    <w:p w:rsidR="00084F24" w:rsidRPr="00084F24" w:rsidRDefault="00084F24" w:rsidP="00BC5BBD">
      <w:pPr>
        <w:pStyle w:val="Ttulo2"/>
        <w:numPr>
          <w:ilvl w:val="0"/>
          <w:numId w:val="10"/>
        </w:numPr>
      </w:pPr>
      <w:bookmarkStart w:id="77" w:name="_Toc444785735"/>
      <w:bookmarkStart w:id="78" w:name="_Toc447732585"/>
      <w:r>
        <w:lastRenderedPageBreak/>
        <w:t>Área Reservada</w:t>
      </w:r>
      <w:bookmarkEnd w:id="77"/>
      <w:bookmarkEnd w:id="78"/>
    </w:p>
    <w:p w:rsidR="000D45D9" w:rsidRDefault="000D45D9" w:rsidP="00BC5BBD">
      <w:pPr>
        <w:pStyle w:val="Ttulo3"/>
        <w:numPr>
          <w:ilvl w:val="0"/>
          <w:numId w:val="45"/>
        </w:numPr>
      </w:pPr>
      <w:bookmarkStart w:id="79" w:name="_Toc444785736"/>
      <w:bookmarkStart w:id="80" w:name="_Toc447732586"/>
      <w:r>
        <w:t>Estrutura</w:t>
      </w:r>
      <w:bookmarkEnd w:id="79"/>
      <w:bookmarkEnd w:id="80"/>
    </w:p>
    <w:p w:rsidR="00E9129D" w:rsidRDefault="00E9129D" w:rsidP="00E9129D">
      <w:r>
        <w:t>A Área Reservada da PCGT deverá ter uma estrutura acessível apenas a utilizadores credenciados</w:t>
      </w:r>
      <w:r w:rsidRPr="00E9129D">
        <w:t xml:space="preserve"> </w:t>
      </w:r>
      <w:r>
        <w:t xml:space="preserve">a partir de um </w:t>
      </w:r>
      <w:r w:rsidRPr="00042A8C">
        <w:rPr>
          <w:b/>
        </w:rPr>
        <w:t>Menu de Navegação</w:t>
      </w:r>
      <w:r w:rsidRPr="00E9129D">
        <w:t>.</w:t>
      </w:r>
      <w:r>
        <w:t xml:space="preserve"> Deverá ser composta por um conjunto de </w:t>
      </w:r>
      <w:r w:rsidR="001636D1">
        <w:t>áreas</w:t>
      </w:r>
      <w:r>
        <w:t xml:space="preserve">, que se organizam por sua vez num conjunto de páginas – </w:t>
      </w:r>
      <w:r w:rsidRPr="00042A8C">
        <w:rPr>
          <w:b/>
        </w:rPr>
        <w:t>Páginas de Navegação</w:t>
      </w:r>
      <w:r w:rsidR="00FA79CD">
        <w:t xml:space="preserve"> (PN).</w:t>
      </w:r>
    </w:p>
    <w:p w:rsidR="00E9129D" w:rsidRDefault="00E9129D" w:rsidP="00E9129D">
      <w:pPr>
        <w:spacing w:before="240"/>
      </w:pPr>
      <w:r>
        <w:t>O Menu de Navegação é composto pelos seguintes separadores:</w:t>
      </w:r>
    </w:p>
    <w:p w:rsidR="00E9129D" w:rsidRDefault="00E9129D" w:rsidP="00BC5BBD">
      <w:pPr>
        <w:pStyle w:val="PargrafodaLista"/>
        <w:numPr>
          <w:ilvl w:val="0"/>
          <w:numId w:val="11"/>
        </w:numPr>
        <w:contextualSpacing w:val="0"/>
      </w:pPr>
      <w:r>
        <w:t>Página Inicial;</w:t>
      </w:r>
    </w:p>
    <w:p w:rsidR="001636D1" w:rsidRDefault="001636D1" w:rsidP="00BC5BBD">
      <w:pPr>
        <w:pStyle w:val="PargrafodaLista"/>
        <w:numPr>
          <w:ilvl w:val="0"/>
          <w:numId w:val="11"/>
        </w:numPr>
        <w:contextualSpacing w:val="0"/>
      </w:pPr>
      <w:r>
        <w:t>Administração (apenas visível para perfis com direitos de administração)</w:t>
      </w:r>
    </w:p>
    <w:p w:rsidR="001636D1" w:rsidRDefault="001636D1" w:rsidP="00BC5BBD">
      <w:pPr>
        <w:pStyle w:val="PargrafodaLista"/>
        <w:numPr>
          <w:ilvl w:val="0"/>
          <w:numId w:val="11"/>
        </w:numPr>
        <w:contextualSpacing w:val="0"/>
      </w:pPr>
      <w:r>
        <w:t>Procedimentos</w:t>
      </w:r>
    </w:p>
    <w:p w:rsidR="001636D1" w:rsidRDefault="001636D1" w:rsidP="00BC5BBD">
      <w:pPr>
        <w:pStyle w:val="PargrafodaLista"/>
        <w:numPr>
          <w:ilvl w:val="0"/>
          <w:numId w:val="11"/>
        </w:numPr>
        <w:contextualSpacing w:val="0"/>
      </w:pPr>
      <w:r>
        <w:t>Estatísticas</w:t>
      </w:r>
    </w:p>
    <w:p w:rsidR="001636D1" w:rsidRDefault="001636D1" w:rsidP="00BC5BBD">
      <w:pPr>
        <w:pStyle w:val="PargrafodaLista"/>
        <w:numPr>
          <w:ilvl w:val="0"/>
          <w:numId w:val="11"/>
        </w:numPr>
        <w:contextualSpacing w:val="0"/>
      </w:pPr>
      <w:r>
        <w:t>A minha área</w:t>
      </w:r>
    </w:p>
    <w:p w:rsidR="003778EE" w:rsidRDefault="003778EE" w:rsidP="0071668F"/>
    <w:p w:rsidR="00056596" w:rsidRDefault="00056596" w:rsidP="00BC5BBD">
      <w:pPr>
        <w:pStyle w:val="Ttulo3"/>
        <w:numPr>
          <w:ilvl w:val="0"/>
          <w:numId w:val="45"/>
        </w:numPr>
      </w:pPr>
      <w:bookmarkStart w:id="81" w:name="_Toc447732587"/>
      <w:r>
        <w:t>Funcionalidades</w:t>
      </w:r>
      <w:bookmarkEnd w:id="81"/>
    </w:p>
    <w:p w:rsidR="00056596" w:rsidRDefault="00056596" w:rsidP="00056596">
      <w:pPr>
        <w:spacing w:before="240"/>
      </w:pPr>
      <w:r>
        <w:t xml:space="preserve">Na Área Reservada devem ficar asseguradas as seguintes funcionalidades: </w:t>
      </w:r>
    </w:p>
    <w:p w:rsidR="00056596" w:rsidRDefault="00056596" w:rsidP="00BC5BBD">
      <w:pPr>
        <w:pStyle w:val="PargrafodaLista"/>
        <w:numPr>
          <w:ilvl w:val="0"/>
          <w:numId w:val="14"/>
        </w:numPr>
        <w:contextualSpacing w:val="0"/>
      </w:pPr>
      <w:r>
        <w:t>Pesquisa</w:t>
      </w:r>
      <w:r w:rsidR="00B11169">
        <w:t xml:space="preserve"> e edição</w:t>
      </w:r>
      <w:r w:rsidR="001A2E50">
        <w:t xml:space="preserve"> de processos</w:t>
      </w:r>
    </w:p>
    <w:p w:rsidR="005D247F" w:rsidRDefault="005D247F" w:rsidP="00BC5BBD">
      <w:pPr>
        <w:pStyle w:val="PargrafodaLista"/>
        <w:numPr>
          <w:ilvl w:val="0"/>
          <w:numId w:val="14"/>
        </w:numPr>
        <w:contextualSpacing w:val="0"/>
      </w:pPr>
      <w:r>
        <w:t>Avisos e alertas</w:t>
      </w:r>
    </w:p>
    <w:p w:rsidR="005D247F" w:rsidRDefault="005D247F" w:rsidP="00BC5BBD">
      <w:pPr>
        <w:pStyle w:val="PargrafodaLista"/>
        <w:numPr>
          <w:ilvl w:val="0"/>
          <w:numId w:val="14"/>
        </w:numPr>
        <w:contextualSpacing w:val="0"/>
      </w:pPr>
      <w:r>
        <w:t>Calendário</w:t>
      </w:r>
    </w:p>
    <w:p w:rsidR="005D247F" w:rsidRDefault="00F950B1" w:rsidP="00BC5BBD">
      <w:pPr>
        <w:pStyle w:val="PargrafodaLista"/>
        <w:numPr>
          <w:ilvl w:val="0"/>
          <w:numId w:val="14"/>
        </w:numPr>
        <w:contextualSpacing w:val="0"/>
      </w:pPr>
      <w:r>
        <w:t>Mensagens</w:t>
      </w:r>
    </w:p>
    <w:p w:rsidR="00526C8E" w:rsidRDefault="00526C8E" w:rsidP="00BC5BBD">
      <w:pPr>
        <w:pStyle w:val="PargrafodaLista"/>
        <w:numPr>
          <w:ilvl w:val="0"/>
          <w:numId w:val="14"/>
        </w:numPr>
        <w:contextualSpacing w:val="0"/>
      </w:pPr>
      <w:r>
        <w:t>Produção de</w:t>
      </w:r>
      <w:r w:rsidR="00F950B1">
        <w:t xml:space="preserve"> estatísticas e</w:t>
      </w:r>
      <w:r>
        <w:t xml:space="preserve"> relatórios</w:t>
      </w:r>
    </w:p>
    <w:p w:rsidR="00856B7B" w:rsidRDefault="00856B7B" w:rsidP="00856B7B">
      <w:pPr>
        <w:pStyle w:val="PargrafodaLista"/>
        <w:contextualSpacing w:val="0"/>
      </w:pPr>
    </w:p>
    <w:p w:rsidR="00526C8E" w:rsidRDefault="00526C8E" w:rsidP="00BC5BBD">
      <w:pPr>
        <w:pStyle w:val="Ttulo3"/>
        <w:numPr>
          <w:ilvl w:val="0"/>
          <w:numId w:val="45"/>
        </w:numPr>
      </w:pPr>
      <w:bookmarkStart w:id="82" w:name="_Toc447732588"/>
      <w:bookmarkStart w:id="83" w:name="_Toc444785737"/>
      <w:r>
        <w:t>Páginas de Navegação</w:t>
      </w:r>
      <w:bookmarkEnd w:id="82"/>
    </w:p>
    <w:p w:rsidR="0071668F" w:rsidRPr="0071668F" w:rsidRDefault="0071668F" w:rsidP="0071668F"/>
    <w:p w:rsidR="0071668F" w:rsidRPr="0071668F" w:rsidRDefault="0071668F" w:rsidP="00BC5BBD">
      <w:pPr>
        <w:pStyle w:val="PargrafodaLista"/>
        <w:numPr>
          <w:ilvl w:val="0"/>
          <w:numId w:val="46"/>
        </w:numPr>
        <w:ind w:left="284" w:hanging="284"/>
        <w:rPr>
          <w:u w:val="single"/>
        </w:rPr>
      </w:pPr>
      <w:r w:rsidRPr="0071668F">
        <w:rPr>
          <w:u w:val="single"/>
        </w:rPr>
        <w:t>Página Inicial</w:t>
      </w:r>
    </w:p>
    <w:p w:rsidR="0071668F" w:rsidRDefault="0071668F" w:rsidP="0071668F">
      <w:r>
        <w:t>A Página Inicial da PCGT será comum à Área Pública e à Área Reservada</w:t>
      </w:r>
      <w:r w:rsidR="00533D22">
        <w:t xml:space="preserve"> (Fig</w:t>
      </w:r>
      <w:r>
        <w:t xml:space="preserve">. </w:t>
      </w:r>
      <w:r w:rsidR="00533D22">
        <w:t>2).</w:t>
      </w:r>
    </w:p>
    <w:p w:rsidR="00F71432" w:rsidRDefault="00F71432" w:rsidP="0071668F"/>
    <w:p w:rsidR="00F71432" w:rsidRDefault="00F71432" w:rsidP="0071668F"/>
    <w:p w:rsidR="00F71432" w:rsidRDefault="00F71432" w:rsidP="0071668F"/>
    <w:p w:rsidR="00533D22" w:rsidRDefault="00533D22" w:rsidP="00BC5BBD">
      <w:pPr>
        <w:pStyle w:val="PargrafodaLista"/>
        <w:numPr>
          <w:ilvl w:val="0"/>
          <w:numId w:val="46"/>
        </w:numPr>
        <w:ind w:left="284" w:hanging="284"/>
        <w:rPr>
          <w:u w:val="single"/>
        </w:rPr>
      </w:pPr>
      <w:r w:rsidRPr="00533D22">
        <w:rPr>
          <w:u w:val="single"/>
        </w:rPr>
        <w:lastRenderedPageBreak/>
        <w:t>Administração</w:t>
      </w:r>
    </w:p>
    <w:p w:rsidR="00F21FBD" w:rsidRDefault="00533D22" w:rsidP="00F21FBD">
      <w:pPr>
        <w:spacing w:after="240"/>
      </w:pPr>
      <w:r w:rsidRPr="00533D22">
        <w:t>A</w:t>
      </w:r>
      <w:r w:rsidR="00F21FBD">
        <w:t xml:space="preserve"> p</w:t>
      </w:r>
      <w:r>
        <w:t>ágina Administração apenas está visível aos utilizadores com perfil de Administrador Geral e Administrador Regional e permite a gestão dos utilizadores e permissões. Deverá conter funcionalidades</w:t>
      </w:r>
      <w:r w:rsidR="00F21FBD">
        <w:t xml:space="preserve"> e páginas</w:t>
      </w:r>
      <w:r>
        <w:t xml:space="preserve"> de criação e aprovação de contas de utilizador e atribuição de perfil de utilizador</w:t>
      </w:r>
      <w:r w:rsidR="00F21FBD">
        <w:t>, selecionáveis a partir do Menu de Navegação</w:t>
      </w:r>
      <w:r>
        <w:t xml:space="preserve">. </w:t>
      </w:r>
    </w:p>
    <w:p w:rsidR="00F21FBD" w:rsidRDefault="00856B7B" w:rsidP="00F21FBD">
      <w:pPr>
        <w:keepNext/>
        <w:jc w:val="center"/>
      </w:pPr>
      <w:r w:rsidRPr="00856B7B">
        <w:rPr>
          <w:noProof/>
          <w:lang w:eastAsia="pt-PT"/>
        </w:rPr>
        <w:drawing>
          <wp:inline distT="0" distB="0" distL="0" distR="0">
            <wp:extent cx="4124325" cy="2495550"/>
            <wp:effectExtent l="19050" t="0" r="0" b="0"/>
            <wp:docPr id="16" name="Objecto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cstate="print"/>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475656" y="1556792"/>
                        <a:ext cx="1261307"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Administração</a:t>
                          </a:r>
                          <a:endParaRPr lang="pt-PT" sz="1400" b="1" dirty="0">
                            <a:solidFill>
                              <a:srgbClr val="FFFF00"/>
                            </a:solidFill>
                          </a:endParaRPr>
                        </a:p>
                      </a:txBody>
                      <a:useSpRect/>
                    </a:txSp>
                  </a:sp>
                  <a:sp>
                    <a:nvSpPr>
                      <a:cNvPr id="14" name="Rectângulo 13"/>
                      <a:cNvSpPr/>
                    </a:nvSpPr>
                    <a:spPr>
                      <a:xfrm>
                        <a:off x="2843808"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Procedimentos</a:t>
                          </a:r>
                          <a:endParaRPr lang="pt-PT" sz="1400" b="1" dirty="0">
                            <a:solidFill>
                              <a:schemeClr val="bg1"/>
                            </a:solidFill>
                          </a:endParaRPr>
                        </a:p>
                      </a:txBody>
                      <a:useSpRect/>
                    </a:txSp>
                  </a:sp>
                  <a:sp>
                    <a:nvSpPr>
                      <a:cNvPr id="15" name="Rectângulo 14"/>
                      <a:cNvSpPr/>
                    </a:nvSpPr>
                    <a:spPr>
                      <a:xfrm>
                        <a:off x="4211960"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6" name="Rectângulo 15"/>
                      <a:cNvSpPr/>
                    </a:nvSpPr>
                    <a:spPr>
                      <a:xfrm>
                        <a:off x="5364088" y="1556792"/>
                        <a:ext cx="117333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 minha área</a:t>
                          </a:r>
                          <a:endParaRPr lang="pt-PT" sz="1400" b="1" dirty="0">
                            <a:solidFill>
                              <a:schemeClr val="bg1"/>
                            </a:solidFill>
                          </a:endParaRPr>
                        </a:p>
                      </a:txBody>
                      <a:useSpRect/>
                    </a:txSp>
                  </a:sp>
                  <a:sp>
                    <a:nvSpPr>
                      <a:cNvPr id="17" name="Rectângulo 16"/>
                      <a:cNvSpPr/>
                    </a:nvSpPr>
                    <a:spPr>
                      <a:xfrm>
                        <a:off x="6732240" y="1556792"/>
                        <a:ext cx="1381019"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Terminar sessão</a:t>
                          </a:r>
                          <a:endParaRPr lang="pt-PT" sz="1400" b="1" dirty="0">
                            <a:solidFill>
                              <a:schemeClr val="bg1"/>
                            </a:solidFill>
                          </a:endParaRPr>
                        </a:p>
                      </a:txBody>
                      <a:useSpRect/>
                    </a:txSp>
                  </a:sp>
                  <a:sp>
                    <a:nvSpPr>
                      <a:cNvPr id="20" name="Rectângulo 19"/>
                      <a:cNvSpPr/>
                    </a:nvSpPr>
                    <a:spPr>
                      <a:xfrm>
                        <a:off x="1475656" y="2276872"/>
                        <a:ext cx="5976664" cy="266429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2195736" y="3356992"/>
                        <a:ext cx="4680520"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Área de funcionalidade de criação e aprovação de contas e atribuição de perfil</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1475656" y="198884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Rectângulo 18"/>
                      <a:cNvSpPr/>
                    </a:nvSpPr>
                    <a:spPr>
                      <a:xfrm>
                        <a:off x="2699792" y="1988840"/>
                        <a:ext cx="2304256"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Rectângulo 21"/>
                      <a:cNvSpPr/>
                    </a:nvSpPr>
                    <a:spPr>
                      <a:xfrm>
                        <a:off x="2699792" y="2348880"/>
                        <a:ext cx="2304256"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Rectângulo 26"/>
                      <a:cNvSpPr/>
                    </a:nvSpPr>
                    <a:spPr>
                      <a:xfrm>
                        <a:off x="1544353" y="2006384"/>
                        <a:ext cx="1073243"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Utilizadores</a:t>
                          </a:r>
                          <a:endParaRPr lang="pt-PT" sz="1400" b="1" dirty="0">
                            <a:solidFill>
                              <a:schemeClr val="bg1"/>
                            </a:solidFill>
                          </a:endParaRPr>
                        </a:p>
                      </a:txBody>
                      <a:useSpRect/>
                    </a:txSp>
                  </a:sp>
                  <a:sp>
                    <a:nvSpPr>
                      <a:cNvPr id="28" name="Rectângulo 27"/>
                      <a:cNvSpPr/>
                    </a:nvSpPr>
                    <a:spPr>
                      <a:xfrm>
                        <a:off x="2771800" y="1988840"/>
                        <a:ext cx="2016224" cy="307777"/>
                      </a:xfrm>
                      <a:prstGeom prst="rect">
                        <a:avLst/>
                      </a:prstGeom>
                    </a:spPr>
                    <a:txSp>
                      <a:txBody>
                        <a:bodyPr wrap="squar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Criar conta de utilizador</a:t>
                          </a:r>
                          <a:endParaRPr lang="pt-PT" sz="1400" b="1" dirty="0">
                            <a:solidFill>
                              <a:schemeClr val="bg1"/>
                            </a:solidFill>
                          </a:endParaRPr>
                        </a:p>
                      </a:txBody>
                      <a:useSpRect/>
                    </a:txSp>
                  </a:sp>
                  <a:sp>
                    <a:nvSpPr>
                      <a:cNvPr id="29" name="Rectângulo 28"/>
                      <a:cNvSpPr/>
                    </a:nvSpPr>
                    <a:spPr>
                      <a:xfrm>
                        <a:off x="2771800" y="2348880"/>
                        <a:ext cx="2210157"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Aprovar conta de utilizador</a:t>
                          </a:r>
                          <a:endParaRPr lang="pt-PT" sz="1400" b="1" dirty="0">
                            <a:solidFill>
                              <a:schemeClr val="bg1"/>
                            </a:solidFill>
                          </a:endParaRPr>
                        </a:p>
                      </a:txBody>
                      <a:useSpRect/>
                    </a:txSp>
                  </a:sp>
                </lc:lockedCanvas>
              </a:graphicData>
            </a:graphic>
          </wp:inline>
        </w:drawing>
      </w:r>
    </w:p>
    <w:p w:rsidR="00533D22" w:rsidRDefault="00F21FBD" w:rsidP="00F21FBD">
      <w:pPr>
        <w:pStyle w:val="Legenda"/>
        <w:spacing w:before="120" w:after="0"/>
        <w:ind w:left="709" w:firstLine="709"/>
      </w:pPr>
      <w:bookmarkStart w:id="84" w:name="_Toc447732629"/>
      <w:r>
        <w:t xml:space="preserve">Fig. </w:t>
      </w:r>
      <w:fldSimple w:instr=" SEQ Fig. \* ARABIC ">
        <w:r w:rsidR="004507E0">
          <w:rPr>
            <w:noProof/>
          </w:rPr>
          <w:t>9</w:t>
        </w:r>
      </w:fldSimple>
      <w:r w:rsidR="00133FBB">
        <w:t xml:space="preserve"> </w:t>
      </w:r>
      <w:r>
        <w:t xml:space="preserve">- Maquete da Página </w:t>
      </w:r>
      <w:r w:rsidRPr="00EF15B1">
        <w:rPr>
          <w:i/>
        </w:rPr>
        <w:t>Administração</w:t>
      </w:r>
      <w:bookmarkEnd w:id="84"/>
    </w:p>
    <w:p w:rsidR="00F21FBD" w:rsidRPr="00533D22" w:rsidRDefault="00F21FBD" w:rsidP="00F21FBD">
      <w:pPr>
        <w:jc w:val="center"/>
      </w:pPr>
    </w:p>
    <w:p w:rsidR="00533D22" w:rsidRDefault="00533D22" w:rsidP="00BC5BBD">
      <w:pPr>
        <w:pStyle w:val="PargrafodaLista"/>
        <w:numPr>
          <w:ilvl w:val="0"/>
          <w:numId w:val="46"/>
        </w:numPr>
        <w:ind w:left="284" w:hanging="284"/>
        <w:rPr>
          <w:u w:val="single"/>
        </w:rPr>
      </w:pPr>
      <w:r>
        <w:rPr>
          <w:u w:val="single"/>
        </w:rPr>
        <w:t>Procedimentos</w:t>
      </w:r>
    </w:p>
    <w:p w:rsidR="00533D22" w:rsidRDefault="00F21FBD" w:rsidP="00F21FBD">
      <w:r>
        <w:t>Na página Procedimentos</w:t>
      </w:r>
      <w:r w:rsidR="002B19CC">
        <w:t xml:space="preserve"> existirá a possibilidade de criar processo</w:t>
      </w:r>
      <w:r w:rsidR="003C72F4">
        <w:t xml:space="preserve"> por tipo de Programa/Plano Territorial</w:t>
      </w:r>
      <w:r w:rsidR="003662FE">
        <w:t>. Esta opção apenas se destina a criar processos que já se encontrem a decorrer e que se entenda continuar o acompanhamento através da PCGT</w:t>
      </w:r>
      <w:r w:rsidR="006B6ECA">
        <w:t xml:space="preserve"> ou procedimentos que não tenham a sua etapa inicial através de publicação em Diário da República, logo, através da SSAIGT</w:t>
      </w:r>
      <w:r w:rsidR="003662FE">
        <w:t xml:space="preserve">. Aplica-se assim a situações em que os processos não se encontrem ainda criados de forma automática por interoperabilidade direta com a plataforma Sistema de Submissão Automática de Publicação e Depósito de Instrumentos de Gestão Territorial (SSAIGT), como se verá mais à frente neste documento. Nesta opção, permite-se a escolha do tipo de </w:t>
      </w:r>
      <w:r w:rsidR="003C72F4">
        <w:t>P</w:t>
      </w:r>
      <w:r w:rsidR="003662FE">
        <w:t>rograma/</w:t>
      </w:r>
      <w:r w:rsidR="003C72F4">
        <w:t>P</w:t>
      </w:r>
      <w:r w:rsidR="003662FE">
        <w:t>lano territorial a criar e por conseguinte obrigará ao preenchimento/carregamento da informação das fases anteriores à fase em que o procedimento se encontre</w:t>
      </w:r>
      <w:r w:rsidR="003C72F4">
        <w:t xml:space="preserve"> na realidade</w:t>
      </w:r>
      <w:r w:rsidR="003662FE">
        <w:t>, tendo em vista tornar o processo o mais completo possível.</w:t>
      </w:r>
    </w:p>
    <w:p w:rsidR="002736D5" w:rsidRDefault="002736D5" w:rsidP="00F21FBD"/>
    <w:p w:rsidR="00133FBB" w:rsidRDefault="00133FBB" w:rsidP="00133FBB">
      <w:pPr>
        <w:keepNext/>
        <w:jc w:val="center"/>
      </w:pPr>
      <w:r w:rsidRPr="00133FBB">
        <w:rPr>
          <w:noProof/>
          <w:sz w:val="16"/>
          <w:szCs w:val="16"/>
          <w:lang w:eastAsia="pt-PT"/>
        </w:rPr>
        <w:lastRenderedPageBreak/>
        <w:drawing>
          <wp:inline distT="0" distB="0" distL="0" distR="0">
            <wp:extent cx="4476750" cy="2657475"/>
            <wp:effectExtent l="19050" t="0" r="0" b="0"/>
            <wp:docPr id="45" name="Objecto 4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cstate="print"/>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475656" y="1556792"/>
                        <a:ext cx="1261307"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Administração</a:t>
                          </a:r>
                          <a:endParaRPr lang="pt-PT" sz="1400" b="1" dirty="0">
                            <a:solidFill>
                              <a:schemeClr val="bg1"/>
                            </a:solidFill>
                          </a:endParaRPr>
                        </a:p>
                      </a:txBody>
                      <a:useSpRect/>
                    </a:txSp>
                  </a:sp>
                  <a:sp>
                    <a:nvSpPr>
                      <a:cNvPr id="14" name="Rectângulo 13"/>
                      <a:cNvSpPr/>
                    </a:nvSpPr>
                    <a:spPr>
                      <a:xfrm>
                        <a:off x="2843808"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Procedimentos</a:t>
                          </a:r>
                          <a:endParaRPr lang="pt-PT" sz="1400" b="1" dirty="0">
                            <a:solidFill>
                              <a:srgbClr val="FFFF00"/>
                            </a:solidFill>
                          </a:endParaRPr>
                        </a:p>
                      </a:txBody>
                      <a:useSpRect/>
                    </a:txSp>
                  </a:sp>
                  <a:sp>
                    <a:nvSpPr>
                      <a:cNvPr id="15" name="Rectângulo 14"/>
                      <a:cNvSpPr/>
                    </a:nvSpPr>
                    <a:spPr>
                      <a:xfrm>
                        <a:off x="4211960"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6" name="Rectângulo 15"/>
                      <a:cNvSpPr/>
                    </a:nvSpPr>
                    <a:spPr>
                      <a:xfrm>
                        <a:off x="5364088" y="1556792"/>
                        <a:ext cx="117333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 minha área</a:t>
                          </a:r>
                          <a:endParaRPr lang="pt-PT" sz="1400" b="1" dirty="0">
                            <a:solidFill>
                              <a:schemeClr val="bg1"/>
                            </a:solidFill>
                          </a:endParaRPr>
                        </a:p>
                      </a:txBody>
                      <a:useSpRect/>
                    </a:txSp>
                  </a:sp>
                  <a:sp>
                    <a:nvSpPr>
                      <a:cNvPr id="17" name="Rectângulo 16"/>
                      <a:cNvSpPr/>
                    </a:nvSpPr>
                    <a:spPr>
                      <a:xfrm>
                        <a:off x="6732240" y="1556792"/>
                        <a:ext cx="1381019"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Terminar sessão</a:t>
                          </a:r>
                          <a:endParaRPr lang="pt-PT" sz="1400" b="1" dirty="0">
                            <a:solidFill>
                              <a:schemeClr val="bg1"/>
                            </a:solidFill>
                          </a:endParaRPr>
                        </a:p>
                      </a:txBody>
                      <a:useSpRect/>
                    </a:txSp>
                  </a:sp>
                  <a:sp>
                    <a:nvSpPr>
                      <a:cNvPr id="20" name="Rectângulo 19"/>
                      <a:cNvSpPr/>
                    </a:nvSpPr>
                    <a:spPr>
                      <a:xfrm>
                        <a:off x="1475656" y="2276872"/>
                        <a:ext cx="5976664" cy="2736304"/>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CaixaDeTexto 22"/>
                      <a:cNvSpPr txBox="1"/>
                    </a:nvSpPr>
                    <a:spPr>
                      <a:xfrm>
                        <a:off x="1475656" y="4293096"/>
                        <a:ext cx="6048672"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Área de criação de processo ou de listagem de processos com filtros de seleção e botão “Editar” para acesso ao processo</a:t>
                          </a:r>
                          <a:endParaRPr lang="pt-PT" dirty="0"/>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2915816" y="198884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solidFill>
                                <a:srgbClr val="FFFF00"/>
                              </a:solidFill>
                            </a:rPr>
                            <a:t>Criar</a:t>
                          </a:r>
                          <a:r>
                            <a:rPr lang="pt-PT" sz="1400" b="1" dirty="0" smtClean="0"/>
                            <a:t> </a:t>
                          </a:r>
                          <a:r>
                            <a:rPr lang="pt-PT" sz="1400" b="1" dirty="0" smtClean="0">
                              <a:solidFill>
                                <a:srgbClr val="FFFF00"/>
                              </a:solidFill>
                            </a:rPr>
                            <a:t>processo</a:t>
                          </a:r>
                          <a:endParaRPr lang="pt-PT" sz="1400" b="1" dirty="0">
                            <a:solidFill>
                              <a:srgbClr val="FFFF00"/>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Rectângulo 27"/>
                      <a:cNvSpPr/>
                    </a:nvSpPr>
                    <a:spPr>
                      <a:xfrm>
                        <a:off x="4499992" y="1988840"/>
                        <a:ext cx="1656184" cy="523220"/>
                      </a:xfrm>
                      <a:prstGeom prst="rect">
                        <a:avLst/>
                      </a:prstGeom>
                    </a:spPr>
                    <a:txSp>
                      <a:txBody>
                        <a:bodyPr wrap="squar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Criar conta de utilizador</a:t>
                          </a:r>
                          <a:endParaRPr lang="pt-PT" sz="1400" b="1" dirty="0">
                            <a:solidFill>
                              <a:schemeClr val="bg1"/>
                            </a:solidFill>
                          </a:endParaRPr>
                        </a:p>
                      </a:txBody>
                      <a:useSpRect/>
                    </a:txSp>
                  </a:sp>
                  <a:sp>
                    <a:nvSpPr>
                      <a:cNvPr id="26" name="Rectângulo 25"/>
                      <a:cNvSpPr/>
                    </a:nvSpPr>
                    <a:spPr>
                      <a:xfrm>
                        <a:off x="2915816" y="234888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Por entidade</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Rectângulo 30"/>
                      <a:cNvSpPr/>
                    </a:nvSpPr>
                    <a:spPr>
                      <a:xfrm>
                        <a:off x="2915816" y="270892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Por utilizador</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3" name="Rectângulo 32"/>
                      <a:cNvSpPr/>
                    </a:nvSpPr>
                    <a:spPr>
                      <a:xfrm>
                        <a:off x="2915816" y="306896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Em histórico</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4" name="Rectângulo 33"/>
                      <a:cNvSpPr/>
                    </a:nvSpPr>
                    <a:spPr>
                      <a:xfrm>
                        <a:off x="4211960" y="198884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PNPOT</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6" name="Rectângulo 35"/>
                      <a:cNvSpPr/>
                    </a:nvSpPr>
                    <a:spPr>
                      <a:xfrm>
                        <a:off x="4211960" y="234888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PR</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7" name="Rectângulo 36"/>
                      <a:cNvSpPr/>
                    </a:nvSpPr>
                    <a:spPr>
                      <a:xfrm>
                        <a:off x="4211960" y="270892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PS</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8" name="Rectângulo 37"/>
                      <a:cNvSpPr/>
                    </a:nvSpPr>
                    <a:spPr>
                      <a:xfrm>
                        <a:off x="4211960" y="306896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PE</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39" name="Rectângulo 38"/>
                      <a:cNvSpPr/>
                    </a:nvSpPr>
                    <a:spPr>
                      <a:xfrm>
                        <a:off x="4211960" y="342900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PDM</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40" name="Rectângulo 39"/>
                      <a:cNvSpPr/>
                    </a:nvSpPr>
                    <a:spPr>
                      <a:xfrm>
                        <a:off x="4211960" y="378904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41" name="Rectângulo 40"/>
                      <a:cNvSpPr/>
                    </a:nvSpPr>
                    <a:spPr>
                      <a:xfrm>
                        <a:off x="2915816" y="3429000"/>
                        <a:ext cx="1296144" cy="360040"/>
                      </a:xfrm>
                      <a:prstGeom prst="rect">
                        <a:avLst/>
                      </a:prstGeom>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Todos</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F75495" w:rsidRPr="00F75495" w:rsidRDefault="00133FBB" w:rsidP="00133FBB">
      <w:pPr>
        <w:pStyle w:val="Legenda"/>
        <w:spacing w:before="120" w:after="0"/>
        <w:ind w:left="708" w:firstLine="708"/>
        <w:rPr>
          <w:sz w:val="16"/>
          <w:szCs w:val="16"/>
        </w:rPr>
      </w:pPr>
      <w:bookmarkStart w:id="85" w:name="_Toc447732630"/>
      <w:r>
        <w:t xml:space="preserve">Fig. </w:t>
      </w:r>
      <w:fldSimple w:instr=" SEQ Fig. \* ARABIC ">
        <w:r w:rsidR="004507E0">
          <w:rPr>
            <w:noProof/>
          </w:rPr>
          <w:t>10</w:t>
        </w:r>
      </w:fldSimple>
      <w:r>
        <w:t xml:space="preserve"> - </w:t>
      </w:r>
      <w:r w:rsidRPr="00667047">
        <w:t xml:space="preserve">Maquete da Página </w:t>
      </w:r>
      <w:r w:rsidRPr="00133FBB">
        <w:rPr>
          <w:i/>
        </w:rPr>
        <w:t xml:space="preserve">Procedimentos </w:t>
      </w:r>
      <w:r w:rsidRPr="00667047">
        <w:t>(Área Reservada)</w:t>
      </w:r>
      <w:bookmarkEnd w:id="85"/>
    </w:p>
    <w:p w:rsidR="00B5276B" w:rsidRDefault="00B5276B" w:rsidP="002736D5"/>
    <w:p w:rsidR="00B5276B" w:rsidRDefault="00B5276B" w:rsidP="002736D5"/>
    <w:p w:rsidR="002736D5" w:rsidRDefault="002736D5" w:rsidP="002736D5">
      <w:r>
        <w:t>Existirá ainda a opção de filtrar os processos por entidade. Esta funcionalidade será importante para a gestão dos processos para os utilizadores que dispõem de permissões abrangentes ou que se encontrem atribuídos a processos de diversas entidades. O mesmo se aplica à opção de filtragem de processos por utilizador.</w:t>
      </w:r>
    </w:p>
    <w:p w:rsidR="002736D5" w:rsidRDefault="002736D5" w:rsidP="002736D5">
      <w:r>
        <w:t xml:space="preserve">Através da opção “Em histórico” serão listados, e com possibilidade de acesso, todos os processos que se encontrem terminados e que sejam possíveis de aceder mediante permissões para o efeito. </w:t>
      </w:r>
    </w:p>
    <w:p w:rsidR="002736D5" w:rsidRDefault="002736D5" w:rsidP="002736D5">
      <w:r>
        <w:t>A opção “Todos” permitirá a consulta de todos os processos existentes na PCGT, mediante as permissões para a sua visualização.</w:t>
      </w:r>
    </w:p>
    <w:p w:rsidR="00EF15B1" w:rsidRDefault="00F75495" w:rsidP="00EF15B1">
      <w:r>
        <w:t>Após aceder ao processo através do botão “Editar”, surgirá uma área com separadores para cada procedimento, onde deverão ser registados os elementos e deverão ser carregados os respetivos ficheiros. Existirão botões para guardar a informação, pré-visualização e cancelar. Nesta área haverá ainda em cada fase um botão para bloquear cada etapa e passar ao procedimento seguinte, alterando assim o estado do processo.</w:t>
      </w:r>
    </w:p>
    <w:p w:rsidR="00F75495" w:rsidRPr="00F75495" w:rsidRDefault="00F75495" w:rsidP="00EF15B1">
      <w:pPr>
        <w:rPr>
          <w:sz w:val="16"/>
          <w:szCs w:val="16"/>
        </w:rPr>
      </w:pPr>
    </w:p>
    <w:p w:rsidR="00F75495" w:rsidRDefault="00F75495" w:rsidP="00F75495">
      <w:pPr>
        <w:keepNext/>
        <w:jc w:val="center"/>
      </w:pPr>
      <w:r w:rsidRPr="00F75495">
        <w:rPr>
          <w:noProof/>
          <w:lang w:eastAsia="pt-PT"/>
        </w:rPr>
        <w:lastRenderedPageBreak/>
        <w:drawing>
          <wp:inline distT="0" distB="0" distL="0" distR="0">
            <wp:extent cx="4162425" cy="2657475"/>
            <wp:effectExtent l="19050" t="0" r="0" b="0"/>
            <wp:docPr id="28" name="Objecto 2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cstate="print"/>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475656" y="1556792"/>
                        <a:ext cx="1261307"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Administração</a:t>
                          </a:r>
                          <a:endParaRPr lang="pt-PT" sz="1400" b="1" dirty="0">
                            <a:solidFill>
                              <a:schemeClr val="bg1"/>
                            </a:solidFill>
                          </a:endParaRPr>
                        </a:p>
                      </a:txBody>
                      <a:useSpRect/>
                    </a:txSp>
                  </a:sp>
                  <a:sp>
                    <a:nvSpPr>
                      <a:cNvPr id="14" name="Rectângulo 13"/>
                      <a:cNvSpPr/>
                    </a:nvSpPr>
                    <a:spPr>
                      <a:xfrm>
                        <a:off x="2843808"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Procedimentos</a:t>
                          </a:r>
                          <a:endParaRPr lang="pt-PT" sz="1400" b="1" dirty="0">
                            <a:solidFill>
                              <a:srgbClr val="FFFF00"/>
                            </a:solidFill>
                          </a:endParaRPr>
                        </a:p>
                      </a:txBody>
                      <a:useSpRect/>
                    </a:txSp>
                  </a:sp>
                  <a:sp>
                    <a:nvSpPr>
                      <a:cNvPr id="15" name="Rectângulo 14"/>
                      <a:cNvSpPr/>
                    </a:nvSpPr>
                    <a:spPr>
                      <a:xfrm>
                        <a:off x="4211960"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6" name="Rectângulo 15"/>
                      <a:cNvSpPr/>
                    </a:nvSpPr>
                    <a:spPr>
                      <a:xfrm>
                        <a:off x="5364088" y="1556792"/>
                        <a:ext cx="117333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 minha área</a:t>
                          </a:r>
                          <a:endParaRPr lang="pt-PT" sz="1400" b="1" dirty="0">
                            <a:solidFill>
                              <a:schemeClr val="bg1"/>
                            </a:solidFill>
                          </a:endParaRPr>
                        </a:p>
                      </a:txBody>
                      <a:useSpRect/>
                    </a:txSp>
                  </a:sp>
                  <a:sp>
                    <a:nvSpPr>
                      <a:cNvPr id="17" name="Rectângulo 16"/>
                      <a:cNvSpPr/>
                    </a:nvSpPr>
                    <a:spPr>
                      <a:xfrm>
                        <a:off x="6732240" y="1556792"/>
                        <a:ext cx="1381019"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Terminar sessão</a:t>
                          </a:r>
                          <a:endParaRPr lang="pt-PT" sz="1400" b="1" dirty="0">
                            <a:solidFill>
                              <a:schemeClr val="bg1"/>
                            </a:solidFill>
                          </a:endParaRPr>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1475656" y="2636912"/>
                        <a:ext cx="5904656" cy="230425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CaixaDeTexto 18"/>
                      <a:cNvSpPr txBox="1"/>
                    </a:nvSpPr>
                    <a:spPr>
                      <a:xfrm>
                        <a:off x="2339752" y="3356992"/>
                        <a:ext cx="3888432"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Área </a:t>
                          </a:r>
                          <a:r>
                            <a:rPr lang="pt-PT" dirty="0" smtClean="0"/>
                            <a:t>de apresentação </a:t>
                          </a:r>
                          <a:r>
                            <a:rPr lang="pt-PT" dirty="0" smtClean="0"/>
                            <a:t>dos detalhes de cada fase do processo</a:t>
                          </a:r>
                          <a:endParaRPr lang="pt-PT" dirty="0"/>
                        </a:p>
                      </a:txBody>
                      <a:useSpRect/>
                    </a:txSp>
                  </a:sp>
                  <a:sp>
                    <a:nvSpPr>
                      <a:cNvPr id="22" name="Rectângulo 21"/>
                      <a:cNvSpPr/>
                    </a:nvSpPr>
                    <a:spPr>
                      <a:xfrm>
                        <a:off x="1491886" y="2335236"/>
                        <a:ext cx="5384369" cy="301675"/>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bg1"/>
                              </a:solidFill>
                            </a:rPr>
                            <a:t>Caraterização geral</a:t>
                          </a:r>
                          <a:r>
                            <a:rPr lang="pt-PT" sz="1200" dirty="0" smtClean="0">
                              <a:solidFill>
                                <a:schemeClr val="bg1"/>
                              </a:solidFill>
                            </a:rPr>
                            <a:t> | Decisão de  alterar o plano | Acompanhamento |</a:t>
                          </a:r>
                          <a:r>
                            <a:rPr lang="pt-PT" sz="1200" b="1" dirty="0" smtClean="0">
                              <a:solidFill>
                                <a:schemeClr val="bg1"/>
                              </a:solidFill>
                            </a:rPr>
                            <a:t> …</a:t>
                          </a:r>
                          <a:endParaRPr lang="pt-PT" sz="1200" b="1" dirty="0">
                            <a:solidFill>
                              <a:schemeClr val="bg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Rectângulo 22"/>
                      <a:cNvSpPr/>
                    </a:nvSpPr>
                    <a:spPr>
                      <a:xfrm>
                        <a:off x="1619672" y="4581128"/>
                        <a:ext cx="2448272" cy="216024"/>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t>Guardar | Pré-visualizar | Cancelar</a:t>
                          </a:r>
                          <a:endParaRPr lang="pt-PT" sz="1200"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Rectângulo 25"/>
                      <a:cNvSpPr/>
                    </a:nvSpPr>
                    <a:spPr>
                      <a:xfrm>
                        <a:off x="5292080" y="4581128"/>
                        <a:ext cx="1872208" cy="216024"/>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t>Bloquear etapa</a:t>
                          </a:r>
                          <a:endParaRPr lang="pt-PT" sz="1200"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F75495" w:rsidRDefault="00F75495" w:rsidP="00F75495">
      <w:pPr>
        <w:pStyle w:val="Legenda"/>
        <w:jc w:val="center"/>
      </w:pPr>
      <w:bookmarkStart w:id="86" w:name="_Toc447732631"/>
      <w:r>
        <w:t xml:space="preserve">Fig. </w:t>
      </w:r>
      <w:fldSimple w:instr=" SEQ Fig. \* ARABIC ">
        <w:r w:rsidR="004507E0">
          <w:rPr>
            <w:noProof/>
          </w:rPr>
          <w:t>11</w:t>
        </w:r>
      </w:fldSimple>
      <w:r>
        <w:t xml:space="preserve"> - </w:t>
      </w:r>
      <w:r w:rsidRPr="00926E38">
        <w:t>Maquete da Página Procedimentos</w:t>
      </w:r>
      <w:r>
        <w:t xml:space="preserve"> - Fases</w:t>
      </w:r>
      <w:r w:rsidRPr="00926E38">
        <w:t xml:space="preserve"> (Área Reservada)</w:t>
      </w:r>
      <w:bookmarkEnd w:id="86"/>
    </w:p>
    <w:p w:rsidR="00F75495" w:rsidRPr="00F21FBD" w:rsidRDefault="00F75495" w:rsidP="003662FE">
      <w:pPr>
        <w:jc w:val="center"/>
      </w:pPr>
    </w:p>
    <w:p w:rsidR="00533D22" w:rsidRDefault="00533D22" w:rsidP="00BC5BBD">
      <w:pPr>
        <w:pStyle w:val="PargrafodaLista"/>
        <w:numPr>
          <w:ilvl w:val="0"/>
          <w:numId w:val="46"/>
        </w:numPr>
        <w:ind w:left="284" w:hanging="284"/>
        <w:rPr>
          <w:u w:val="single"/>
        </w:rPr>
      </w:pPr>
      <w:r>
        <w:rPr>
          <w:u w:val="single"/>
        </w:rPr>
        <w:t>Estatísticas</w:t>
      </w:r>
    </w:p>
    <w:p w:rsidR="003C72F4" w:rsidRDefault="003C72F4" w:rsidP="003C72F4">
      <w:r>
        <w:t>Na página Estatísticas deverá existir a apresentação de estatísticas</w:t>
      </w:r>
      <w:r w:rsidR="00D75E6F">
        <w:t xml:space="preserve"> e relatórios</w:t>
      </w:r>
      <w:r>
        <w:t xml:space="preserve"> que se considerem de disponibilização pública, acrescid</w:t>
      </w:r>
      <w:r w:rsidR="002736D5">
        <w:t>o</w:t>
      </w:r>
      <w:r>
        <w:t xml:space="preserve">s aqui das </w:t>
      </w:r>
      <w:r w:rsidR="002736D5" w:rsidRPr="00B5276B">
        <w:rPr>
          <w:b/>
        </w:rPr>
        <w:t xml:space="preserve">estatísticas e relatórios </w:t>
      </w:r>
      <w:r w:rsidRPr="00B5276B">
        <w:rPr>
          <w:b/>
        </w:rPr>
        <w:t>de disponibilização reservada</w:t>
      </w:r>
      <w:r>
        <w:t>, relativas aos processos, fichas de dados estatísticos e à própria dinâmica de utilização da plataforma.</w:t>
      </w:r>
    </w:p>
    <w:p w:rsidR="00F73C76" w:rsidRDefault="00F73C76" w:rsidP="003C72F4"/>
    <w:p w:rsidR="003C72F4" w:rsidRDefault="003C72F4" w:rsidP="003C72F4">
      <w:pPr>
        <w:pStyle w:val="PargrafodaLista"/>
        <w:ind w:left="284"/>
        <w:rPr>
          <w:u w:val="single"/>
        </w:rPr>
      </w:pPr>
    </w:p>
    <w:p w:rsidR="003C72F4" w:rsidRDefault="003C72F4" w:rsidP="003C72F4">
      <w:pPr>
        <w:pStyle w:val="PargrafodaLista"/>
        <w:keepNext/>
        <w:ind w:left="284"/>
        <w:jc w:val="center"/>
      </w:pPr>
      <w:r w:rsidRPr="003C72F4">
        <w:rPr>
          <w:noProof/>
          <w:u w:val="single"/>
          <w:lang w:eastAsia="pt-PT"/>
        </w:rPr>
        <w:drawing>
          <wp:inline distT="0" distB="0" distL="0" distR="0">
            <wp:extent cx="4181475" cy="2609850"/>
            <wp:effectExtent l="19050" t="0" r="0" b="0"/>
            <wp:docPr id="22" name="Objecto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cstate="print"/>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475656" y="1556792"/>
                        <a:ext cx="1261307"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Administração</a:t>
                          </a:r>
                          <a:endParaRPr lang="pt-PT" sz="1400" b="1" dirty="0">
                            <a:solidFill>
                              <a:schemeClr val="bg1"/>
                            </a:solidFill>
                          </a:endParaRPr>
                        </a:p>
                      </a:txBody>
                      <a:useSpRect/>
                    </a:txSp>
                  </a:sp>
                  <a:sp>
                    <a:nvSpPr>
                      <a:cNvPr id="14" name="Rectângulo 13"/>
                      <a:cNvSpPr/>
                    </a:nvSpPr>
                    <a:spPr>
                      <a:xfrm>
                        <a:off x="2843808"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Procedimentos</a:t>
                          </a:r>
                          <a:endParaRPr lang="pt-PT" sz="1400" b="1" dirty="0">
                            <a:solidFill>
                              <a:schemeClr val="bg1"/>
                            </a:solidFill>
                          </a:endParaRPr>
                        </a:p>
                      </a:txBody>
                      <a:useSpRect/>
                    </a:txSp>
                  </a:sp>
                  <a:sp>
                    <a:nvSpPr>
                      <a:cNvPr id="15" name="Rectângulo 14"/>
                      <a:cNvSpPr/>
                    </a:nvSpPr>
                    <a:spPr>
                      <a:xfrm>
                        <a:off x="4211960"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Estatísticas</a:t>
                          </a:r>
                          <a:endParaRPr lang="pt-PT" sz="1400" b="1" dirty="0">
                            <a:solidFill>
                              <a:srgbClr val="FFFF00"/>
                            </a:solidFill>
                          </a:endParaRPr>
                        </a:p>
                      </a:txBody>
                      <a:useSpRect/>
                    </a:txSp>
                  </a:sp>
                  <a:sp>
                    <a:nvSpPr>
                      <a:cNvPr id="16" name="Rectângulo 15"/>
                      <a:cNvSpPr/>
                    </a:nvSpPr>
                    <a:spPr>
                      <a:xfrm>
                        <a:off x="5364088" y="1556792"/>
                        <a:ext cx="117333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 minha área</a:t>
                          </a:r>
                          <a:endParaRPr lang="pt-PT" sz="1400" b="1" dirty="0">
                            <a:solidFill>
                              <a:schemeClr val="bg1"/>
                            </a:solidFill>
                          </a:endParaRPr>
                        </a:p>
                      </a:txBody>
                      <a:useSpRect/>
                    </a:txSp>
                  </a:sp>
                  <a:sp>
                    <a:nvSpPr>
                      <a:cNvPr id="17" name="Rectângulo 16"/>
                      <a:cNvSpPr/>
                    </a:nvSpPr>
                    <a:spPr>
                      <a:xfrm>
                        <a:off x="6732240" y="1556792"/>
                        <a:ext cx="1381019"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Terminar sessão</a:t>
                          </a:r>
                          <a:endParaRPr lang="pt-PT" sz="1400" b="1" dirty="0">
                            <a:solidFill>
                              <a:schemeClr val="bg1"/>
                            </a:solidFill>
                          </a:endParaRPr>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1475656" y="2636912"/>
                        <a:ext cx="5904656" cy="230425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CaixaDeTexto 18"/>
                      <a:cNvSpPr txBox="1"/>
                    </a:nvSpPr>
                    <a:spPr>
                      <a:xfrm>
                        <a:off x="2051720" y="3501008"/>
                        <a:ext cx="5024452"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Área de apresentação de mapas, gráficos e tabelas </a:t>
                          </a:r>
                          <a:endParaRPr lang="pt-PT" dirty="0"/>
                        </a:p>
                      </a:txBody>
                      <a:useSpRect/>
                    </a:txSp>
                  </a:sp>
                  <a:sp>
                    <a:nvSpPr>
                      <a:cNvPr id="22" name="Rectângulo 21"/>
                      <a:cNvSpPr/>
                    </a:nvSpPr>
                    <a:spPr>
                      <a:xfrm>
                        <a:off x="2123728" y="2276872"/>
                        <a:ext cx="4896544" cy="216024"/>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Rectângulo 25"/>
                      <a:cNvSpPr/>
                    </a:nvSpPr>
                    <a:spPr>
                      <a:xfrm>
                        <a:off x="2267744" y="2204864"/>
                        <a:ext cx="5112568" cy="307777"/>
                      </a:xfrm>
                      <a:prstGeom prst="rect">
                        <a:avLst/>
                      </a:prstGeom>
                    </a:spPr>
                    <a:txSp>
                      <a:txBody>
                        <a:bodyPr wrap="squar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Processos    |     Fichas de Dados Estatísticos    |    Plataforma</a:t>
                          </a:r>
                          <a:endParaRPr lang="pt-PT" sz="1400" b="1" dirty="0">
                            <a:solidFill>
                              <a:schemeClr val="bg1"/>
                            </a:solidFill>
                          </a:endParaRPr>
                        </a:p>
                      </a:txBody>
                      <a:useSpRect/>
                    </a:txSp>
                  </a:sp>
                </lc:lockedCanvas>
              </a:graphicData>
            </a:graphic>
          </wp:inline>
        </w:drawing>
      </w:r>
    </w:p>
    <w:p w:rsidR="003C72F4" w:rsidRDefault="003C72F4" w:rsidP="00F73C76">
      <w:pPr>
        <w:pStyle w:val="Legenda"/>
        <w:spacing w:before="120" w:after="0"/>
        <w:ind w:left="709" w:firstLine="709"/>
      </w:pPr>
      <w:bookmarkStart w:id="87" w:name="_Toc447732632"/>
      <w:r>
        <w:t xml:space="preserve">Fig. </w:t>
      </w:r>
      <w:fldSimple w:instr=" SEQ Fig. \* ARABIC ">
        <w:r w:rsidR="004507E0">
          <w:rPr>
            <w:noProof/>
          </w:rPr>
          <w:t>12</w:t>
        </w:r>
      </w:fldSimple>
      <w:r>
        <w:t xml:space="preserve"> - </w:t>
      </w:r>
      <w:r w:rsidRPr="009650F2">
        <w:t xml:space="preserve">Maquete da Página </w:t>
      </w:r>
      <w:r w:rsidRPr="00EF15B1">
        <w:rPr>
          <w:i/>
        </w:rPr>
        <w:t>Estatísticas</w:t>
      </w:r>
      <w:r w:rsidRPr="009650F2">
        <w:t xml:space="preserve"> (Área Reservada)</w:t>
      </w:r>
      <w:bookmarkEnd w:id="87"/>
    </w:p>
    <w:p w:rsidR="00F71432" w:rsidRPr="00F71432" w:rsidRDefault="00F71432" w:rsidP="00F71432"/>
    <w:p w:rsidR="00533D22" w:rsidRPr="00533D22" w:rsidRDefault="00533D22" w:rsidP="00B5276B">
      <w:pPr>
        <w:pStyle w:val="PargrafodaLista"/>
        <w:numPr>
          <w:ilvl w:val="0"/>
          <w:numId w:val="46"/>
        </w:numPr>
        <w:ind w:left="284" w:hanging="284"/>
        <w:rPr>
          <w:u w:val="single"/>
        </w:rPr>
      </w:pPr>
      <w:r>
        <w:rPr>
          <w:u w:val="single"/>
        </w:rPr>
        <w:lastRenderedPageBreak/>
        <w:t>A minha área</w:t>
      </w:r>
    </w:p>
    <w:p w:rsidR="00F73C76" w:rsidRDefault="00F73C76" w:rsidP="00F73C76">
      <w:pPr>
        <w:pStyle w:val="PargrafodaLista"/>
        <w:ind w:left="0"/>
      </w:pPr>
      <w:r>
        <w:t>A</w:t>
      </w:r>
      <w:r w:rsidRPr="00F73C76">
        <w:t xml:space="preserve"> </w:t>
      </w:r>
      <w:r>
        <w:t xml:space="preserve">página </w:t>
      </w:r>
      <w:r w:rsidRPr="00F73C76">
        <w:rPr>
          <w:i/>
        </w:rPr>
        <w:t xml:space="preserve">A </w:t>
      </w:r>
      <w:proofErr w:type="gramStart"/>
      <w:r w:rsidRPr="00F73C76">
        <w:rPr>
          <w:i/>
        </w:rPr>
        <w:t>minha</w:t>
      </w:r>
      <w:proofErr w:type="gramEnd"/>
      <w:r w:rsidRPr="00F73C76">
        <w:rPr>
          <w:i/>
        </w:rPr>
        <w:t xml:space="preserve"> área</w:t>
      </w:r>
      <w:r>
        <w:t xml:space="preserve"> será </w:t>
      </w:r>
      <w:r w:rsidR="001B2A63">
        <w:t>o ambiente</w:t>
      </w:r>
      <w:r>
        <w:t xml:space="preserve"> inicial de acesso para a Área Reservada após credenciação</w:t>
      </w:r>
      <w:r w:rsidR="00EB3071">
        <w:t xml:space="preserve"> na plataforma. Nesta página s</w:t>
      </w:r>
      <w:r>
        <w:t xml:space="preserve">ão </w:t>
      </w:r>
      <w:r w:rsidR="00F950B1">
        <w:t xml:space="preserve">apresentados </w:t>
      </w:r>
      <w:r>
        <w:t xml:space="preserve">todos os processos que se encontrem atribuídos ao utilizador, dispondo da possibilidade de através da opção “Editar” entrar no respetivo processo para a sua edição. </w:t>
      </w:r>
    </w:p>
    <w:p w:rsidR="00533D22" w:rsidRPr="00F73C76" w:rsidRDefault="00F73C76" w:rsidP="00F73C76">
      <w:pPr>
        <w:pStyle w:val="PargrafodaLista"/>
        <w:ind w:left="0"/>
      </w:pPr>
      <w:r>
        <w:t xml:space="preserve">Nesta página, o Administrador de Processos encontrará de forma agrupada, a listagem dos processos com técnico atribuído e daqueles a quem deverá atribuir técnico (s) com perfil de Gestor do processo.  </w:t>
      </w:r>
    </w:p>
    <w:p w:rsidR="00FB4E42" w:rsidRDefault="00D75E6F" w:rsidP="00FB4E42">
      <w:r>
        <w:t xml:space="preserve">Na página </w:t>
      </w:r>
      <w:r w:rsidRPr="00B5276B">
        <w:rPr>
          <w:i/>
        </w:rPr>
        <w:t>A minha área</w:t>
      </w:r>
      <w:r>
        <w:t xml:space="preserve"> deverá ainda existir uma área para notificações e alertas e calendário para agendamento de reuniões.</w:t>
      </w:r>
    </w:p>
    <w:p w:rsidR="008C00A3" w:rsidRDefault="008C00A3" w:rsidP="00FB4E42"/>
    <w:p w:rsidR="00EF15B1" w:rsidRDefault="00957195" w:rsidP="00EF15B1">
      <w:pPr>
        <w:keepNext/>
        <w:jc w:val="center"/>
      </w:pPr>
      <w:r w:rsidRPr="00957195">
        <w:rPr>
          <w:noProof/>
          <w:lang w:eastAsia="pt-PT"/>
        </w:rPr>
        <w:drawing>
          <wp:inline distT="0" distB="0" distL="0" distR="0">
            <wp:extent cx="4181475" cy="2543175"/>
            <wp:effectExtent l="19050" t="0" r="0" b="0"/>
            <wp:docPr id="25" name="Objecto 2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112568"/>
                      <a:chOff x="611560" y="908720"/>
                      <a:chExt cx="7776864" cy="5112568"/>
                    </a:xfrm>
                  </a:grpSpPr>
                  <a:sp>
                    <a:nvSpPr>
                      <a:cNvPr id="4" name="Rectângulo 3"/>
                      <a:cNvSpPr/>
                    </a:nvSpPr>
                    <a:spPr>
                      <a:xfrm>
                        <a:off x="611560" y="908720"/>
                        <a:ext cx="7776864" cy="5112568"/>
                      </a:xfrm>
                      <a:prstGeom prst="rect">
                        <a:avLst/>
                      </a:prstGeom>
                      <a:solidFill>
                        <a:schemeClr val="bg1"/>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2000" dirty="0">
                            <a:solidFill>
                              <a:schemeClr val="accent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ângulo 6"/>
                      <a:cNvSpPr/>
                    </a:nvSpPr>
                    <a:spPr>
                      <a:xfrm>
                        <a:off x="827584" y="1484784"/>
                        <a:ext cx="7344816" cy="504056"/>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a:cNvPicPr>
                        <a:picLocks noChangeAspect="1" noChangeArrowheads="1"/>
                      </a:cNvPicPr>
                    </a:nvPicPr>
                    <a:blipFill>
                      <a:blip r:embed="rId17" cstate="print"/>
                      <a:srcRect/>
                      <a:stretch>
                        <a:fillRect/>
                      </a:stretch>
                    </a:blipFill>
                    <a:spPr bwMode="auto">
                      <a:xfrm>
                        <a:off x="827584" y="980728"/>
                        <a:ext cx="1072998" cy="432048"/>
                      </a:xfrm>
                      <a:prstGeom prst="rect">
                        <a:avLst/>
                      </a:prstGeom>
                      <a:noFill/>
                      <a:ln w="9525">
                        <a:noFill/>
                        <a:miter lim="800000"/>
                        <a:headEnd/>
                        <a:tailEnd/>
                      </a:ln>
                    </a:spPr>
                  </a:pic>
                  <a:sp>
                    <a:nvSpPr>
                      <a:cNvPr id="9" name="CaixaDeTexto 8"/>
                      <a:cNvSpPr txBox="1"/>
                    </a:nvSpPr>
                    <a:spPr>
                      <a:xfrm>
                        <a:off x="899592" y="1556792"/>
                        <a:ext cx="590226" cy="307777"/>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400" b="1" dirty="0" smtClean="0">
                              <a:solidFill>
                                <a:schemeClr val="bg1"/>
                              </a:solidFill>
                            </a:rPr>
                            <a:t>Início</a:t>
                          </a:r>
                          <a:endParaRPr lang="pt-PT" sz="1400" b="1" dirty="0">
                            <a:solidFill>
                              <a:schemeClr val="bg1"/>
                            </a:solidFill>
                          </a:endParaRPr>
                        </a:p>
                      </a:txBody>
                      <a:useSpRect/>
                    </a:txSp>
                  </a:sp>
                  <a:sp>
                    <a:nvSpPr>
                      <a:cNvPr id="10" name="Rectângulo 9"/>
                      <a:cNvSpPr/>
                    </a:nvSpPr>
                    <a:spPr>
                      <a:xfrm>
                        <a:off x="3491880" y="980728"/>
                        <a:ext cx="4504630" cy="369332"/>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pt-PT" b="1" dirty="0" smtClean="0">
                              <a:solidFill>
                                <a:schemeClr val="accent1"/>
                              </a:solidFill>
                            </a:rPr>
                            <a:t>Plataforma Colaborativa de Gestão Territorial</a:t>
                          </a:r>
                          <a:endParaRPr lang="pt-PT" dirty="0">
                            <a:solidFill>
                              <a:schemeClr val="accent1"/>
                            </a:solidFill>
                          </a:endParaRPr>
                        </a:p>
                      </a:txBody>
                      <a:useSpRect/>
                    </a:txSp>
                  </a:sp>
                  <a:sp>
                    <a:nvSpPr>
                      <a:cNvPr id="12" name="Rectângulo 11"/>
                      <a:cNvSpPr/>
                    </a:nvSpPr>
                    <a:spPr>
                      <a:xfrm>
                        <a:off x="1475656" y="1556792"/>
                        <a:ext cx="1261307"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Administração</a:t>
                          </a:r>
                          <a:endParaRPr lang="pt-PT" sz="1400" b="1" dirty="0">
                            <a:solidFill>
                              <a:schemeClr val="bg1"/>
                            </a:solidFill>
                          </a:endParaRPr>
                        </a:p>
                      </a:txBody>
                      <a:useSpRect/>
                    </a:txSp>
                  </a:sp>
                  <a:sp>
                    <a:nvSpPr>
                      <a:cNvPr id="14" name="Rectângulo 13"/>
                      <a:cNvSpPr/>
                    </a:nvSpPr>
                    <a:spPr>
                      <a:xfrm>
                        <a:off x="2843808" y="1556792"/>
                        <a:ext cx="1304396"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Procedimentos</a:t>
                          </a:r>
                          <a:endParaRPr lang="pt-PT" sz="1400" b="1" dirty="0">
                            <a:solidFill>
                              <a:schemeClr val="bg1"/>
                            </a:solidFill>
                          </a:endParaRPr>
                        </a:p>
                      </a:txBody>
                      <a:useSpRect/>
                    </a:txSp>
                  </a:sp>
                  <a:sp>
                    <a:nvSpPr>
                      <a:cNvPr id="15" name="Rectângulo 14"/>
                      <a:cNvSpPr/>
                    </a:nvSpPr>
                    <a:spPr>
                      <a:xfrm>
                        <a:off x="4211960" y="1556792"/>
                        <a:ext cx="1009828"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Estatísticas</a:t>
                          </a:r>
                          <a:endParaRPr lang="pt-PT" sz="1400" b="1" dirty="0">
                            <a:solidFill>
                              <a:schemeClr val="bg1"/>
                            </a:solidFill>
                          </a:endParaRPr>
                        </a:p>
                      </a:txBody>
                      <a:useSpRect/>
                    </a:txSp>
                  </a:sp>
                  <a:sp>
                    <a:nvSpPr>
                      <a:cNvPr id="16" name="Rectângulo 15"/>
                      <a:cNvSpPr/>
                    </a:nvSpPr>
                    <a:spPr>
                      <a:xfrm>
                        <a:off x="5364088" y="1556792"/>
                        <a:ext cx="1173335"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rgbClr val="FFFF00"/>
                              </a:solidFill>
                            </a:rPr>
                            <a:t>A</a:t>
                          </a:r>
                          <a:r>
                            <a:rPr lang="pt-PT" sz="1400" b="1" dirty="0" smtClean="0">
                              <a:solidFill>
                                <a:schemeClr val="bg1"/>
                              </a:solidFill>
                            </a:rPr>
                            <a:t> </a:t>
                          </a:r>
                          <a:r>
                            <a:rPr lang="pt-PT" sz="1400" b="1" dirty="0" smtClean="0">
                              <a:solidFill>
                                <a:srgbClr val="FFFF00"/>
                              </a:solidFill>
                            </a:rPr>
                            <a:t>minha</a:t>
                          </a:r>
                          <a:r>
                            <a:rPr lang="pt-PT" sz="1400" b="1" dirty="0" smtClean="0">
                              <a:solidFill>
                                <a:schemeClr val="bg1"/>
                              </a:solidFill>
                            </a:rPr>
                            <a:t> </a:t>
                          </a:r>
                          <a:r>
                            <a:rPr lang="pt-PT" sz="1400" b="1" dirty="0" smtClean="0">
                              <a:solidFill>
                                <a:srgbClr val="FFFF00"/>
                              </a:solidFill>
                            </a:rPr>
                            <a:t>área</a:t>
                          </a:r>
                          <a:endParaRPr lang="pt-PT" sz="1400" b="1" dirty="0">
                            <a:solidFill>
                              <a:srgbClr val="FFFF00"/>
                            </a:solidFill>
                          </a:endParaRPr>
                        </a:p>
                      </a:txBody>
                      <a:useSpRect/>
                    </a:txSp>
                  </a:sp>
                  <a:sp>
                    <a:nvSpPr>
                      <a:cNvPr id="17" name="Rectângulo 16"/>
                      <a:cNvSpPr/>
                    </a:nvSpPr>
                    <a:spPr>
                      <a:xfrm>
                        <a:off x="6732240" y="1556792"/>
                        <a:ext cx="1381019" cy="30777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lvl="0"/>
                          <a:r>
                            <a:rPr lang="pt-PT" sz="1400" b="1" dirty="0" smtClean="0">
                              <a:solidFill>
                                <a:schemeClr val="bg1"/>
                              </a:solidFill>
                            </a:rPr>
                            <a:t>Terminar sessão</a:t>
                          </a:r>
                          <a:endParaRPr lang="pt-PT" sz="1400" b="1" dirty="0">
                            <a:solidFill>
                              <a:schemeClr val="bg1"/>
                            </a:solidFill>
                          </a:endParaRPr>
                        </a:p>
                      </a:txBody>
                      <a:useSpRect/>
                    </a:txSp>
                  </a:sp>
                  <a:sp>
                    <a:nvSpPr>
                      <a:cNvPr id="24" name="Rectângulo 23"/>
                      <a:cNvSpPr/>
                    </a:nvSpPr>
                    <a:spPr>
                      <a:xfrm>
                        <a:off x="3131840" y="5085184"/>
                        <a:ext cx="2629246" cy="261610"/>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smtClean="0"/>
                            <a:t>DGT, 2016 </a:t>
                          </a:r>
                          <a:r>
                            <a:rPr lang="pt-PT" sz="1100" dirty="0" smtClean="0"/>
                            <a:t>© </a:t>
                          </a:r>
                          <a:r>
                            <a:rPr lang="pt-PT" sz="1100" dirty="0" smtClean="0"/>
                            <a:t>Todos </a:t>
                          </a:r>
                          <a:r>
                            <a:rPr lang="pt-PT" sz="1100" dirty="0"/>
                            <a:t>os direitos </a:t>
                          </a:r>
                          <a:r>
                            <a:rPr lang="pt-PT" sz="1100" dirty="0" smtClean="0"/>
                            <a:t>reservados</a:t>
                          </a:r>
                          <a:endParaRPr lang="pt-PT" sz="1100" dirty="0"/>
                        </a:p>
                      </a:txBody>
                      <a:useSpRect/>
                    </a:txSp>
                  </a:sp>
                  <a:sp>
                    <a:nvSpPr>
                      <a:cNvPr id="25" name="Rectângulo 24"/>
                      <a:cNvSpPr/>
                    </a:nvSpPr>
                    <a:spPr>
                      <a:xfrm>
                        <a:off x="3851920" y="5229200"/>
                        <a:ext cx="1375698" cy="430887"/>
                      </a:xfrm>
                      <a:prstGeom prst="rect">
                        <a:avLst/>
                      </a:prstGeom>
                    </a:spPr>
                    <a:txSp>
                      <a:txBody>
                        <a:bodyPr wrap="none">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100" dirty="0" err="1" smtClean="0">
                              <a:hlinkClick r:id="rId18"/>
                            </a:rPr>
                            <a:t>pcgt@dgterritorio.pt</a:t>
                          </a:r>
                          <a:endParaRPr lang="pt-PT" sz="1100" dirty="0" smtClean="0"/>
                        </a:p>
                        <a:p>
                          <a:endParaRPr lang="pt-PT" sz="1100" dirty="0"/>
                        </a:p>
                      </a:txBody>
                      <a:useSpRect/>
                    </a:txSp>
                  </a:sp>
                  <a:sp>
                    <a:nvSpPr>
                      <a:cNvPr id="18" name="Rectângulo 17"/>
                      <a:cNvSpPr/>
                    </a:nvSpPr>
                    <a:spPr>
                      <a:xfrm>
                        <a:off x="1475656" y="2636912"/>
                        <a:ext cx="5904656" cy="2304256"/>
                      </a:xfrm>
                      <a:prstGeom prst="rect">
                        <a:avLst/>
                      </a:prstGeom>
                      <a:noFill/>
                      <a:ln w="127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CaixaDeTexto 18"/>
                      <a:cNvSpPr txBox="1"/>
                    </a:nvSpPr>
                    <a:spPr>
                      <a:xfrm>
                        <a:off x="1547664" y="2852936"/>
                        <a:ext cx="5859296"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 Área </a:t>
                          </a:r>
                          <a:r>
                            <a:rPr lang="pt-PT" dirty="0" smtClean="0"/>
                            <a:t>de apresentação de </a:t>
                          </a:r>
                          <a:r>
                            <a:rPr lang="pt-PT" dirty="0" smtClean="0"/>
                            <a:t>processos atribuídos e por atribuir</a:t>
                          </a:r>
                          <a:endParaRPr lang="pt-PT" dirty="0"/>
                        </a:p>
                      </a:txBody>
                      <a:useSpRect/>
                    </a:txSp>
                  </a:sp>
                  <a:sp>
                    <a:nvSpPr>
                      <a:cNvPr id="22" name="Rectângulo 21"/>
                      <a:cNvSpPr/>
                    </a:nvSpPr>
                    <a:spPr>
                      <a:xfrm>
                        <a:off x="1491887" y="2335237"/>
                        <a:ext cx="2520280" cy="288032"/>
                      </a:xfrm>
                      <a:prstGeom prst="rect">
                        <a:avLst/>
                      </a:prstGeom>
                      <a:solidFill>
                        <a:schemeClr val="tx2">
                          <a:lumMod val="75000"/>
                        </a:schemeClr>
                      </a:solid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bg1"/>
                              </a:solidFill>
                            </a:rPr>
                            <a:t>Processos | Notificações | Calendário</a:t>
                          </a:r>
                          <a:endParaRPr lang="pt-PT" sz="1200" dirty="0">
                            <a:solidFill>
                              <a:schemeClr val="bg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CaixaDeTexto 19"/>
                      <a:cNvSpPr txBox="1"/>
                    </a:nvSpPr>
                    <a:spPr>
                      <a:xfrm>
                        <a:off x="1547665" y="3284984"/>
                        <a:ext cx="5616624" cy="646331"/>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 Área </a:t>
                          </a:r>
                          <a:r>
                            <a:rPr lang="pt-PT" dirty="0" smtClean="0"/>
                            <a:t>de </a:t>
                          </a:r>
                          <a:r>
                            <a:rPr lang="pt-PT" dirty="0" smtClean="0"/>
                            <a:t>Notificações (alertas, avisos e envio e receção de mensagens)</a:t>
                          </a:r>
                          <a:endParaRPr lang="pt-PT" dirty="0"/>
                        </a:p>
                      </a:txBody>
                      <a:useSpRect/>
                    </a:txSp>
                  </a:sp>
                  <a:sp>
                    <a:nvSpPr>
                      <a:cNvPr id="21" name="CaixaDeTexto 20"/>
                      <a:cNvSpPr txBox="1"/>
                    </a:nvSpPr>
                    <a:spPr>
                      <a:xfrm>
                        <a:off x="1547664" y="4005064"/>
                        <a:ext cx="5058051" cy="369332"/>
                      </a:xfrm>
                      <a:prstGeom prst="rect">
                        <a:avLst/>
                      </a:prstGeom>
                      <a:noFill/>
                    </a:spPr>
                    <a:txSp>
                      <a:txBody>
                        <a:bodyPr wrap="non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dirty="0" smtClean="0"/>
                            <a:t>- Área </a:t>
                          </a:r>
                          <a:r>
                            <a:rPr lang="pt-PT" dirty="0" smtClean="0"/>
                            <a:t>de </a:t>
                          </a:r>
                          <a:r>
                            <a:rPr lang="pt-PT" dirty="0" smtClean="0"/>
                            <a:t>calendário para agendamento de reuniões</a:t>
                          </a:r>
                          <a:endParaRPr lang="pt-PT" dirty="0"/>
                        </a:p>
                      </a:txBody>
                      <a:useSpRect/>
                    </a:txSp>
                  </a:sp>
                </lc:lockedCanvas>
              </a:graphicData>
            </a:graphic>
          </wp:inline>
        </w:drawing>
      </w:r>
    </w:p>
    <w:p w:rsidR="00FB4E42" w:rsidRDefault="00EF15B1" w:rsidP="00EF15B1">
      <w:pPr>
        <w:pStyle w:val="Legenda"/>
        <w:jc w:val="center"/>
        <w:rPr>
          <w:i/>
        </w:rPr>
      </w:pPr>
      <w:bookmarkStart w:id="88" w:name="_Toc447732633"/>
      <w:r>
        <w:t xml:space="preserve">Fig. </w:t>
      </w:r>
      <w:fldSimple w:instr=" SEQ Fig. \* ARABIC ">
        <w:r w:rsidR="004507E0">
          <w:rPr>
            <w:noProof/>
          </w:rPr>
          <w:t>13</w:t>
        </w:r>
      </w:fldSimple>
      <w:r>
        <w:t xml:space="preserve"> - </w:t>
      </w:r>
      <w:r w:rsidRPr="00B03FE7">
        <w:t xml:space="preserve">Maquete da Página </w:t>
      </w:r>
      <w:r w:rsidRPr="00EF15B1">
        <w:rPr>
          <w:i/>
        </w:rPr>
        <w:t>A Minha área</w:t>
      </w:r>
      <w:bookmarkEnd w:id="88"/>
    </w:p>
    <w:p w:rsidR="00B5276B" w:rsidRPr="00B5276B" w:rsidRDefault="00B5276B" w:rsidP="00B5276B"/>
    <w:p w:rsidR="00526C8E" w:rsidRDefault="00526C8E" w:rsidP="00C80443">
      <w:pPr>
        <w:pStyle w:val="Ttulo1"/>
        <w:numPr>
          <w:ilvl w:val="0"/>
          <w:numId w:val="2"/>
        </w:numPr>
        <w:ind w:left="851" w:hanging="491"/>
      </w:pPr>
      <w:bookmarkStart w:id="89" w:name="_Toc447732589"/>
      <w:r>
        <w:t xml:space="preserve">Fluxos e </w:t>
      </w:r>
      <w:r w:rsidR="00FB4E42">
        <w:t>gestão</w:t>
      </w:r>
      <w:r w:rsidR="00835364" w:rsidRPr="00835364">
        <w:t xml:space="preserve"> </w:t>
      </w:r>
      <w:r w:rsidR="00835364">
        <w:t>de tarefas</w:t>
      </w:r>
      <w:bookmarkEnd w:id="89"/>
    </w:p>
    <w:p w:rsidR="00FB4E42" w:rsidRDefault="00526C8E" w:rsidP="00BC5BBD">
      <w:pPr>
        <w:pStyle w:val="Ttulo2"/>
        <w:numPr>
          <w:ilvl w:val="0"/>
          <w:numId w:val="16"/>
        </w:numPr>
      </w:pPr>
      <w:bookmarkStart w:id="90" w:name="_Toc447732590"/>
      <w:r>
        <w:t>Fluxos de credenciação</w:t>
      </w:r>
      <w:bookmarkEnd w:id="90"/>
      <w:r>
        <w:t xml:space="preserve"> </w:t>
      </w:r>
    </w:p>
    <w:p w:rsidR="00443CE2" w:rsidRDefault="00443CE2" w:rsidP="00443CE2"/>
    <w:p w:rsidR="00443CE2" w:rsidRDefault="00443CE2" w:rsidP="00BC5BBD">
      <w:pPr>
        <w:pStyle w:val="Ttulo3"/>
        <w:numPr>
          <w:ilvl w:val="0"/>
          <w:numId w:val="47"/>
        </w:numPr>
      </w:pPr>
      <w:bookmarkStart w:id="91" w:name="_Toc447732591"/>
      <w:r>
        <w:t>Credenciação de administradores</w:t>
      </w:r>
      <w:bookmarkEnd w:id="91"/>
    </w:p>
    <w:p w:rsidR="00F15D09" w:rsidRDefault="00F15D09" w:rsidP="00FB4E42">
      <w:r>
        <w:t xml:space="preserve">Antes da entrada em produção da PCGT, deverão ser criadas contas </w:t>
      </w:r>
      <w:r w:rsidR="00443CE2">
        <w:t>de</w:t>
      </w:r>
      <w:r>
        <w:t xml:space="preserve"> acesso à Área Reservada e distribuídas credenciais para os perfis de Administrador Regional e Administrador de Processos de cada CCDR. Estas contas serão criadas pelo Administrador Geral. </w:t>
      </w:r>
    </w:p>
    <w:p w:rsidR="00443CE2" w:rsidRDefault="00443CE2" w:rsidP="00FB4E42"/>
    <w:p w:rsidR="00443CE2" w:rsidRDefault="00443CE2" w:rsidP="00BC5BBD">
      <w:pPr>
        <w:pStyle w:val="Ttulo3"/>
        <w:numPr>
          <w:ilvl w:val="0"/>
          <w:numId w:val="47"/>
        </w:numPr>
      </w:pPr>
      <w:bookmarkStart w:id="92" w:name="_Toc447732592"/>
      <w:r>
        <w:lastRenderedPageBreak/>
        <w:t>Credenciação de outros utilizadores</w:t>
      </w:r>
      <w:bookmarkEnd w:id="92"/>
    </w:p>
    <w:p w:rsidR="00F15D09" w:rsidRDefault="00F15D09" w:rsidP="00FB4E42">
      <w:r>
        <w:t>Após a entrada em produção, todos os utilizadores que pretendam aceder à Área Reservada deverão registar-se através da PCGT</w:t>
      </w:r>
      <w:r w:rsidR="007A2840">
        <w:t xml:space="preserve">, com exceção </w:t>
      </w:r>
      <w:r w:rsidR="00E84E39">
        <w:t xml:space="preserve">quando se tratam </w:t>
      </w:r>
      <w:r w:rsidR="007A2840">
        <w:t>dos gestores de processo APA e ICNF a quem serão atribuídas credenciais pelo Administrador Geral quando solicitadas</w:t>
      </w:r>
      <w:r w:rsidR="00E84E39">
        <w:t xml:space="preserve"> (fora da plataforma)</w:t>
      </w:r>
      <w:r>
        <w:t xml:space="preserve">. O processo de credenciação seguirá o fluxo </w:t>
      </w:r>
      <w:r w:rsidR="00F75F14">
        <w:t xml:space="preserve">da imagem </w:t>
      </w:r>
      <w:r>
        <w:t>seguinte, que assenta num pedido efetuado pelo utilizador através da plataforma, um segundo passo de validação/certificação pelo Administrador</w:t>
      </w:r>
      <w:r w:rsidR="00443CE2">
        <w:t xml:space="preserve"> de Processos, que</w:t>
      </w:r>
      <w:r w:rsidR="004C48B8">
        <w:t xml:space="preserve"> por conseguinte</w:t>
      </w:r>
      <w:r w:rsidR="00443CE2">
        <w:t xml:space="preserve"> solicitará ao Administrador Regional a aprovação do pedido de criação de conta e atribuição de credenciais</w:t>
      </w:r>
      <w:r w:rsidR="00974BE1">
        <w:t xml:space="preserve"> (nome de utilizador e palavra-chave)</w:t>
      </w:r>
      <w:r w:rsidR="00443CE2">
        <w:t>. Após aprovação</w:t>
      </w:r>
      <w:r w:rsidR="004C48B8">
        <w:t>,</w:t>
      </w:r>
      <w:r w:rsidR="00443CE2">
        <w:t xml:space="preserve"> o sistema enviará uma mensagem de correio eletrónico para o endereço de registo com as respetivas credenciais </w:t>
      </w:r>
      <w:r w:rsidR="004C48B8">
        <w:t>de</w:t>
      </w:r>
      <w:r w:rsidR="00443CE2">
        <w:t xml:space="preserve"> acesso à PCGT.</w:t>
      </w:r>
    </w:p>
    <w:p w:rsidR="008C00A3" w:rsidRDefault="008C00A3" w:rsidP="00FB4E42"/>
    <w:p w:rsidR="00745DBF" w:rsidRDefault="00745DBF" w:rsidP="00745DBF">
      <w:pPr>
        <w:keepNext/>
        <w:jc w:val="center"/>
      </w:pPr>
      <w:r w:rsidRPr="00745DBF">
        <w:rPr>
          <w:noProof/>
          <w:lang w:eastAsia="pt-PT"/>
        </w:rPr>
        <w:drawing>
          <wp:inline distT="0" distB="0" distL="0" distR="0">
            <wp:extent cx="4095750" cy="3028950"/>
            <wp:effectExtent l="0" t="0" r="0" b="0"/>
            <wp:docPr id="40" name="Objecto 4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907536" cy="4950381"/>
                      <a:chOff x="755577" y="1268761"/>
                      <a:chExt cx="5907536" cy="4950381"/>
                    </a:xfrm>
                  </a:grpSpPr>
                  <a:pic>
                    <a:nvPicPr>
                      <a:cNvPr id="22" name="table"/>
                      <a:cNvPicPr>
                        <a:picLocks noChangeAspect="1"/>
                      </a:cNvPicPr>
                    </a:nvPicPr>
                    <a:blipFill>
                      <a:blip r:embed="rId21"/>
                      <a:stretch>
                        <a:fillRect/>
                      </a:stretch>
                    </a:blipFill>
                    <a:spPr>
                      <a:xfrm>
                        <a:off x="755577" y="1268761"/>
                        <a:ext cx="5907536" cy="4950381"/>
                      </a:xfrm>
                      <a:prstGeom prst="rect">
                        <a:avLst/>
                      </a:prstGeom>
                    </a:spPr>
                  </a:pic>
                  <a:sp>
                    <a:nvSpPr>
                      <a:cNvPr id="7" name="Oval 6"/>
                      <a:cNvSpPr/>
                    </a:nvSpPr>
                    <a:spPr>
                      <a:xfrm>
                        <a:off x="1763688" y="1844824"/>
                        <a:ext cx="360040" cy="360040"/>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9" name="Conexão recta unidireccional 8"/>
                      <a:cNvCxnSpPr>
                        <a:stCxn id="7" idx="4"/>
                        <a:endCxn id="19" idx="1"/>
                      </a:cNvCxnSpPr>
                    </a:nvCxnSpPr>
                    <a:spPr>
                      <a:xfrm flipH="1">
                        <a:off x="1935126" y="2204864"/>
                        <a:ext cx="8582" cy="133988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2" name="Rectângulo 11"/>
                      <a:cNvSpPr/>
                    </a:nvSpPr>
                    <a:spPr>
                      <a:xfrm>
                        <a:off x="3415985" y="4954772"/>
                        <a:ext cx="1080120"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Aprova a conta</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Rectângulo 12"/>
                      <a:cNvSpPr/>
                    </a:nvSpPr>
                    <a:spPr>
                      <a:xfrm>
                        <a:off x="3429991" y="3753293"/>
                        <a:ext cx="1080120"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Solicita a aprovação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5" name="Conexão recta unidireccional 14"/>
                      <a:cNvCxnSpPr>
                        <a:stCxn id="19" idx="2"/>
                        <a:endCxn id="13" idx="1"/>
                      </a:cNvCxnSpPr>
                    </a:nvCxnSpPr>
                    <a:spPr>
                      <a:xfrm flipV="1">
                        <a:off x="2547194" y="4005321"/>
                        <a:ext cx="882797" cy="7479"/>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7" name="Conexão recta unidireccional 16"/>
                      <a:cNvCxnSpPr>
                        <a:stCxn id="13" idx="2"/>
                        <a:endCxn id="12" idx="0"/>
                      </a:cNvCxnSpPr>
                    </a:nvCxnSpPr>
                    <a:spPr>
                      <a:xfrm flipH="1">
                        <a:off x="3956045" y="4257349"/>
                        <a:ext cx="14006" cy="69742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8" name="Rectângulo 17"/>
                      <a:cNvSpPr/>
                    </a:nvSpPr>
                    <a:spPr>
                      <a:xfrm>
                        <a:off x="4997377" y="4968377"/>
                        <a:ext cx="1080120"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Gere credenciais</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Fluxograma: decisão 18"/>
                      <a:cNvSpPr/>
                    </a:nvSpPr>
                    <a:spPr>
                      <a:xfrm>
                        <a:off x="1935126" y="3076696"/>
                        <a:ext cx="1224136" cy="936104"/>
                      </a:xfrm>
                      <a:prstGeom prst="flowChartDecision">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000" dirty="0" smtClean="0">
                              <a:solidFill>
                                <a:schemeClr val="tx1"/>
                              </a:solidFill>
                            </a:rPr>
                            <a:t>Certifica o pedido</a:t>
                          </a:r>
                          <a:endParaRPr lang="pt-PT" sz="10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4" name="Conexão recta unidireccional 33"/>
                      <a:cNvCxnSpPr>
                        <a:stCxn id="12" idx="3"/>
                        <a:endCxn id="18" idx="1"/>
                      </a:cNvCxnSpPr>
                    </a:nvCxnSpPr>
                    <a:spPr>
                      <a:xfrm>
                        <a:off x="4496105" y="5206800"/>
                        <a:ext cx="501272" cy="13605"/>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36" name="Conexão recta unidireccional 35"/>
                      <a:cNvCxnSpPr>
                        <a:stCxn id="19" idx="0"/>
                        <a:endCxn id="37" idx="1"/>
                      </a:cNvCxnSpPr>
                    </a:nvCxnSpPr>
                    <a:spPr>
                      <a:xfrm>
                        <a:off x="2547194" y="3076696"/>
                        <a:ext cx="832567" cy="700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7" name="Rectângulo 36"/>
                      <a:cNvSpPr/>
                    </a:nvSpPr>
                    <a:spPr>
                      <a:xfrm>
                        <a:off x="3379761" y="2831671"/>
                        <a:ext cx="1080120"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Reprova o pedido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2" name="Rectângulo 41"/>
                      <a:cNvSpPr/>
                    </a:nvSpPr>
                    <a:spPr>
                      <a:xfrm>
                        <a:off x="3380200" y="1935526"/>
                        <a:ext cx="1080120"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Recebe e-mail de reprovação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44" name="Conexão recta unidireccional 43"/>
                      <a:cNvCxnSpPr>
                        <a:stCxn id="37" idx="0"/>
                        <a:endCxn id="42" idx="2"/>
                      </a:cNvCxnSpPr>
                    </a:nvCxnSpPr>
                    <a:spPr>
                      <a:xfrm flipV="1">
                        <a:off x="3919821" y="2439582"/>
                        <a:ext cx="439" cy="392089"/>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46" name="Conexão recta unidireccional 45"/>
                      <a:cNvCxnSpPr>
                        <a:stCxn id="18" idx="0"/>
                        <a:endCxn id="48" idx="2"/>
                      </a:cNvCxnSpPr>
                    </a:nvCxnSpPr>
                    <a:spPr>
                      <a:xfrm flipV="1">
                        <a:off x="5537437" y="2433639"/>
                        <a:ext cx="15548" cy="253473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8" name="Rectângulo 47"/>
                      <a:cNvSpPr/>
                    </a:nvSpPr>
                    <a:spPr>
                      <a:xfrm>
                        <a:off x="4919212" y="1942786"/>
                        <a:ext cx="1267546" cy="490853"/>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Recebe e-mail com credenciais</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01" name="Conexão recta unidireccional 100"/>
                      <a:cNvCxnSpPr>
                        <a:stCxn id="42" idx="0"/>
                        <a:endCxn id="104" idx="4"/>
                      </a:cNvCxnSpPr>
                    </a:nvCxnSpPr>
                    <a:spPr>
                      <a:xfrm flipH="1" flipV="1">
                        <a:off x="3916448" y="1721007"/>
                        <a:ext cx="3812" cy="214519"/>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04" name="Oval 103"/>
                      <a:cNvSpPr/>
                    </a:nvSpPr>
                    <a:spPr>
                      <a:xfrm>
                        <a:off x="3758646" y="1412776"/>
                        <a:ext cx="315604" cy="308231"/>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10" name="Conexão recta unidireccional 109"/>
                      <a:cNvCxnSpPr>
                        <a:stCxn id="48" idx="0"/>
                        <a:endCxn id="111" idx="4"/>
                      </a:cNvCxnSpPr>
                    </a:nvCxnSpPr>
                    <a:spPr>
                      <a:xfrm flipV="1">
                        <a:off x="5552985" y="1747689"/>
                        <a:ext cx="515" cy="195097"/>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11" name="Oval 110"/>
                      <a:cNvSpPr/>
                    </a:nvSpPr>
                    <a:spPr>
                      <a:xfrm>
                        <a:off x="5395698" y="1439458"/>
                        <a:ext cx="315604" cy="308231"/>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2648A" w:rsidRDefault="00745DBF" w:rsidP="00745DBF">
      <w:pPr>
        <w:pStyle w:val="Legenda"/>
        <w:spacing w:before="120" w:after="0"/>
        <w:ind w:left="708" w:firstLine="708"/>
      </w:pPr>
      <w:bookmarkStart w:id="93" w:name="_Toc447732634"/>
      <w:r>
        <w:t xml:space="preserve">Fig. </w:t>
      </w:r>
      <w:fldSimple w:instr=" SEQ Fig. \* ARABIC ">
        <w:r w:rsidR="004507E0">
          <w:rPr>
            <w:noProof/>
          </w:rPr>
          <w:t>14</w:t>
        </w:r>
      </w:fldSimple>
      <w:r>
        <w:t xml:space="preserve"> </w:t>
      </w:r>
      <w:r w:rsidRPr="00AF0B8A">
        <w:t>- Fluxo de credenciação de utilizadores</w:t>
      </w:r>
      <w:bookmarkEnd w:id="93"/>
    </w:p>
    <w:p w:rsidR="00745DBF" w:rsidRDefault="00745DBF" w:rsidP="00745DBF"/>
    <w:p w:rsidR="002736D5" w:rsidRPr="00745DBF" w:rsidRDefault="002736D5" w:rsidP="00745DBF"/>
    <w:p w:rsidR="00526C8E" w:rsidRDefault="00526C8E" w:rsidP="00BC5BBD">
      <w:pPr>
        <w:pStyle w:val="Ttulo2"/>
        <w:numPr>
          <w:ilvl w:val="0"/>
          <w:numId w:val="16"/>
        </w:numPr>
      </w:pPr>
      <w:bookmarkStart w:id="94" w:name="_Toc447732593"/>
      <w:r>
        <w:t>Fluxos de processo</w:t>
      </w:r>
      <w:bookmarkEnd w:id="94"/>
      <w:r>
        <w:t xml:space="preserve"> </w:t>
      </w:r>
    </w:p>
    <w:p w:rsidR="00C35087" w:rsidRDefault="00C35087" w:rsidP="00FB4E42">
      <w:pPr>
        <w:spacing w:before="0" w:after="0" w:line="240" w:lineRule="auto"/>
        <w:rPr>
          <w:szCs w:val="24"/>
        </w:rPr>
      </w:pPr>
    </w:p>
    <w:p w:rsidR="00F75F14" w:rsidRDefault="00F75F14" w:rsidP="00BC5BBD">
      <w:pPr>
        <w:pStyle w:val="Ttulo3"/>
        <w:numPr>
          <w:ilvl w:val="0"/>
          <w:numId w:val="48"/>
        </w:numPr>
      </w:pPr>
      <w:bookmarkStart w:id="95" w:name="_Toc447732594"/>
      <w:r>
        <w:t>Fluxos de processos</w:t>
      </w:r>
      <w:bookmarkEnd w:id="95"/>
    </w:p>
    <w:p w:rsidR="00200B39" w:rsidRDefault="00200B39" w:rsidP="00200B39">
      <w:r>
        <w:t>Para além dos processos que já se encontrem a decorrer e que se entenda continuar o acompanhamento através da PCGT</w:t>
      </w:r>
      <w:r w:rsidR="006B6ECA">
        <w:t xml:space="preserve"> e daqueles que a sua etapa inicial do procedimento não se inicie através da SSAIGT</w:t>
      </w:r>
      <w:r>
        <w:t>, exigindo a sua criação de forma manual na aplicação</w:t>
      </w:r>
      <w:r w:rsidR="00745DBF">
        <w:t xml:space="preserve"> e carregamento de toda a </w:t>
      </w:r>
      <w:r w:rsidR="00745DBF">
        <w:lastRenderedPageBreak/>
        <w:t>informação das fases anteriores àquela em que o processo se encontra</w:t>
      </w:r>
      <w:r>
        <w:t xml:space="preserve">, todos os restantes processos têm o seu início através de interoperabilidade direta com a plataforma </w:t>
      </w:r>
      <w:r w:rsidR="001B2A63">
        <w:t>SSAIGT</w:t>
      </w:r>
      <w:r>
        <w:t>, a qual é utilizada para publicar em Diário da República a decisão de elaborar/</w:t>
      </w:r>
      <w:r w:rsidR="001B2A63">
        <w:t>alterar/</w:t>
      </w:r>
      <w:r>
        <w:t>rever os Programas e Planos Territoriais.</w:t>
      </w:r>
    </w:p>
    <w:p w:rsidR="00745DBF" w:rsidRDefault="00745DBF" w:rsidP="00200B39">
      <w:r>
        <w:t>De uma forma geral e com as ressalvas de não aplicabilidade de algumas fases a determinada dinâmica de alguns Programas ou Planos Territoriais, apresenta</w:t>
      </w:r>
      <w:r w:rsidR="0078051A">
        <w:t>-se</w:t>
      </w:r>
      <w:r>
        <w:t xml:space="preserve"> de seguida o fluxo genérico de transição de fases de processos na PCGT. </w:t>
      </w:r>
    </w:p>
    <w:p w:rsidR="009864E9" w:rsidRPr="00E84E39" w:rsidRDefault="009864E9" w:rsidP="00200B39">
      <w:pPr>
        <w:rPr>
          <w:sz w:val="10"/>
          <w:szCs w:val="10"/>
        </w:rPr>
      </w:pPr>
    </w:p>
    <w:p w:rsidR="009864E9" w:rsidRDefault="009864E9" w:rsidP="009864E9">
      <w:pPr>
        <w:keepNext/>
        <w:jc w:val="center"/>
      </w:pPr>
      <w:r w:rsidRPr="009864E9">
        <w:rPr>
          <w:noProof/>
          <w:sz w:val="16"/>
          <w:szCs w:val="16"/>
          <w:lang w:eastAsia="pt-PT"/>
        </w:rPr>
        <w:drawing>
          <wp:inline distT="0" distB="0" distL="0" distR="0">
            <wp:extent cx="5612130" cy="2999105"/>
            <wp:effectExtent l="0" t="0" r="0" b="0"/>
            <wp:docPr id="47" name="Objecto 4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98561" cy="4541914"/>
                      <a:chOff x="467545" y="1268761"/>
                      <a:chExt cx="8498561" cy="4541914"/>
                    </a:xfrm>
                  </a:grpSpPr>
                  <a:pic>
                    <a:nvPicPr>
                      <a:cNvPr id="34" name="table"/>
                      <a:cNvPicPr>
                        <a:picLocks noChangeAspect="1"/>
                      </a:cNvPicPr>
                    </a:nvPicPr>
                    <a:blipFill>
                      <a:blip r:embed="rId22"/>
                      <a:stretch>
                        <a:fillRect/>
                      </a:stretch>
                    </a:blipFill>
                    <a:spPr>
                      <a:xfrm>
                        <a:off x="467545" y="1268761"/>
                        <a:ext cx="8498561" cy="4541914"/>
                      </a:xfrm>
                      <a:prstGeom prst="rect">
                        <a:avLst/>
                      </a:prstGeom>
                    </a:spPr>
                  </a:pic>
                  <a:sp>
                    <a:nvSpPr>
                      <a:cNvPr id="7" name="Oval 6"/>
                      <a:cNvSpPr/>
                    </a:nvSpPr>
                    <a:spPr>
                      <a:xfrm>
                        <a:off x="1587774" y="1556792"/>
                        <a:ext cx="360040" cy="360040"/>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9" name="Conexão recta unidireccional 8"/>
                      <a:cNvCxnSpPr>
                        <a:stCxn id="7" idx="4"/>
                        <a:endCxn id="37" idx="0"/>
                      </a:cNvCxnSpPr>
                    </a:nvCxnSpPr>
                    <a:spPr>
                      <a:xfrm flipH="1">
                        <a:off x="1763688" y="1916832"/>
                        <a:ext cx="4106" cy="7920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5" name="Conexão recta unidireccional 14"/>
                      <a:cNvCxnSpPr>
                        <a:stCxn id="37" idx="2"/>
                        <a:endCxn id="40" idx="0"/>
                      </a:cNvCxnSpPr>
                    </a:nvCxnSpPr>
                    <a:spPr>
                      <a:xfrm>
                        <a:off x="1763688" y="3140968"/>
                        <a:ext cx="946" cy="37360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7" name="Rectângulo 36"/>
                      <a:cNvSpPr/>
                    </a:nvSpPr>
                    <a:spPr>
                      <a:xfrm>
                        <a:off x="1259632" y="2708920"/>
                        <a:ext cx="1008112"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Entrada do processo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0" name="Rectângulo 39"/>
                      <a:cNvSpPr/>
                    </a:nvSpPr>
                    <a:spPr>
                      <a:xfrm>
                        <a:off x="1224574" y="3514574"/>
                        <a:ext cx="108012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Atribuição de utilizadores</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60" name="Rectângulo 59"/>
                      <a:cNvSpPr/>
                    </a:nvSpPr>
                    <a:spPr>
                      <a:xfrm>
                        <a:off x="1187624" y="4365104"/>
                        <a:ext cx="1152128" cy="360040"/>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Caracterização geral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1" name="Conexão recta unidireccional 60"/>
                      <a:cNvCxnSpPr>
                        <a:stCxn id="40" idx="2"/>
                        <a:endCxn id="60" idx="0"/>
                      </a:cNvCxnSpPr>
                    </a:nvCxnSpPr>
                    <a:spPr>
                      <a:xfrm flipH="1">
                        <a:off x="1763688" y="3946622"/>
                        <a:ext cx="946" cy="41848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95" name="Rectângulo 94"/>
                      <a:cNvSpPr/>
                    </a:nvSpPr>
                    <a:spPr>
                      <a:xfrm>
                        <a:off x="2987824" y="2564904"/>
                        <a:ext cx="1800200"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Caracterização da Decisão de elaborar/alterar o Plano/Programa</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96" name="Conexão recta unidireccional 95"/>
                      <a:cNvCxnSpPr>
                        <a:endCxn id="95" idx="1"/>
                      </a:cNvCxnSpPr>
                    </a:nvCxnSpPr>
                    <a:spPr>
                      <a:xfrm flipV="1">
                        <a:off x="2339752" y="2852936"/>
                        <a:ext cx="648072" cy="158417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03" name="Conexão recta unidireccional 102"/>
                      <a:cNvCxnSpPr>
                        <a:stCxn id="95" idx="2"/>
                        <a:endCxn id="200" idx="0"/>
                      </a:cNvCxnSpPr>
                    </a:nvCxnSpPr>
                    <a:spPr>
                      <a:xfrm>
                        <a:off x="3887924" y="3140968"/>
                        <a:ext cx="0"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06" name="Rectângulo 105"/>
                      <a:cNvSpPr/>
                    </a:nvSpPr>
                    <a:spPr>
                      <a:xfrm>
                        <a:off x="3203848" y="4149080"/>
                        <a:ext cx="1368152"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Acompanhamento (quando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09" name="Conexão recta unidireccional 108"/>
                      <a:cNvCxnSpPr>
                        <a:stCxn id="106" idx="2"/>
                        <a:endCxn id="122" idx="0"/>
                      </a:cNvCxnSpPr>
                    </a:nvCxnSpPr>
                    <a:spPr>
                      <a:xfrm>
                        <a:off x="3887924" y="4581128"/>
                        <a:ext cx="0" cy="43204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22" name="Rectângulo 121"/>
                      <a:cNvSpPr/>
                    </a:nvSpPr>
                    <a:spPr>
                      <a:xfrm>
                        <a:off x="3059832" y="5013176"/>
                        <a:ext cx="1656184"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Parecer final da CCDR (quando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25" name="Conexão recta unidireccional 124"/>
                      <a:cNvCxnSpPr>
                        <a:stCxn id="122" idx="3"/>
                        <a:endCxn id="152" idx="1"/>
                      </a:cNvCxnSpPr>
                    </a:nvCxnSpPr>
                    <a:spPr>
                      <a:xfrm flipV="1">
                        <a:off x="4716016" y="2852936"/>
                        <a:ext cx="432048" cy="237626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27" name="Rectângulo 126"/>
                      <a:cNvSpPr/>
                    </a:nvSpPr>
                    <a:spPr>
                      <a:xfrm>
                        <a:off x="5148064" y="3501008"/>
                        <a:ext cx="144016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Discussão pública</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29" name="Conexão recta unidireccional 128"/>
                      <a:cNvCxnSpPr>
                        <a:stCxn id="127" idx="2"/>
                        <a:endCxn id="133" idx="0"/>
                      </a:cNvCxnSpPr>
                    </a:nvCxnSpPr>
                    <a:spPr>
                      <a:xfrm>
                        <a:off x="5868144" y="3933056"/>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33" name="Rectângulo 132"/>
                      <a:cNvSpPr/>
                    </a:nvSpPr>
                    <a:spPr>
                      <a:xfrm>
                        <a:off x="5076056" y="4293096"/>
                        <a:ext cx="1584176"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Caracterização da Aprovação/Publicação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2" name="Rectângulo 151"/>
                      <a:cNvSpPr/>
                    </a:nvSpPr>
                    <a:spPr>
                      <a:xfrm>
                        <a:off x="5148064" y="2636912"/>
                        <a:ext cx="144016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Concertação (quando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56" name="Conexão recta unidireccional 155"/>
                      <a:cNvCxnSpPr>
                        <a:stCxn id="152" idx="2"/>
                        <a:endCxn id="127" idx="0"/>
                      </a:cNvCxnSpPr>
                    </a:nvCxnSpPr>
                    <a:spPr>
                      <a:xfrm>
                        <a:off x="5868144" y="3068960"/>
                        <a:ext cx="0" cy="43204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61" name="Conexão recta unidireccional 160"/>
                      <a:cNvCxnSpPr>
                        <a:stCxn id="192" idx="3"/>
                      </a:cNvCxnSpPr>
                    </a:nvCxnSpPr>
                    <a:spPr>
                      <a:xfrm flipV="1">
                        <a:off x="6660232" y="2852936"/>
                        <a:ext cx="432048" cy="237626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66" name="Rectângulo 165"/>
                      <a:cNvSpPr/>
                    </a:nvSpPr>
                    <a:spPr>
                      <a:xfrm>
                        <a:off x="7092280" y="2636912"/>
                        <a:ext cx="1584176"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Ratificação/Publicação(quando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67" name="Conexão recta unidireccional 166"/>
                      <a:cNvCxnSpPr>
                        <a:stCxn id="166" idx="2"/>
                        <a:endCxn id="170" idx="0"/>
                      </a:cNvCxnSpPr>
                    </a:nvCxnSpPr>
                    <a:spPr>
                      <a:xfrm>
                        <a:off x="7884368" y="3068960"/>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70" name="Rectângulo 169"/>
                      <a:cNvSpPr/>
                    </a:nvSpPr>
                    <a:spPr>
                      <a:xfrm>
                        <a:off x="7236296" y="3429000"/>
                        <a:ext cx="1296144" cy="360040"/>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Depósito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72" name="Rectângulo 171"/>
                      <a:cNvSpPr/>
                    </a:nvSpPr>
                    <a:spPr>
                      <a:xfrm>
                        <a:off x="7092280" y="4077072"/>
                        <a:ext cx="1584176"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Passagem a histórico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73" name="Conexão recta unidireccional 172"/>
                      <a:cNvCxnSpPr>
                        <a:stCxn id="170" idx="2"/>
                        <a:endCxn id="172" idx="0"/>
                      </a:cNvCxnSpPr>
                    </a:nvCxnSpPr>
                    <a:spPr>
                      <a:xfrm>
                        <a:off x="7884368" y="3789040"/>
                        <a:ext cx="0"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75" name="Conexão recta unidireccional 174"/>
                      <a:cNvCxnSpPr>
                        <a:stCxn id="172" idx="2"/>
                        <a:endCxn id="184" idx="0"/>
                      </a:cNvCxnSpPr>
                    </a:nvCxnSpPr>
                    <a:spPr>
                      <a:xfrm>
                        <a:off x="7884368" y="4509120"/>
                        <a:ext cx="7574" cy="28765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84" name="Oval 183"/>
                      <a:cNvSpPr/>
                    </a:nvSpPr>
                    <a:spPr>
                      <a:xfrm>
                        <a:off x="7711922" y="4796772"/>
                        <a:ext cx="360040" cy="360040"/>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92" name="Rectângulo 191"/>
                      <a:cNvSpPr/>
                    </a:nvSpPr>
                    <a:spPr>
                      <a:xfrm>
                        <a:off x="5076056" y="5013176"/>
                        <a:ext cx="1584176"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Ficha de dados estatísticos</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93" name="Conexão recta unidireccional 192"/>
                      <a:cNvCxnSpPr>
                        <a:endCxn id="192" idx="0"/>
                      </a:cNvCxnSpPr>
                    </a:nvCxnSpPr>
                    <a:spPr>
                      <a:xfrm>
                        <a:off x="5868144" y="4725144"/>
                        <a:ext cx="0"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200" name="Rectângulo 199"/>
                      <a:cNvSpPr/>
                    </a:nvSpPr>
                    <a:spPr>
                      <a:xfrm>
                        <a:off x="2987824" y="3429000"/>
                        <a:ext cx="180020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Atribuição de utilizadores (quando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02" name="Conexão recta unidireccional 201"/>
                      <a:cNvCxnSpPr>
                        <a:stCxn id="200" idx="2"/>
                        <a:endCxn id="106" idx="0"/>
                      </a:cNvCxnSpPr>
                    </a:nvCxnSpPr>
                    <a:spPr>
                      <a:xfrm>
                        <a:off x="3887924" y="3861048"/>
                        <a:ext cx="0"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133FBB" w:rsidRDefault="009864E9" w:rsidP="009864E9">
      <w:pPr>
        <w:pStyle w:val="Legenda"/>
        <w:spacing w:before="120" w:after="0"/>
        <w:ind w:firstLine="709"/>
      </w:pPr>
      <w:bookmarkStart w:id="96" w:name="_Toc447732635"/>
      <w:r>
        <w:t xml:space="preserve">Fig. </w:t>
      </w:r>
      <w:fldSimple w:instr=" SEQ Fig. \* ARABIC ">
        <w:r w:rsidR="004507E0">
          <w:rPr>
            <w:noProof/>
          </w:rPr>
          <w:t>15</w:t>
        </w:r>
      </w:fldSimple>
      <w:r w:rsidRPr="005068FD">
        <w:t xml:space="preserve"> - Fluxo de processos</w:t>
      </w:r>
      <w:bookmarkEnd w:id="96"/>
    </w:p>
    <w:p w:rsidR="0029382C" w:rsidRDefault="0029382C" w:rsidP="0029382C"/>
    <w:p w:rsidR="0029382C" w:rsidRDefault="0029382C" w:rsidP="0029382C">
      <w:r>
        <w:t>Cada uma das fases do processo contém um conjunto de campos de preenchimento textual ou numérico; datas; ficheiros</w:t>
      </w:r>
      <w:r w:rsidR="002770B6">
        <w:t>;</w:t>
      </w:r>
      <w:r>
        <w:t xml:space="preserve"> </w:t>
      </w:r>
      <w:r w:rsidR="00D936BF">
        <w:t>hiperligações</w:t>
      </w:r>
      <w:r>
        <w:t xml:space="preserve"> </w:t>
      </w:r>
      <w:r w:rsidR="002770B6">
        <w:t>(Diário da República; Plataforma Participa; etc.</w:t>
      </w:r>
      <w:r>
        <w:t xml:space="preserve">) ou </w:t>
      </w:r>
      <w:r w:rsidR="002770B6">
        <w:t xml:space="preserve">endereços </w:t>
      </w:r>
      <w:r>
        <w:t>de serviços web. Estes campos encontram-se descritos pormenorizadamente no documento em anexo</w:t>
      </w:r>
      <w:r w:rsidR="002770B6">
        <w:t>,</w:t>
      </w:r>
      <w:r>
        <w:t xml:space="preserve"> que contem a listagem de informação a constar nas diversas fases dos processos, identificando os campos que são de preenchimento obrigatório e os de partilha de</w:t>
      </w:r>
      <w:r w:rsidR="002770B6">
        <w:t xml:space="preserve"> documentos/ficheiros (</w:t>
      </w:r>
      <w:r w:rsidR="002770B6" w:rsidRPr="002770B6">
        <w:rPr>
          <w:i/>
        </w:rPr>
        <w:t>Anexo 1</w:t>
      </w:r>
      <w:r w:rsidR="002770B6">
        <w:t>)</w:t>
      </w:r>
      <w:r>
        <w:t>.</w:t>
      </w:r>
    </w:p>
    <w:p w:rsidR="00E84E39" w:rsidRDefault="0029382C" w:rsidP="0029382C">
      <w:r>
        <w:t xml:space="preserve">A mudança de fase será definida de forma manual pelo Gestor de processo, ativando o botão para o efeito no separador de cada procedimento, com reflexo na mudança de estado do processo.  </w:t>
      </w:r>
    </w:p>
    <w:p w:rsidR="00E84E39" w:rsidRPr="0029382C" w:rsidRDefault="00E84E39" w:rsidP="0029382C"/>
    <w:p w:rsidR="00F950B1" w:rsidRDefault="002E5FAE" w:rsidP="00BC5BBD">
      <w:pPr>
        <w:pStyle w:val="Ttulo3"/>
        <w:numPr>
          <w:ilvl w:val="0"/>
          <w:numId w:val="48"/>
        </w:numPr>
      </w:pPr>
      <w:bookmarkStart w:id="97" w:name="_Toc447732595"/>
      <w:r>
        <w:t>Fluxo de elaboração / revisão de PDM / PDIM</w:t>
      </w:r>
      <w:bookmarkEnd w:id="97"/>
    </w:p>
    <w:p w:rsidR="00A511B4" w:rsidRDefault="00175F1B" w:rsidP="00A511B4">
      <w:r>
        <w:t>O fluxo de elaboração/revisão do PDM/PDIM é aquele que apresenta maior complexidade pelos múltiplos procedimentos e diversas interações com várias entidades.</w:t>
      </w:r>
      <w:r w:rsidR="008C00A3">
        <w:t xml:space="preserve"> </w:t>
      </w:r>
      <w:r>
        <w:t xml:space="preserve">Apresenta-se de seguida o fluxograma de interação com a plataforma, disponibilizando-se em anexo ao presente documento </w:t>
      </w:r>
      <w:r>
        <w:lastRenderedPageBreak/>
        <w:t xml:space="preserve">(Anexo </w:t>
      </w:r>
      <w:r w:rsidR="0029382C">
        <w:t>2</w:t>
      </w:r>
      <w:r>
        <w:t xml:space="preserve">) um fluxo mais completo e detalhado sobre o processo de elaboração / revisão de PDM/PDIM, </w:t>
      </w:r>
      <w:r w:rsidR="0036097A">
        <w:t>que inclui</w:t>
      </w:r>
      <w:r>
        <w:t xml:space="preserve"> informação que decorre fora da PCGT e informação sobre prazos de algumas fases de procedimentos.  </w:t>
      </w:r>
    </w:p>
    <w:p w:rsidR="00175F1B" w:rsidRDefault="00065F7B" w:rsidP="00A511B4">
      <w:r w:rsidRPr="00065F7B">
        <w:rPr>
          <w:noProof/>
          <w:lang w:eastAsia="pt-PT"/>
        </w:rPr>
        <w:drawing>
          <wp:inline distT="0" distB="0" distL="0" distR="0">
            <wp:extent cx="5332178" cy="6241774"/>
            <wp:effectExtent l="19050" t="0" r="0" b="0"/>
            <wp:docPr id="18" name="Objecto 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63821" cy="9797121"/>
                      <a:chOff x="179512" y="188641"/>
                      <a:chExt cx="8463821" cy="9797121"/>
                    </a:xfrm>
                  </a:grpSpPr>
                  <a:pic>
                    <a:nvPicPr>
                      <a:cNvPr id="46" name="table"/>
                      <a:cNvPicPr>
                        <a:picLocks noChangeAspect="1"/>
                      </a:cNvPicPr>
                    </a:nvPicPr>
                    <a:blipFill>
                      <a:blip r:embed="rId23"/>
                      <a:stretch>
                        <a:fillRect/>
                      </a:stretch>
                    </a:blipFill>
                    <a:spPr>
                      <a:xfrm>
                        <a:off x="827584" y="188641"/>
                        <a:ext cx="7815749" cy="9797121"/>
                      </a:xfrm>
                      <a:prstGeom prst="rect">
                        <a:avLst/>
                      </a:prstGeom>
                    </a:spPr>
                  </a:pic>
                  <a:cxnSp>
                    <a:nvCxnSpPr>
                      <a:cNvPr id="41" name="Conexão recta unidireccional 40"/>
                      <a:cNvCxnSpPr>
                        <a:stCxn id="68" idx="3"/>
                        <a:endCxn id="42" idx="1"/>
                      </a:cNvCxnSpPr>
                    </a:nvCxnSpPr>
                    <a:spPr>
                      <a:xfrm>
                        <a:off x="683568" y="980728"/>
                        <a:ext cx="360040" cy="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2" name="Rectângulo 41"/>
                      <a:cNvSpPr/>
                    </a:nvSpPr>
                    <a:spPr>
                      <a:xfrm>
                        <a:off x="1043608" y="764704"/>
                        <a:ext cx="216024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Solicita reunião preparatória  e disponibiliza documentos</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43" name="Conexão recta unidireccional 42"/>
                      <a:cNvCxnSpPr>
                        <a:stCxn id="42" idx="3"/>
                        <a:endCxn id="44" idx="1"/>
                      </a:cNvCxnSpPr>
                    </a:nvCxnSpPr>
                    <a:spPr>
                      <a:xfrm>
                        <a:off x="3203848" y="980728"/>
                        <a:ext cx="432048" cy="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4" name="Rectângulo 43"/>
                      <a:cNvSpPr/>
                    </a:nvSpPr>
                    <a:spPr>
                      <a:xfrm>
                        <a:off x="3635896" y="764704"/>
                        <a:ext cx="216024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Convoca reunião preparatória</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Rectângulo 44"/>
                      <a:cNvSpPr/>
                    </a:nvSpPr>
                    <a:spPr>
                      <a:xfrm>
                        <a:off x="3635896" y="1484784"/>
                        <a:ext cx="216024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Regista data da reunião e disponibiliza documentos</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47" name="Conexão recta unidireccional 46"/>
                      <a:cNvCxnSpPr>
                        <a:stCxn id="44" idx="2"/>
                        <a:endCxn id="45" idx="0"/>
                      </a:cNvCxnSpPr>
                    </a:nvCxnSpPr>
                    <a:spPr>
                      <a:xfrm>
                        <a:off x="4716016" y="1196752"/>
                        <a:ext cx="0"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48" name="Conexão recta unidireccional 47"/>
                      <a:cNvCxnSpPr>
                        <a:stCxn id="45" idx="2"/>
                        <a:endCxn id="49" idx="0"/>
                      </a:cNvCxnSpPr>
                    </a:nvCxnSpPr>
                    <a:spPr>
                      <a:xfrm>
                        <a:off x="4716016" y="1916833"/>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9" name="Rectângulo 48"/>
                      <a:cNvSpPr/>
                    </a:nvSpPr>
                    <a:spPr>
                      <a:xfrm>
                        <a:off x="3635896" y="2276873"/>
                        <a:ext cx="2160240"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Regista publicação no DR do despacho constitutivo da</a:t>
                          </a:r>
                          <a:r>
                            <a:rPr kumimoji="0" lang="pt-PT" sz="1200" b="0" i="0" u="none" strike="noStrike" cap="none" normalizeH="0" dirty="0" smtClean="0">
                              <a:ln>
                                <a:noFill/>
                              </a:ln>
                              <a:solidFill>
                                <a:schemeClr val="tx1"/>
                              </a:solidFill>
                              <a:effectLst/>
                              <a:latin typeface="Calibri" pitchFamily="34" charset="0"/>
                              <a:cs typeface="Arial" pitchFamily="34" charset="0"/>
                            </a:rPr>
                            <a:t> Comissão Consultiva</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0" name="Rectângulo 49"/>
                      <a:cNvSpPr/>
                    </a:nvSpPr>
                    <a:spPr>
                      <a:xfrm>
                        <a:off x="3599633" y="3107920"/>
                        <a:ext cx="2232248" cy="720080"/>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Regista publicação no DR do despacho retificativo da constituição da</a:t>
                          </a:r>
                          <a:r>
                            <a:rPr kumimoji="0" lang="pt-PT" sz="1200" b="0" i="0" u="none" strike="noStrike" cap="none" normalizeH="0" dirty="0" smtClean="0">
                              <a:ln>
                                <a:noFill/>
                              </a:ln>
                              <a:solidFill>
                                <a:schemeClr val="tx1"/>
                              </a:solidFill>
                              <a:effectLst/>
                              <a:latin typeface="Calibri" pitchFamily="34" charset="0"/>
                              <a:cs typeface="Arial" pitchFamily="34" charset="0"/>
                            </a:rPr>
                            <a:t> Comissão Consultiva (se aplicável)</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1" name="Conexão recta unidireccional 50"/>
                      <a:cNvCxnSpPr>
                        <a:stCxn id="49" idx="2"/>
                        <a:endCxn id="50" idx="0"/>
                      </a:cNvCxnSpPr>
                    </a:nvCxnSpPr>
                    <a:spPr>
                      <a:xfrm flipH="1">
                        <a:off x="4715761" y="2852936"/>
                        <a:ext cx="259" cy="25498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52" name="Conexão recta unidireccional 51"/>
                      <a:cNvCxnSpPr>
                        <a:stCxn id="50" idx="2"/>
                        <a:endCxn id="53" idx="0"/>
                      </a:cNvCxnSpPr>
                    </a:nvCxnSpPr>
                    <a:spPr>
                      <a:xfrm flipH="1">
                        <a:off x="4711015" y="3828001"/>
                        <a:ext cx="4742" cy="334407"/>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53" name="Rectângulo 52"/>
                      <a:cNvSpPr/>
                    </a:nvSpPr>
                    <a:spPr>
                      <a:xfrm>
                        <a:off x="3797723" y="4162409"/>
                        <a:ext cx="1826584" cy="476921"/>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Disponibiliza a lista de representantes</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4" name="Rectângulo 53"/>
                      <a:cNvSpPr/>
                    </a:nvSpPr>
                    <a:spPr>
                      <a:xfrm>
                        <a:off x="6516216" y="4149080"/>
                        <a:ext cx="1728192"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lang="pt-PT" sz="1200" dirty="0">
                              <a:solidFill>
                                <a:schemeClr val="tx1"/>
                              </a:solidFill>
                              <a:latin typeface="Calibri" pitchFamily="34" charset="0"/>
                              <a:cs typeface="Arial" pitchFamily="34" charset="0"/>
                            </a:rPr>
                            <a:t>Disponibilizam documentos</a:t>
                          </a: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5" name="Conexão recta unidireccional 54"/>
                      <a:cNvCxnSpPr>
                        <a:stCxn id="53" idx="3"/>
                        <a:endCxn id="54" idx="1"/>
                      </a:cNvCxnSpPr>
                    </a:nvCxnSpPr>
                    <a:spPr>
                      <a:xfrm>
                        <a:off x="5624307" y="4400869"/>
                        <a:ext cx="891909" cy="2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56" name="Conexão recta unidireccional 55"/>
                      <a:cNvCxnSpPr>
                        <a:stCxn id="54" idx="2"/>
                        <a:endCxn id="57" idx="3"/>
                      </a:cNvCxnSpPr>
                    </a:nvCxnSpPr>
                    <a:spPr>
                      <a:xfrm flipH="1">
                        <a:off x="3275856" y="4653137"/>
                        <a:ext cx="4104456"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57" name="Rectângulo 56"/>
                      <a:cNvSpPr/>
                    </a:nvSpPr>
                    <a:spPr>
                      <a:xfrm>
                        <a:off x="1043608" y="4653137"/>
                        <a:ext cx="2232248"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Disponibiliza  metodologia, programação e outros documentos</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8" name="Rectângulo 57"/>
                      <a:cNvSpPr/>
                    </a:nvSpPr>
                    <a:spPr>
                      <a:xfrm>
                        <a:off x="3851920" y="5085185"/>
                        <a:ext cx="1800200"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Disponibiliza a Programa de trabalhos e Proposta de regulamento da CC</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9" name="Conexão recta unidireccional 58"/>
                      <a:cNvCxnSpPr>
                        <a:stCxn id="57" idx="3"/>
                        <a:endCxn id="58" idx="1"/>
                      </a:cNvCxnSpPr>
                    </a:nvCxnSpPr>
                    <a:spPr>
                      <a:xfrm>
                        <a:off x="3275856" y="4941168"/>
                        <a:ext cx="576064" cy="43204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60" name="Conexão recta unidireccional 59"/>
                      <a:cNvCxnSpPr>
                        <a:endCxn id="61" idx="1"/>
                      </a:cNvCxnSpPr>
                    </a:nvCxnSpPr>
                    <a:spPr>
                      <a:xfrm>
                        <a:off x="5652120" y="5373217"/>
                        <a:ext cx="864096" cy="3600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61" name="Rectângulo 60"/>
                      <a:cNvSpPr/>
                    </a:nvSpPr>
                    <a:spPr>
                      <a:xfrm>
                        <a:off x="6516216" y="5157192"/>
                        <a:ext cx="1728192"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lang="pt-PT" sz="1200" dirty="0">
                              <a:solidFill>
                                <a:schemeClr val="tx1"/>
                              </a:solidFill>
                              <a:latin typeface="Calibri" pitchFamily="34" charset="0"/>
                              <a:cs typeface="Arial" pitchFamily="34" charset="0"/>
                            </a:rPr>
                            <a:t>Disponibilizam </a:t>
                          </a:r>
                          <a:r>
                            <a:rPr lang="pt-PT" sz="1200" dirty="0" smtClean="0">
                              <a:solidFill>
                                <a:schemeClr val="tx1"/>
                              </a:solidFill>
                              <a:latin typeface="Calibri" pitchFamily="34" charset="0"/>
                              <a:cs typeface="Arial" pitchFamily="34" charset="0"/>
                            </a:rPr>
                            <a:t>pareceres</a:t>
                          </a:r>
                          <a:endParaRPr lang="pt-PT" sz="1200" dirty="0">
                            <a:solidFill>
                              <a:schemeClr val="tx1"/>
                            </a:solidFill>
                            <a:latin typeface="Calibri"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2" name="Conexão recta unidireccional 61"/>
                      <a:cNvCxnSpPr>
                        <a:stCxn id="61" idx="2"/>
                        <a:endCxn id="63" idx="3"/>
                      </a:cNvCxnSpPr>
                    </a:nvCxnSpPr>
                    <a:spPr>
                      <a:xfrm flipH="1">
                        <a:off x="3275856" y="5661248"/>
                        <a:ext cx="4104456"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63" name="Rectângulo 62"/>
                      <a:cNvSpPr/>
                    </a:nvSpPr>
                    <a:spPr>
                      <a:xfrm>
                        <a:off x="1043608" y="5661249"/>
                        <a:ext cx="2232248"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Disponibiliza  Proposta do plano, Relatório Ambiental e propostas RAN e REN</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4" name="Conexão recta unidireccional 63"/>
                      <a:cNvCxnSpPr>
                        <a:stCxn id="63" idx="3"/>
                        <a:endCxn id="65" idx="1"/>
                      </a:cNvCxnSpPr>
                    </a:nvCxnSpPr>
                    <a:spPr>
                      <a:xfrm>
                        <a:off x="3275856" y="5949281"/>
                        <a:ext cx="576064" cy="38247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65" name="Rectângulo 64"/>
                      <a:cNvSpPr/>
                    </a:nvSpPr>
                    <a:spPr>
                      <a:xfrm>
                        <a:off x="3851920" y="6093296"/>
                        <a:ext cx="1826584" cy="476921"/>
                      </a:xfrm>
                      <a:prstGeom prst="rect">
                        <a:avLst/>
                      </a:prstGeom>
                      <a:noFill/>
                      <a:ln w="254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i="0" u="none" strike="noStrike" cap="none" normalizeH="0" baseline="0" dirty="0" smtClean="0">
                              <a:ln>
                                <a:noFill/>
                              </a:ln>
                              <a:solidFill>
                                <a:schemeClr val="tx1"/>
                              </a:solidFill>
                              <a:effectLst/>
                              <a:latin typeface="Calibri" pitchFamily="34" charset="0"/>
                              <a:cs typeface="Arial" pitchFamily="34" charset="0"/>
                            </a:rPr>
                            <a:t>Convoca reunião plenária/setorial</a:t>
                          </a:r>
                          <a:endParaRPr kumimoji="0" lang="pt-PT" sz="120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66" name="CaixaDeTexto 65"/>
                      <a:cNvSpPr txBox="1"/>
                    </a:nvSpPr>
                    <a:spPr>
                      <a:xfrm>
                        <a:off x="7949106" y="9075761"/>
                        <a:ext cx="432048" cy="461665"/>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2400" b="1" dirty="0" smtClean="0"/>
                            <a:t>1</a:t>
                          </a:r>
                          <a:endParaRPr lang="pt-PT" sz="2400" b="1" dirty="0"/>
                        </a:p>
                      </a:txBody>
                      <a:useSpRect/>
                    </a:txSp>
                  </a:sp>
                  <a:sp>
                    <a:nvSpPr>
                      <a:cNvPr id="67" name="Oval 66"/>
                      <a:cNvSpPr/>
                    </a:nvSpPr>
                    <a:spPr>
                      <a:xfrm>
                        <a:off x="7884368" y="9073158"/>
                        <a:ext cx="432048" cy="432048"/>
                      </a:xfrm>
                      <a:prstGeom prst="ellipse">
                        <a:avLst/>
                      </a:prstGeom>
                      <a:noFill/>
                      <a:ln>
                        <a:solidFill>
                          <a:schemeClr val="tx1"/>
                        </a:solidFill>
                      </a:ln>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68" name="Fluxograma: terminador 67"/>
                      <a:cNvSpPr/>
                    </a:nvSpPr>
                    <a:spPr>
                      <a:xfrm>
                        <a:off x="179512" y="836712"/>
                        <a:ext cx="504056" cy="288032"/>
                      </a:xfrm>
                      <a:prstGeom prst="flowChartTerminator">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69" name="Rectângulo 68"/>
                      <a:cNvSpPr/>
                    </a:nvSpPr>
                    <a:spPr>
                      <a:xfrm>
                        <a:off x="3688540" y="7028597"/>
                        <a:ext cx="216024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Regista data das reuniões e disponibiliza documentos</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70" name="Conexão recta unidireccional 69"/>
                      <a:cNvCxnSpPr>
                        <a:stCxn id="65" idx="2"/>
                        <a:endCxn id="69" idx="0"/>
                      </a:cNvCxnSpPr>
                    </a:nvCxnSpPr>
                    <a:spPr>
                      <a:xfrm>
                        <a:off x="4765212" y="6570217"/>
                        <a:ext cx="3448" cy="45838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71" name="Conexão recta unidireccional 70"/>
                      <a:cNvCxnSpPr>
                        <a:stCxn id="69" idx="2"/>
                        <a:endCxn id="72" idx="3"/>
                      </a:cNvCxnSpPr>
                    </a:nvCxnSpPr>
                    <a:spPr>
                      <a:xfrm flipH="1">
                        <a:off x="3158224" y="7460645"/>
                        <a:ext cx="1610436" cy="4453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72" name="Rectângulo 71"/>
                      <a:cNvSpPr/>
                    </a:nvSpPr>
                    <a:spPr>
                      <a:xfrm>
                        <a:off x="1069992" y="7617957"/>
                        <a:ext cx="2088232"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tx1"/>
                              </a:solidFill>
                            </a:rPr>
                            <a:t>Solicita </a:t>
                          </a:r>
                          <a:r>
                            <a:rPr lang="pt-PT" sz="1200" dirty="0">
                              <a:solidFill>
                                <a:schemeClr val="tx1"/>
                              </a:solidFill>
                            </a:rPr>
                            <a:t>reuniões seguintes, juntando ou não documentos</a:t>
                          </a: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73" name="Conexão recta unidireccional 72"/>
                      <a:cNvCxnSpPr>
                        <a:stCxn id="72" idx="2"/>
                        <a:endCxn id="76" idx="1"/>
                      </a:cNvCxnSpPr>
                    </a:nvCxnSpPr>
                    <a:spPr>
                      <a:xfrm>
                        <a:off x="2114108" y="8194021"/>
                        <a:ext cx="1548172" cy="14401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74" name="Conexão recta unidireccional 73"/>
                      <a:cNvCxnSpPr>
                        <a:stCxn id="76" idx="2"/>
                        <a:endCxn id="75" idx="0"/>
                      </a:cNvCxnSpPr>
                    </a:nvCxnSpPr>
                    <a:spPr>
                      <a:xfrm>
                        <a:off x="4742400" y="8554061"/>
                        <a:ext cx="984" cy="38003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75" name="Rectângulo 74"/>
                      <a:cNvSpPr/>
                    </a:nvSpPr>
                    <a:spPr>
                      <a:xfrm>
                        <a:off x="3830092" y="8934091"/>
                        <a:ext cx="1826584" cy="556074"/>
                      </a:xfrm>
                      <a:prstGeom prst="rect">
                        <a:avLst/>
                      </a:prstGeom>
                      <a:noFill/>
                      <a:ln w="762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b="1" dirty="0">
                              <a:solidFill>
                                <a:schemeClr val="tx1"/>
                              </a:solidFill>
                            </a:rPr>
                            <a:t>D</a:t>
                          </a:r>
                          <a:r>
                            <a:rPr lang="pt-PT" sz="1200" b="1" dirty="0" smtClean="0">
                              <a:solidFill>
                                <a:schemeClr val="tx1"/>
                              </a:solidFill>
                            </a:rPr>
                            <a:t>isponibiliza </a:t>
                          </a:r>
                          <a:r>
                            <a:rPr lang="pt-PT" sz="1200" b="1" dirty="0">
                              <a:solidFill>
                                <a:schemeClr val="tx1"/>
                              </a:solidFill>
                            </a:rPr>
                            <a:t>parecer </a:t>
                          </a:r>
                          <a:r>
                            <a:rPr lang="pt-PT" sz="1200" b="1" dirty="0" smtClean="0">
                              <a:solidFill>
                                <a:schemeClr val="tx1"/>
                              </a:solidFill>
                            </a:rPr>
                            <a:t>final e regista informação sobre a RAN e REN</a:t>
                          </a:r>
                          <a:endParaRPr lang="pt-PT" sz="1200" b="1"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6" name="Rectângulo 75"/>
                      <a:cNvSpPr/>
                    </a:nvSpPr>
                    <a:spPr>
                      <a:xfrm>
                        <a:off x="3662280" y="8122013"/>
                        <a:ext cx="2160240"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Regista data das reuniões e disponibiliza documentos</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77" name="Conexão recta unidireccional 76"/>
                      <a:cNvCxnSpPr>
                        <a:stCxn id="75" idx="3"/>
                      </a:cNvCxnSpPr>
                    </a:nvCxnSpPr>
                    <a:spPr>
                      <a:xfrm>
                        <a:off x="5656676" y="9212128"/>
                        <a:ext cx="859540" cy="293078"/>
                      </a:xfrm>
                      <a:prstGeom prst="straightConnector1">
                        <a:avLst/>
                      </a:prstGeom>
                      <a:ln w="38100">
                        <a:tailEnd type="arrow"/>
                      </a:ln>
                    </a:spPr>
                    <a:style>
                      <a:lnRef idx="1">
                        <a:schemeClr val="accent1"/>
                      </a:lnRef>
                      <a:fillRef idx="0">
                        <a:schemeClr val="accent1"/>
                      </a:fillRef>
                      <a:effectRef idx="0">
                        <a:schemeClr val="accent1"/>
                      </a:effectRef>
                      <a:fontRef idx="minor">
                        <a:schemeClr val="tx1"/>
                      </a:fontRef>
                    </a:style>
                  </a:cxnSp>
                  <a:sp>
                    <a:nvSpPr>
                      <a:cNvPr id="78" name="CaixaDeTexto 77"/>
                      <a:cNvSpPr txBox="1"/>
                    </a:nvSpPr>
                    <a:spPr>
                      <a:xfrm>
                        <a:off x="6516216" y="9361190"/>
                        <a:ext cx="1296144" cy="288032"/>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200" dirty="0" smtClean="0"/>
                            <a:t>(</a:t>
                          </a:r>
                          <a:r>
                            <a:rPr lang="pt-PT" sz="1200" dirty="0" err="1" smtClean="0"/>
                            <a:t>Cont</a:t>
                          </a:r>
                          <a:r>
                            <a:rPr lang="pt-PT" sz="1200" dirty="0" smtClean="0"/>
                            <a:t>.)</a:t>
                          </a:r>
                          <a:endParaRPr lang="pt-PT" sz="1200" dirty="0"/>
                        </a:p>
                      </a:txBody>
                      <a:useSpRect/>
                    </a:txSp>
                  </a:sp>
                </lc:lockedCanvas>
              </a:graphicData>
            </a:graphic>
          </wp:inline>
        </w:drawing>
      </w:r>
    </w:p>
    <w:p w:rsidR="00175F1B" w:rsidRPr="00A511B4" w:rsidRDefault="00175F1B" w:rsidP="00A511B4"/>
    <w:p w:rsidR="00065F7B" w:rsidRDefault="007C4C46" w:rsidP="00065F7B">
      <w:pPr>
        <w:keepNext/>
        <w:spacing w:before="0" w:after="0" w:line="240" w:lineRule="auto"/>
      </w:pPr>
      <w:r w:rsidRPr="007C4C46">
        <w:rPr>
          <w:noProof/>
          <w:lang w:eastAsia="pt-PT"/>
        </w:rPr>
        <w:lastRenderedPageBreak/>
        <w:drawing>
          <wp:inline distT="0" distB="0" distL="0" distR="0">
            <wp:extent cx="5612130" cy="7035165"/>
            <wp:effectExtent l="0" t="0" r="0" b="0"/>
            <wp:docPr id="1" name="Object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15749" cy="9797121"/>
                      <a:chOff x="827584" y="188641"/>
                      <a:chExt cx="7815749" cy="9797121"/>
                    </a:xfrm>
                  </a:grpSpPr>
                  <a:pic>
                    <a:nvPicPr>
                      <a:cNvPr id="31" name="table"/>
                      <a:cNvPicPr>
                        <a:picLocks noChangeAspect="1"/>
                      </a:cNvPicPr>
                    </a:nvPicPr>
                    <a:blipFill>
                      <a:blip r:embed="rId23"/>
                      <a:stretch>
                        <a:fillRect/>
                      </a:stretch>
                    </a:blipFill>
                    <a:spPr>
                      <a:xfrm>
                        <a:off x="827584" y="188641"/>
                        <a:ext cx="7815749" cy="9797121"/>
                      </a:xfrm>
                      <a:prstGeom prst="rect">
                        <a:avLst/>
                      </a:prstGeom>
                    </a:spPr>
                  </a:pic>
                  <a:sp>
                    <a:nvSpPr>
                      <a:cNvPr id="29" name="CaixaDeTexto 28"/>
                      <a:cNvSpPr txBox="1"/>
                    </a:nvSpPr>
                    <a:spPr>
                      <a:xfrm>
                        <a:off x="7949106" y="9075761"/>
                        <a:ext cx="432048" cy="461665"/>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2400" b="1" dirty="0" smtClean="0"/>
                            <a:t>2</a:t>
                          </a:r>
                          <a:endParaRPr lang="pt-PT" sz="2400" b="1" dirty="0"/>
                        </a:p>
                      </a:txBody>
                      <a:useSpRect/>
                    </a:txSp>
                  </a:sp>
                  <a:sp>
                    <a:nvSpPr>
                      <a:cNvPr id="30" name="Oval 29"/>
                      <a:cNvSpPr/>
                    </a:nvSpPr>
                    <a:spPr>
                      <a:xfrm>
                        <a:off x="7884368" y="9073158"/>
                        <a:ext cx="432048" cy="432048"/>
                      </a:xfrm>
                      <a:prstGeom prst="ellipse">
                        <a:avLst/>
                      </a:prstGeom>
                      <a:noFill/>
                      <a:ln>
                        <a:solidFill>
                          <a:schemeClr val="tx1"/>
                        </a:solidFill>
                      </a:ln>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sp>
                    <a:nvSpPr>
                      <a:cNvPr id="39" name="Rectângulo 38"/>
                      <a:cNvSpPr/>
                    </a:nvSpPr>
                    <a:spPr>
                      <a:xfrm>
                        <a:off x="3707904" y="864246"/>
                        <a:ext cx="1826584" cy="556074"/>
                      </a:xfrm>
                      <a:prstGeom prst="rect">
                        <a:avLst/>
                      </a:prstGeom>
                      <a:noFill/>
                      <a:ln w="762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b="1" dirty="0">
                              <a:solidFill>
                                <a:schemeClr val="tx1"/>
                              </a:solidFill>
                            </a:rPr>
                            <a:t>D</a:t>
                          </a:r>
                          <a:r>
                            <a:rPr lang="pt-PT" sz="1200" b="1" dirty="0" smtClean="0">
                              <a:solidFill>
                                <a:schemeClr val="tx1"/>
                              </a:solidFill>
                            </a:rPr>
                            <a:t>isponibiliza </a:t>
                          </a:r>
                          <a:r>
                            <a:rPr lang="pt-PT" sz="1200" b="1" dirty="0">
                              <a:solidFill>
                                <a:schemeClr val="tx1"/>
                              </a:solidFill>
                            </a:rPr>
                            <a:t>parecer </a:t>
                          </a:r>
                          <a:r>
                            <a:rPr lang="pt-PT" sz="1200" b="1" dirty="0" smtClean="0">
                              <a:solidFill>
                                <a:schemeClr val="tx1"/>
                              </a:solidFill>
                            </a:rPr>
                            <a:t>final e regista informação sobre a RAN e REN</a:t>
                          </a:r>
                          <a:endParaRPr lang="pt-PT" sz="1200" b="1"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3" name="Conexão recta unidireccional 62"/>
                      <a:cNvCxnSpPr>
                        <a:stCxn id="39" idx="3"/>
                        <a:endCxn id="67" idx="1"/>
                      </a:cNvCxnSpPr>
                    </a:nvCxnSpPr>
                    <a:spPr>
                      <a:xfrm>
                        <a:off x="5534488" y="1142283"/>
                        <a:ext cx="896859" cy="419930"/>
                      </a:xfrm>
                      <a:prstGeom prst="straightConnector1">
                        <a:avLst/>
                      </a:prstGeom>
                      <a:ln w="38100">
                        <a:tailEnd type="arrow"/>
                      </a:ln>
                    </a:spPr>
                    <a:style>
                      <a:lnRef idx="1">
                        <a:schemeClr val="accent1"/>
                      </a:lnRef>
                      <a:fillRef idx="0">
                        <a:schemeClr val="accent1"/>
                      </a:fillRef>
                      <a:effectRef idx="0">
                        <a:schemeClr val="accent1"/>
                      </a:effectRef>
                      <a:fontRef idx="minor">
                        <a:schemeClr val="tx1"/>
                      </a:fontRef>
                    </a:style>
                  </a:cxnSp>
                  <a:sp>
                    <a:nvSpPr>
                      <a:cNvPr id="66" name="CaixaDeTexto 65"/>
                      <a:cNvSpPr txBox="1"/>
                    </a:nvSpPr>
                    <a:spPr>
                      <a:xfrm>
                        <a:off x="4139952" y="576214"/>
                        <a:ext cx="1296144" cy="288032"/>
                      </a:xfrm>
                      <a:prstGeom prst="rect">
                        <a:avLst/>
                      </a:prstGeom>
                      <a:noFill/>
                    </a:spPr>
                    <a:txSp>
                      <a:txBody>
                        <a:bodyPr wrap="square" rtlCol="0">
                          <a:spAutoFit/>
                        </a:bodyPr>
                        <a:lstStyle>
                          <a:defPPr>
                            <a:defRPr lang="pt-P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pt-PT" sz="1200" dirty="0" smtClean="0"/>
                            <a:t>(</a:t>
                          </a:r>
                          <a:r>
                            <a:rPr lang="pt-PT" sz="1200" dirty="0" err="1" smtClean="0"/>
                            <a:t>Cont</a:t>
                          </a:r>
                          <a:r>
                            <a:rPr lang="pt-PT" sz="1200" dirty="0" smtClean="0"/>
                            <a:t>.)</a:t>
                          </a:r>
                          <a:endParaRPr lang="pt-PT" sz="1200" dirty="0"/>
                        </a:p>
                      </a:txBody>
                      <a:useSpRect/>
                    </a:txSp>
                  </a:sp>
                  <a:sp>
                    <a:nvSpPr>
                      <a:cNvPr id="67" name="Rectângulo 66"/>
                      <a:cNvSpPr/>
                    </a:nvSpPr>
                    <a:spPr>
                      <a:xfrm>
                        <a:off x="6431347" y="1310185"/>
                        <a:ext cx="1728192" cy="50405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lang="pt-PT" sz="1200" dirty="0" smtClean="0">
                              <a:solidFill>
                                <a:schemeClr val="tx1"/>
                              </a:solidFill>
                              <a:latin typeface="Calibri" pitchFamily="34" charset="0"/>
                              <a:cs typeface="Arial" pitchFamily="34" charset="0"/>
                            </a:rPr>
                            <a:t>DRAP disponibiliza informação da RAN</a:t>
                          </a:r>
                          <a:endParaRPr lang="pt-PT" sz="1200" dirty="0">
                            <a:solidFill>
                              <a:schemeClr val="tx1"/>
                            </a:solidFill>
                            <a:latin typeface="Calibri"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8" name="Conexão recta unidireccional 67"/>
                      <a:cNvCxnSpPr>
                        <a:stCxn id="67" idx="1"/>
                        <a:endCxn id="69" idx="3"/>
                      </a:cNvCxnSpPr>
                    </a:nvCxnSpPr>
                    <a:spPr>
                      <a:xfrm flipH="1">
                        <a:off x="3203848" y="1562213"/>
                        <a:ext cx="3227499" cy="2211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69" name="Rectângulo 68"/>
                      <a:cNvSpPr/>
                    </a:nvSpPr>
                    <a:spPr>
                      <a:xfrm>
                        <a:off x="971600" y="1296294"/>
                        <a:ext cx="2232248"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fontAlgn="base">
                            <a:spcBef>
                              <a:spcPct val="0"/>
                            </a:spcBef>
                            <a:spcAft>
                              <a:spcPts val="1000"/>
                            </a:spcAft>
                          </a:pPr>
                          <a:r>
                            <a:rPr lang="pt-PT" sz="1200" dirty="0" smtClean="0">
                              <a:solidFill>
                                <a:schemeClr val="tx1"/>
                              </a:solidFill>
                            </a:rPr>
                            <a:t>Convoca </a:t>
                          </a:r>
                          <a:r>
                            <a:rPr lang="pt-PT" sz="1200" dirty="0">
                              <a:solidFill>
                                <a:schemeClr val="tx1"/>
                              </a:solidFill>
                            </a:rPr>
                            <a:t>reuniões de </a:t>
                          </a:r>
                          <a:r>
                            <a:rPr lang="pt-PT" sz="1200" dirty="0" smtClean="0">
                              <a:solidFill>
                                <a:schemeClr val="tx1"/>
                              </a:solidFill>
                            </a:rPr>
                            <a:t>concertação, disponibiliza atas e regista datas das reuniões </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0" name="Rectângulo 69"/>
                      <a:cNvSpPr/>
                    </a:nvSpPr>
                    <a:spPr>
                      <a:xfrm>
                        <a:off x="971600" y="2160390"/>
                        <a:ext cx="2232248" cy="720079"/>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fontAlgn="base">
                            <a:spcBef>
                              <a:spcPct val="0"/>
                            </a:spcBef>
                            <a:spcAft>
                              <a:spcPts val="1000"/>
                            </a:spcAft>
                          </a:pPr>
                          <a:r>
                            <a:rPr kumimoji="0" lang="pt-PT" sz="1200" b="0" i="0" u="none" strike="noStrike" cap="none" normalizeH="0" baseline="0" dirty="0" smtClean="0">
                              <a:ln>
                                <a:noFill/>
                              </a:ln>
                              <a:solidFill>
                                <a:schemeClr val="tx1"/>
                              </a:solidFill>
                              <a:effectLst/>
                              <a:latin typeface="Calibri" pitchFamily="34" charset="0"/>
                              <a:cs typeface="Arial" pitchFamily="34" charset="0"/>
                            </a:rPr>
                            <a:t>Regista informação sobre a abertura da Discussão Pública (datas,</a:t>
                          </a:r>
                          <a:r>
                            <a:rPr kumimoji="0" lang="pt-PT" sz="1200" b="0" i="0" u="none" strike="noStrike" cap="none" normalizeH="0" dirty="0" smtClean="0">
                              <a:ln>
                                <a:noFill/>
                              </a:ln>
                              <a:solidFill>
                                <a:schemeClr val="tx1"/>
                              </a:solidFill>
                              <a:effectLst/>
                              <a:latin typeface="Calibri" pitchFamily="34" charset="0"/>
                              <a:cs typeface="Arial" pitchFamily="34" charset="0"/>
                            </a:rPr>
                            <a:t> publicação do DR e Link para o portal Participa)</a:t>
                          </a:r>
                          <a:endParaRPr kumimoji="0" lang="pt-PT" sz="1200" b="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1" name="Rectângulo 70"/>
                      <a:cNvSpPr/>
                    </a:nvSpPr>
                    <a:spPr>
                      <a:xfrm>
                        <a:off x="1043608" y="3096494"/>
                        <a:ext cx="2088232" cy="720080"/>
                      </a:xfrm>
                      <a:prstGeom prst="rect">
                        <a:avLst/>
                      </a:prstGeom>
                      <a:noFill/>
                      <a:ln w="25400"/>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lvl="0" algn="ctr" fontAlgn="base">
                            <a:spcBef>
                              <a:spcPct val="0"/>
                            </a:spcBef>
                            <a:spcAft>
                              <a:spcPts val="1000"/>
                            </a:spcAft>
                          </a:pPr>
                          <a:r>
                            <a:rPr lang="pt-PT" sz="1200" dirty="0" smtClean="0">
                              <a:solidFill>
                                <a:schemeClr val="tx1"/>
                              </a:solidFill>
                            </a:rPr>
                            <a:t>Disponibiliza </a:t>
                          </a:r>
                          <a:r>
                            <a:rPr lang="pt-PT" sz="1200" dirty="0">
                              <a:solidFill>
                                <a:schemeClr val="tx1"/>
                              </a:solidFill>
                            </a:rPr>
                            <a:t>o relatório com a ponderação dos resultados da discussão </a:t>
                          </a:r>
                          <a:r>
                            <a:rPr lang="pt-PT" sz="1200" dirty="0" smtClean="0">
                              <a:solidFill>
                                <a:schemeClr val="tx1"/>
                              </a:solidFill>
                            </a:rPr>
                            <a:t>pública</a:t>
                          </a:r>
                          <a:endParaRPr kumimoji="0" lang="pt-PT" sz="1200" i="0" u="none" strike="noStrike" cap="none" normalizeH="0" baseline="0" dirty="0" smtClean="0">
                            <a:ln>
                              <a:noFill/>
                            </a:ln>
                            <a:solidFill>
                              <a:schemeClr val="tx1"/>
                            </a:solidFill>
                            <a:effectLst/>
                            <a:latin typeface="Arial" pitchFamily="34" charset="0"/>
                            <a:cs typeface="Arial"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72" name="Conexão recta unidireccional 71"/>
                      <a:cNvCxnSpPr>
                        <a:stCxn id="69" idx="2"/>
                        <a:endCxn id="70" idx="0"/>
                      </a:cNvCxnSpPr>
                    </a:nvCxnSpPr>
                    <a:spPr>
                      <a:xfrm>
                        <a:off x="2087724" y="1872358"/>
                        <a:ext cx="0" cy="28803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73" name="Conexão recta unidireccional 72"/>
                      <a:cNvCxnSpPr>
                        <a:stCxn id="70" idx="2"/>
                        <a:endCxn id="71" idx="0"/>
                      </a:cNvCxnSpPr>
                    </a:nvCxnSpPr>
                    <a:spPr>
                      <a:xfrm>
                        <a:off x="2087724" y="2880469"/>
                        <a:ext cx="0" cy="216025"/>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78" name="Rectângulo 77"/>
                      <a:cNvSpPr/>
                    </a:nvSpPr>
                    <a:spPr>
                      <a:xfrm>
                        <a:off x="1043608" y="4176614"/>
                        <a:ext cx="2088232"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Preenche Ficha </a:t>
                          </a:r>
                          <a:r>
                            <a:rPr lang="pt-PT" sz="1200" dirty="0" smtClean="0">
                              <a:solidFill>
                                <a:schemeClr val="tx1"/>
                              </a:solidFill>
                            </a:rPr>
                            <a:t>de dados </a:t>
                          </a:r>
                          <a:r>
                            <a:rPr lang="pt-PT" sz="1200" dirty="0" smtClean="0">
                              <a:solidFill>
                                <a:schemeClr val="tx1"/>
                              </a:solidFill>
                            </a:rPr>
                            <a:t>estatísticos</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9" name="Rectângulo 78"/>
                      <a:cNvSpPr/>
                    </a:nvSpPr>
                    <a:spPr>
                      <a:xfrm>
                        <a:off x="3851920" y="6048822"/>
                        <a:ext cx="1826584" cy="55607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a:solidFill>
                                <a:schemeClr val="tx1"/>
                              </a:solidFill>
                            </a:rPr>
                            <a:t>CCDR disponibiliza parecer </a:t>
                          </a:r>
                          <a:r>
                            <a:rPr lang="pt-PT" sz="1200" dirty="0" smtClean="0">
                              <a:solidFill>
                                <a:schemeClr val="tx1"/>
                              </a:solidFill>
                            </a:rPr>
                            <a:t> sobre ratificação (se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0" name="Conexão recta unidireccional 79"/>
                      <a:cNvCxnSpPr>
                        <a:stCxn id="71" idx="2"/>
                        <a:endCxn id="78" idx="0"/>
                      </a:cNvCxnSpPr>
                    </a:nvCxnSpPr>
                    <a:spPr>
                      <a:xfrm>
                        <a:off x="2087724" y="3816574"/>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81" name="Rectângulo 80"/>
                      <a:cNvSpPr/>
                    </a:nvSpPr>
                    <a:spPr>
                      <a:xfrm>
                        <a:off x="1043608" y="5112718"/>
                        <a:ext cx="2088232"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tx1"/>
                              </a:solidFill>
                            </a:rPr>
                            <a:t>Disponibiliza Deliberação da AM que aprovou o plano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2" name="Conexão recta unidireccional 81"/>
                      <a:cNvCxnSpPr>
                        <a:stCxn id="78" idx="2"/>
                        <a:endCxn id="81" idx="0"/>
                      </a:cNvCxnSpPr>
                    </a:nvCxnSpPr>
                    <a:spPr>
                      <a:xfrm>
                        <a:off x="2087724" y="4752678"/>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83" name="Rectângulo 82"/>
                      <a:cNvSpPr/>
                    </a:nvSpPr>
                    <a:spPr>
                      <a:xfrm>
                        <a:off x="1043608" y="6048822"/>
                        <a:ext cx="2088232"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tx1"/>
                              </a:solidFill>
                            </a:rPr>
                            <a:t>Regista informação da publicação do plano em DR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4" name="Conexão recta unidireccional 83"/>
                      <a:cNvCxnSpPr>
                        <a:stCxn id="81" idx="2"/>
                        <a:endCxn id="83" idx="0"/>
                      </a:cNvCxnSpPr>
                    </a:nvCxnSpPr>
                    <a:spPr>
                      <a:xfrm>
                        <a:off x="2087724" y="5688782"/>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85" name="Conexão recta unidireccional 84"/>
                      <a:cNvCxnSpPr>
                        <a:stCxn id="83" idx="3"/>
                        <a:endCxn id="79" idx="1"/>
                      </a:cNvCxnSpPr>
                    </a:nvCxnSpPr>
                    <a:spPr>
                      <a:xfrm flipV="1">
                        <a:off x="3131840" y="6326859"/>
                        <a:ext cx="720080" cy="9995"/>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86" name="Rectângulo 85"/>
                      <a:cNvSpPr/>
                    </a:nvSpPr>
                    <a:spPr>
                      <a:xfrm>
                        <a:off x="1043608" y="6984926"/>
                        <a:ext cx="2088232" cy="79208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a:solidFill>
                                <a:schemeClr val="tx1"/>
                              </a:solidFill>
                            </a:rPr>
                            <a:t>CCDR disponibiliza parecer </a:t>
                          </a:r>
                          <a:r>
                            <a:rPr lang="pt-PT" sz="1200" dirty="0" smtClean="0">
                              <a:solidFill>
                                <a:schemeClr val="tx1"/>
                              </a:solidFill>
                            </a:rPr>
                            <a:t> da Entidade competente pela elaboração do programa territorial(se aplicável)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7" name="Conexão recta unidireccional 86"/>
                      <a:cNvCxnSpPr>
                        <a:stCxn id="83" idx="2"/>
                        <a:endCxn id="86" idx="0"/>
                      </a:cNvCxnSpPr>
                    </a:nvCxnSpPr>
                    <a:spPr>
                      <a:xfrm>
                        <a:off x="2087724" y="6624886"/>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88" name="Rectângulo 87"/>
                      <a:cNvSpPr/>
                    </a:nvSpPr>
                    <a:spPr>
                      <a:xfrm>
                        <a:off x="1043608" y="8137054"/>
                        <a:ext cx="2088232" cy="576064"/>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tx1"/>
                              </a:solidFill>
                            </a:rPr>
                            <a:t>Regista informação da publicação do plano em DR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9" name="Conexão recta unidireccional 88"/>
                      <a:cNvCxnSpPr>
                        <a:stCxn id="86" idx="2"/>
                        <a:endCxn id="88" idx="0"/>
                      </a:cNvCxnSpPr>
                    </a:nvCxnSpPr>
                    <a:spPr>
                      <a:xfrm>
                        <a:off x="2087724" y="7777014"/>
                        <a:ext cx="0"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90" name="Conexão recta unidireccional 89"/>
                      <a:cNvCxnSpPr>
                        <a:stCxn id="88" idx="3"/>
                      </a:cNvCxnSpPr>
                    </a:nvCxnSpPr>
                    <a:spPr>
                      <a:xfrm>
                        <a:off x="3131840" y="8425086"/>
                        <a:ext cx="720080" cy="1"/>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91" name="Fluxograma: terminador 90"/>
                      <a:cNvSpPr/>
                    </a:nvSpPr>
                    <a:spPr>
                      <a:xfrm>
                        <a:off x="3851920" y="8281070"/>
                        <a:ext cx="648072" cy="288032"/>
                      </a:xfrm>
                      <a:prstGeom prst="flowChartTerminator">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Fim</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A37139" w:rsidRDefault="00065F7B" w:rsidP="00065F7B">
      <w:pPr>
        <w:pStyle w:val="Legenda"/>
        <w:spacing w:before="120" w:after="0"/>
        <w:ind w:firstLine="360"/>
      </w:pPr>
      <w:bookmarkStart w:id="98" w:name="_Toc447732636"/>
      <w:r>
        <w:t xml:space="preserve">Fig. </w:t>
      </w:r>
      <w:fldSimple w:instr=" SEQ Fig. \* ARABIC ">
        <w:r w:rsidR="004507E0">
          <w:rPr>
            <w:noProof/>
          </w:rPr>
          <w:t>16</w:t>
        </w:r>
      </w:fldSimple>
      <w:r>
        <w:t xml:space="preserve"> </w:t>
      </w:r>
      <w:r w:rsidRPr="00054914">
        <w:t>- Fluxo de elaboração / revisão de PDM / PDIM</w:t>
      </w:r>
      <w:bookmarkEnd w:id="98"/>
    </w:p>
    <w:p w:rsidR="002736D5" w:rsidRPr="002736D5" w:rsidRDefault="002736D5" w:rsidP="002736D5"/>
    <w:p w:rsidR="009864E9" w:rsidRDefault="009864E9" w:rsidP="00BC5BBD">
      <w:pPr>
        <w:pStyle w:val="Ttulo3"/>
        <w:numPr>
          <w:ilvl w:val="0"/>
          <w:numId w:val="48"/>
        </w:numPr>
      </w:pPr>
      <w:bookmarkStart w:id="99" w:name="_Toc447732596"/>
      <w:r>
        <w:lastRenderedPageBreak/>
        <w:t xml:space="preserve">Fluxo de </w:t>
      </w:r>
      <w:r w:rsidR="005B578D">
        <w:t>alteração</w:t>
      </w:r>
      <w:r>
        <w:t xml:space="preserve"> de PDM / PDIM</w:t>
      </w:r>
      <w:bookmarkEnd w:id="99"/>
    </w:p>
    <w:p w:rsidR="005B578D" w:rsidRPr="00A37139" w:rsidRDefault="005B578D" w:rsidP="005B578D">
      <w:pPr>
        <w:rPr>
          <w:color w:val="FF0000"/>
        </w:rPr>
      </w:pPr>
      <w:r w:rsidRPr="00A37139">
        <w:rPr>
          <w:color w:val="FF0000"/>
        </w:rPr>
        <w:t>Igual aos flu</w:t>
      </w:r>
      <w:r w:rsidR="00553D64">
        <w:rPr>
          <w:color w:val="FF0000"/>
        </w:rPr>
        <w:t>xos de elaboração/revisão de PU/PP</w:t>
      </w:r>
      <w:r w:rsidRPr="00A37139">
        <w:rPr>
          <w:color w:val="FF0000"/>
        </w:rPr>
        <w:t xml:space="preserve"> - Aguarda definição pelas CCDR</w:t>
      </w:r>
    </w:p>
    <w:p w:rsidR="005B578D" w:rsidRDefault="005B578D" w:rsidP="00BC5BBD">
      <w:pPr>
        <w:pStyle w:val="Ttulo3"/>
        <w:numPr>
          <w:ilvl w:val="0"/>
          <w:numId w:val="48"/>
        </w:numPr>
      </w:pPr>
      <w:bookmarkStart w:id="100" w:name="_Toc447732597"/>
      <w:r>
        <w:t>Fluxo de elaboração / revisão de PU / PUI</w:t>
      </w:r>
      <w:bookmarkEnd w:id="100"/>
    </w:p>
    <w:p w:rsidR="005B578D" w:rsidRDefault="005B578D" w:rsidP="005B578D">
      <w:pPr>
        <w:rPr>
          <w:color w:val="FF0000"/>
        </w:rPr>
      </w:pPr>
      <w:r w:rsidRPr="00A37139">
        <w:rPr>
          <w:color w:val="FF0000"/>
        </w:rPr>
        <w:t>Aguarda definição pelas CCDR</w:t>
      </w:r>
    </w:p>
    <w:p w:rsidR="005B578D" w:rsidRDefault="005B578D" w:rsidP="00BC5BBD">
      <w:pPr>
        <w:pStyle w:val="Ttulo3"/>
        <w:numPr>
          <w:ilvl w:val="0"/>
          <w:numId w:val="48"/>
        </w:numPr>
      </w:pPr>
      <w:bookmarkStart w:id="101" w:name="_Toc447732598"/>
      <w:r>
        <w:t>Fluxo de elaboração / revisão de PP / PPI</w:t>
      </w:r>
      <w:bookmarkEnd w:id="101"/>
    </w:p>
    <w:p w:rsidR="005B578D" w:rsidRDefault="005B578D" w:rsidP="005B578D">
      <w:pPr>
        <w:rPr>
          <w:color w:val="FF0000"/>
        </w:rPr>
      </w:pPr>
      <w:r w:rsidRPr="00A37139">
        <w:rPr>
          <w:color w:val="FF0000"/>
        </w:rPr>
        <w:t>Aguarda definição pelas CCDR</w:t>
      </w:r>
    </w:p>
    <w:p w:rsidR="00E778FE" w:rsidRPr="00A37139" w:rsidRDefault="00E778FE" w:rsidP="005B578D">
      <w:pPr>
        <w:rPr>
          <w:color w:val="FF0000"/>
        </w:rPr>
      </w:pPr>
    </w:p>
    <w:p w:rsidR="007C5D4E" w:rsidRDefault="007C5D4E" w:rsidP="00BC5BBD">
      <w:pPr>
        <w:pStyle w:val="Ttulo3"/>
        <w:numPr>
          <w:ilvl w:val="0"/>
          <w:numId w:val="48"/>
        </w:numPr>
      </w:pPr>
      <w:bookmarkStart w:id="102" w:name="_Toc447732599"/>
      <w:r>
        <w:t>Fluxo de alteração simplificada de PMOT</w:t>
      </w:r>
      <w:bookmarkEnd w:id="102"/>
    </w:p>
    <w:p w:rsidR="00524291" w:rsidRDefault="00524291" w:rsidP="00524291">
      <w:r>
        <w:t xml:space="preserve">Apresenta-se de seguida o fluxograma de interação com a plataforma relativa à Alteração simplificada de Planos Territoriais, disponibilizando-se em anexo ao presente documento (Anexo </w:t>
      </w:r>
      <w:r w:rsidR="0029382C">
        <w:t>3</w:t>
      </w:r>
      <w:r>
        <w:t xml:space="preserve">) um fluxo mais completo e detalhado, que inclui informação que decorre fora da PCGT e informação sobre prazos de algumas fases de procedimentos.  </w:t>
      </w:r>
    </w:p>
    <w:p w:rsidR="00D46204" w:rsidRDefault="00065F7B" w:rsidP="00D46204">
      <w:pPr>
        <w:keepNext/>
        <w:jc w:val="center"/>
      </w:pPr>
      <w:r w:rsidRPr="00065F7B">
        <w:rPr>
          <w:noProof/>
          <w:lang w:eastAsia="pt-PT"/>
        </w:rPr>
        <w:drawing>
          <wp:inline distT="0" distB="0" distL="0" distR="0">
            <wp:extent cx="3506525" cy="3951798"/>
            <wp:effectExtent l="0" t="0" r="0" b="0"/>
            <wp:docPr id="17" name="Objecto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255207" cy="6139204"/>
                      <a:chOff x="827584" y="188641"/>
                      <a:chExt cx="5255207" cy="6139204"/>
                    </a:xfrm>
                  </a:grpSpPr>
                  <a:pic>
                    <a:nvPicPr>
                      <a:cNvPr id="16" name="table"/>
                      <a:cNvPicPr>
                        <a:picLocks noChangeAspect="1"/>
                      </a:cNvPicPr>
                    </a:nvPicPr>
                    <a:blipFill>
                      <a:blip r:embed="rId24"/>
                      <a:stretch>
                        <a:fillRect/>
                      </a:stretch>
                    </a:blipFill>
                    <a:spPr>
                      <a:xfrm>
                        <a:off x="827584" y="188641"/>
                        <a:ext cx="5255207" cy="6139204"/>
                      </a:xfrm>
                      <a:prstGeom prst="rect">
                        <a:avLst/>
                      </a:prstGeom>
                    </a:spPr>
                  </a:pic>
                  <a:cxnSp>
                    <a:nvCxnSpPr>
                      <a:cNvPr id="23" name="Conexão recta unidireccional 22"/>
                      <a:cNvCxnSpPr>
                        <a:stCxn id="24" idx="2"/>
                        <a:endCxn id="32" idx="0"/>
                      </a:cNvCxnSpPr>
                    </a:nvCxnSpPr>
                    <a:spPr>
                      <a:xfrm>
                        <a:off x="2015716" y="1681975"/>
                        <a:ext cx="0" cy="37887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24" name="Rectângulo 23"/>
                      <a:cNvSpPr/>
                    </a:nvSpPr>
                    <a:spPr>
                      <a:xfrm>
                        <a:off x="1331640" y="1249927"/>
                        <a:ext cx="1368152" cy="43204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o início (Deliberação, etc.</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Oval 24"/>
                      <a:cNvSpPr/>
                    </a:nvSpPr>
                    <a:spPr>
                      <a:xfrm>
                        <a:off x="1811786" y="699216"/>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6" name="Conexão recta unidireccional 25"/>
                      <a:cNvCxnSpPr>
                        <a:stCxn id="25" idx="4"/>
                        <a:endCxn id="24" idx="0"/>
                      </a:cNvCxnSpPr>
                    </a:nvCxnSpPr>
                    <a:spPr>
                      <a:xfrm>
                        <a:off x="2007755" y="915241"/>
                        <a:ext cx="7961" cy="33468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2" name="Rectângulo 31"/>
                      <a:cNvSpPr/>
                    </a:nvSpPr>
                    <a:spPr>
                      <a:xfrm>
                        <a:off x="1259632" y="2060848"/>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prazos e informação sobre participação pública</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2" name="Rectângulo 51"/>
                      <a:cNvSpPr/>
                    </a:nvSpPr>
                    <a:spPr>
                      <a:xfrm>
                        <a:off x="1008701" y="3104707"/>
                        <a:ext cx="2016224" cy="8640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Solicita </a:t>
                          </a:r>
                          <a:r>
                            <a:rPr lang="pt-PT" sz="1200" dirty="0" smtClean="0">
                              <a:solidFill>
                                <a:schemeClr val="tx1"/>
                              </a:solidFill>
                            </a:rPr>
                            <a:t>parecer da CCDR, </a:t>
                          </a:r>
                          <a:r>
                            <a:rPr lang="pt-PT" sz="1200" dirty="0" smtClean="0">
                              <a:solidFill>
                                <a:schemeClr val="tx1"/>
                              </a:solidFill>
                            </a:rPr>
                            <a:t>juntando: Os </a:t>
                          </a:r>
                          <a:r>
                            <a:rPr lang="pt-PT" sz="1200" dirty="0" smtClean="0">
                              <a:solidFill>
                                <a:schemeClr val="tx1"/>
                              </a:solidFill>
                            </a:rPr>
                            <a:t>elementos do plano </a:t>
                          </a:r>
                          <a:r>
                            <a:rPr lang="pt-PT" sz="1200" dirty="0" err="1" smtClean="0">
                              <a:solidFill>
                                <a:schemeClr val="tx1"/>
                              </a:solidFill>
                            </a:rPr>
                            <a:t>alterados;Fundamentação</a:t>
                          </a:r>
                          <a:r>
                            <a:rPr lang="pt-PT" sz="1200" dirty="0" smtClean="0">
                              <a:solidFill>
                                <a:schemeClr val="tx1"/>
                              </a:solidFill>
                            </a:rPr>
                            <a:t>.</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3" name="Conexão recta unidireccional 52"/>
                      <a:cNvCxnSpPr>
                        <a:stCxn id="32" idx="2"/>
                        <a:endCxn id="52" idx="0"/>
                      </a:cNvCxnSpPr>
                    </a:nvCxnSpPr>
                    <a:spPr>
                      <a:xfrm>
                        <a:off x="2015716" y="2622544"/>
                        <a:ext cx="1097" cy="48216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54" name="Rectângulo 53"/>
                      <a:cNvSpPr/>
                    </a:nvSpPr>
                    <a:spPr>
                      <a:xfrm>
                        <a:off x="3851920" y="3933056"/>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Disponibiliza parecer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5" name="Conexão recta unidireccional 54"/>
                      <a:cNvCxnSpPr>
                        <a:stCxn id="52" idx="3"/>
                        <a:endCxn id="54" idx="1"/>
                      </a:cNvCxnSpPr>
                    </a:nvCxnSpPr>
                    <a:spPr>
                      <a:xfrm>
                        <a:off x="3024925" y="3536755"/>
                        <a:ext cx="826995" cy="677149"/>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57" name="Rectângulo 56"/>
                      <a:cNvSpPr/>
                    </a:nvSpPr>
                    <a:spPr>
                      <a:xfrm>
                        <a:off x="1259632" y="4653136"/>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dados da publicação em DR e Depósito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8" name="Conexão recta unidireccional 57"/>
                      <a:cNvCxnSpPr>
                        <a:stCxn id="54" idx="1"/>
                        <a:endCxn id="57" idx="3"/>
                      </a:cNvCxnSpPr>
                    </a:nvCxnSpPr>
                    <a:spPr>
                      <a:xfrm flipH="1">
                        <a:off x="2771800" y="4213904"/>
                        <a:ext cx="1080120" cy="72008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60" name="Oval 59"/>
                      <a:cNvSpPr/>
                    </a:nvSpPr>
                    <a:spPr>
                      <a:xfrm>
                        <a:off x="1819998" y="5792437"/>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1" name="Conexão recta unidireccional 60"/>
                      <a:cNvCxnSpPr>
                        <a:stCxn id="57" idx="2"/>
                        <a:endCxn id="60" idx="0"/>
                      </a:cNvCxnSpPr>
                    </a:nvCxnSpPr>
                    <a:spPr>
                      <a:xfrm>
                        <a:off x="2015716" y="5214832"/>
                        <a:ext cx="251" cy="577605"/>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D20773" w:rsidRPr="00D20773" w:rsidRDefault="00D46204" w:rsidP="00D46204">
      <w:pPr>
        <w:pStyle w:val="Legenda"/>
        <w:spacing w:before="120" w:after="0"/>
        <w:ind w:left="1416" w:firstLine="708"/>
      </w:pPr>
      <w:bookmarkStart w:id="103" w:name="_Toc447732637"/>
      <w:r>
        <w:t xml:space="preserve">Fig. </w:t>
      </w:r>
      <w:fldSimple w:instr=" SEQ Fig. \* ARABIC ">
        <w:r w:rsidR="004507E0">
          <w:rPr>
            <w:noProof/>
          </w:rPr>
          <w:t>17</w:t>
        </w:r>
      </w:fldSimple>
      <w:r>
        <w:t xml:space="preserve"> - </w:t>
      </w:r>
      <w:r w:rsidRPr="00026A54">
        <w:t>Fluxo de alteração simplificada de PMOT</w:t>
      </w:r>
      <w:bookmarkEnd w:id="103"/>
    </w:p>
    <w:p w:rsidR="007C5D4E" w:rsidRDefault="007C5D4E" w:rsidP="00BC5BBD">
      <w:pPr>
        <w:pStyle w:val="Ttulo3"/>
        <w:numPr>
          <w:ilvl w:val="0"/>
          <w:numId w:val="48"/>
        </w:numPr>
      </w:pPr>
      <w:bookmarkStart w:id="104" w:name="_Toc447732600"/>
      <w:r>
        <w:lastRenderedPageBreak/>
        <w:t>Fluxo de Medidas Preventivas de PMOT</w:t>
      </w:r>
      <w:bookmarkEnd w:id="104"/>
    </w:p>
    <w:p w:rsidR="00524291" w:rsidRDefault="00524291" w:rsidP="00524291">
      <w:pPr>
        <w:ind w:left="360"/>
      </w:pPr>
      <w:r>
        <w:t xml:space="preserve">De seguida, o fluxograma de interação com a plataforma relativa às Medidas Preventivas de Planos Territoriais, disponibilizando-se em anexo ao presente documento (Anexo </w:t>
      </w:r>
      <w:r w:rsidR="0029382C">
        <w:t>4</w:t>
      </w:r>
      <w:r>
        <w:t xml:space="preserve">) um fluxo mais completo e detalhado, que inclui informação que decorre fora da PCGT e informação sobre prazos de algumas fases de procedimentos.  </w:t>
      </w:r>
    </w:p>
    <w:p w:rsidR="00524291" w:rsidRPr="00524291" w:rsidRDefault="00524291" w:rsidP="00524291"/>
    <w:p w:rsidR="00D46204" w:rsidRDefault="00865447" w:rsidP="00D46204">
      <w:pPr>
        <w:keepNext/>
        <w:jc w:val="center"/>
      </w:pPr>
      <w:r w:rsidRPr="00865447">
        <w:rPr>
          <w:noProof/>
          <w:lang w:eastAsia="pt-PT"/>
        </w:rPr>
        <w:drawing>
          <wp:inline distT="0" distB="0" distL="0" distR="0">
            <wp:extent cx="4076700" cy="4638675"/>
            <wp:effectExtent l="0" t="0" r="0" b="0"/>
            <wp:docPr id="21" name="Objecto 1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255207" cy="5529551"/>
                      <a:chOff x="827584" y="188641"/>
                      <a:chExt cx="5255207" cy="5529551"/>
                    </a:xfrm>
                  </a:grpSpPr>
                  <a:pic>
                    <a:nvPicPr>
                      <a:cNvPr id="18" name="table"/>
                      <a:cNvPicPr>
                        <a:picLocks noChangeAspect="1"/>
                      </a:cNvPicPr>
                    </a:nvPicPr>
                    <a:blipFill>
                      <a:blip r:embed="rId25"/>
                      <a:stretch>
                        <a:fillRect/>
                      </a:stretch>
                    </a:blipFill>
                    <a:spPr>
                      <a:xfrm>
                        <a:off x="827584" y="188641"/>
                        <a:ext cx="5255207" cy="5529551"/>
                      </a:xfrm>
                      <a:prstGeom prst="rect">
                        <a:avLst/>
                      </a:prstGeom>
                    </a:spPr>
                  </a:pic>
                  <a:sp>
                    <a:nvSpPr>
                      <a:cNvPr id="6" name="Rectângulo 5"/>
                      <a:cNvSpPr/>
                    </a:nvSpPr>
                    <a:spPr>
                      <a:xfrm>
                        <a:off x="977318" y="1246440"/>
                        <a:ext cx="2160240" cy="1242969"/>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a deliberação das MP ou </a:t>
                          </a:r>
                          <a:r>
                            <a:rPr lang="pt-PT" sz="1200" dirty="0" smtClean="0">
                              <a:solidFill>
                                <a:schemeClr val="tx1"/>
                              </a:solidFill>
                            </a:rPr>
                            <a:t>prorrogação, juntando documentos (Deliberação, Fundamentação, Texto das MP, Planta com a delimitação)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Oval 6"/>
                      <a:cNvSpPr/>
                    </a:nvSpPr>
                    <a:spPr>
                      <a:xfrm>
                        <a:off x="1862666" y="673725"/>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 name="Conexão recta unidireccional 7"/>
                      <a:cNvCxnSpPr>
                        <a:stCxn id="7" idx="4"/>
                        <a:endCxn id="6" idx="0"/>
                      </a:cNvCxnSpPr>
                    </a:nvCxnSpPr>
                    <a:spPr>
                      <a:xfrm flipH="1">
                        <a:off x="2057438" y="889750"/>
                        <a:ext cx="1197" cy="35669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0" name="Rectângulo 9"/>
                      <a:cNvSpPr/>
                    </a:nvSpPr>
                    <a:spPr>
                      <a:xfrm>
                        <a:off x="1050279" y="2945219"/>
                        <a:ext cx="2016224" cy="8640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Solicita </a:t>
                          </a:r>
                          <a:r>
                            <a:rPr lang="pt-PT" sz="1200" dirty="0" smtClean="0">
                              <a:solidFill>
                                <a:schemeClr val="tx1"/>
                              </a:solidFill>
                            </a:rPr>
                            <a:t>parecer da </a:t>
                          </a:r>
                          <a:r>
                            <a:rPr lang="pt-PT" sz="1200" dirty="0" smtClean="0">
                              <a:solidFill>
                                <a:schemeClr val="tx1"/>
                              </a:solidFill>
                            </a:rPr>
                            <a:t>CCDR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1" name="Conexão recta unidireccional 10"/>
                      <a:cNvCxnSpPr>
                        <a:stCxn id="6" idx="2"/>
                        <a:endCxn id="10" idx="0"/>
                      </a:cNvCxnSpPr>
                    </a:nvCxnSpPr>
                    <a:spPr>
                      <a:xfrm>
                        <a:off x="2057438" y="2489409"/>
                        <a:ext cx="953" cy="45581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2" name="Rectângulo 11"/>
                      <a:cNvSpPr/>
                    </a:nvSpPr>
                    <a:spPr>
                      <a:xfrm>
                        <a:off x="3855292" y="3094075"/>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Disponibiliza parecer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3" name="Conexão recta unidireccional 12"/>
                      <a:cNvCxnSpPr>
                        <a:stCxn id="10" idx="3"/>
                        <a:endCxn id="12" idx="1"/>
                      </a:cNvCxnSpPr>
                    </a:nvCxnSpPr>
                    <a:spPr>
                      <a:xfrm flipV="1">
                        <a:off x="3066503" y="3374923"/>
                        <a:ext cx="788789" cy="23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4" name="Rectângulo 13"/>
                      <a:cNvSpPr/>
                    </a:nvSpPr>
                    <a:spPr>
                      <a:xfrm>
                        <a:off x="1268208" y="4231758"/>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dados da publicação em DR e Depósito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5" name="Conexão recta unidireccional 14"/>
                      <a:cNvCxnSpPr>
                        <a:stCxn id="12" idx="1"/>
                        <a:endCxn id="14" idx="3"/>
                      </a:cNvCxnSpPr>
                    </a:nvCxnSpPr>
                    <a:spPr>
                      <a:xfrm flipH="1">
                        <a:off x="2780376" y="3374923"/>
                        <a:ext cx="1074916" cy="113768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6" name="Oval 15"/>
                      <a:cNvSpPr/>
                    </a:nvSpPr>
                    <a:spPr>
                      <a:xfrm>
                        <a:off x="1827622" y="5131350"/>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7" name="Conexão recta unidireccional 16"/>
                      <a:cNvCxnSpPr>
                        <a:stCxn id="14" idx="2"/>
                        <a:endCxn id="16" idx="0"/>
                      </a:cNvCxnSpPr>
                    </a:nvCxnSpPr>
                    <a:spPr>
                      <a:xfrm flipH="1">
                        <a:off x="2023591" y="4793454"/>
                        <a:ext cx="701" cy="33789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865447" w:rsidRDefault="00D46204" w:rsidP="00D46204">
      <w:pPr>
        <w:pStyle w:val="Legenda"/>
        <w:spacing w:before="120" w:after="0"/>
        <w:ind w:left="1416" w:firstLine="708"/>
      </w:pPr>
      <w:bookmarkStart w:id="105" w:name="_Toc447732638"/>
      <w:r>
        <w:t xml:space="preserve">Fig. </w:t>
      </w:r>
      <w:fldSimple w:instr=" SEQ Fig. \* ARABIC ">
        <w:r w:rsidR="004507E0">
          <w:rPr>
            <w:noProof/>
          </w:rPr>
          <w:t>18</w:t>
        </w:r>
      </w:fldSimple>
      <w:r>
        <w:t xml:space="preserve"> -</w:t>
      </w:r>
      <w:r w:rsidR="00194CEC">
        <w:t xml:space="preserve"> </w:t>
      </w:r>
      <w:r w:rsidRPr="00E744A6">
        <w:t>Fluxo de Medidas Preventivas de PMOT</w:t>
      </w:r>
      <w:bookmarkEnd w:id="105"/>
    </w:p>
    <w:p w:rsidR="00524291" w:rsidRPr="00524291" w:rsidRDefault="00524291" w:rsidP="00524291"/>
    <w:p w:rsidR="007C5D4E" w:rsidRDefault="007C5D4E" w:rsidP="00BC5BBD">
      <w:pPr>
        <w:pStyle w:val="Ttulo3"/>
        <w:numPr>
          <w:ilvl w:val="0"/>
          <w:numId w:val="48"/>
        </w:numPr>
      </w:pPr>
      <w:bookmarkStart w:id="106" w:name="_Toc447732601"/>
      <w:r>
        <w:t>Fluxo de Normas Provisórias de PMOT</w:t>
      </w:r>
      <w:bookmarkEnd w:id="106"/>
    </w:p>
    <w:p w:rsidR="00524291" w:rsidRDefault="00524291" w:rsidP="00524291">
      <w:pPr>
        <w:ind w:left="360"/>
      </w:pPr>
      <w:r>
        <w:t xml:space="preserve">No quadro seguinte, apresenta-se o fluxograma de interação com a plataforma relativa às Normas Provisórias de Planos Territoriais, disponibilizando-se em anexo ao presente documento (Anexo </w:t>
      </w:r>
      <w:r w:rsidR="0029382C">
        <w:t>5</w:t>
      </w:r>
      <w:r>
        <w:t xml:space="preserve">) um fluxo mais completo e detalhado, que inclui informação que decorre fora da PCGT e informação sobre prazos de algumas fases de procedimentos.  </w:t>
      </w:r>
    </w:p>
    <w:p w:rsidR="00524291" w:rsidRPr="00524291" w:rsidRDefault="00524291" w:rsidP="00524291"/>
    <w:p w:rsidR="00D46204" w:rsidRDefault="007C4C46" w:rsidP="00D46204">
      <w:pPr>
        <w:keepNext/>
      </w:pPr>
      <w:r w:rsidRPr="007C4C46">
        <w:rPr>
          <w:noProof/>
          <w:lang w:eastAsia="pt-PT"/>
        </w:rPr>
        <w:drawing>
          <wp:inline distT="0" distB="0" distL="0" distR="0">
            <wp:extent cx="5612130" cy="4719320"/>
            <wp:effectExtent l="0" t="0" r="0" b="0"/>
            <wp:docPr id="3" name="Objecto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15749" cy="6572058"/>
                      <a:chOff x="827584" y="116632"/>
                      <a:chExt cx="7815749" cy="6572058"/>
                    </a:xfrm>
                  </a:grpSpPr>
                  <a:pic>
                    <a:nvPicPr>
                      <a:cNvPr id="26" name="table"/>
                      <a:cNvPicPr>
                        <a:picLocks noChangeAspect="1"/>
                      </a:cNvPicPr>
                    </a:nvPicPr>
                    <a:blipFill>
                      <a:blip r:embed="rId26"/>
                      <a:stretch>
                        <a:fillRect/>
                      </a:stretch>
                    </a:blipFill>
                    <a:spPr>
                      <a:xfrm>
                        <a:off x="827584" y="116632"/>
                        <a:ext cx="7815749" cy="6572058"/>
                      </a:xfrm>
                      <a:prstGeom prst="rect">
                        <a:avLst/>
                      </a:prstGeom>
                    </a:spPr>
                  </a:pic>
                  <a:sp>
                    <a:nvSpPr>
                      <a:cNvPr id="6" name="Rectângulo 5"/>
                      <a:cNvSpPr/>
                    </a:nvSpPr>
                    <a:spPr>
                      <a:xfrm>
                        <a:off x="971600" y="1052736"/>
                        <a:ext cx="2160240" cy="575717"/>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a deliberação das NP ou prorrogação, juntando documentos (Deliberação, etc.)</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Oval 6"/>
                      <a:cNvSpPr/>
                    </a:nvSpPr>
                    <a:spPr>
                      <a:xfrm>
                        <a:off x="1858374" y="651114"/>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 name="Conexão recta unidireccional 7"/>
                      <a:cNvCxnSpPr>
                        <a:stCxn id="7" idx="4"/>
                        <a:endCxn id="6" idx="0"/>
                      </a:cNvCxnSpPr>
                    </a:nvCxnSpPr>
                    <a:spPr>
                      <a:xfrm flipH="1">
                        <a:off x="2051720" y="867139"/>
                        <a:ext cx="2623" cy="185597"/>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0" name="Rectângulo 9"/>
                      <a:cNvSpPr/>
                    </a:nvSpPr>
                    <a:spPr>
                      <a:xfrm>
                        <a:off x="1010181" y="1908313"/>
                        <a:ext cx="2088232" cy="915830"/>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Pede à CCDR a solicitação de pareceres das  entidades </a:t>
                          </a:r>
                        </a:p>
                        <a:p>
                          <a:pPr algn="ctr"/>
                          <a:r>
                            <a:rPr lang="pt-PT" sz="1200" dirty="0" smtClean="0">
                              <a:solidFill>
                                <a:schemeClr val="tx1"/>
                              </a:solidFill>
                            </a:rPr>
                            <a:t>representativas dos interesses públicos (ERIP)</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1" name="Conexão recta unidireccional 10"/>
                      <a:cNvCxnSpPr>
                        <a:stCxn id="6" idx="2"/>
                        <a:endCxn id="10" idx="0"/>
                      </a:cNvCxnSpPr>
                    </a:nvCxnSpPr>
                    <a:spPr>
                      <a:xfrm>
                        <a:off x="2051720" y="1628453"/>
                        <a:ext cx="2577" cy="27986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2" name="Rectângulo 11"/>
                      <a:cNvSpPr/>
                    </a:nvSpPr>
                    <a:spPr>
                      <a:xfrm>
                        <a:off x="3923928" y="1700808"/>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Convoca ERIP para conferência </a:t>
                          </a:r>
                          <a:r>
                            <a:rPr lang="pt-PT" sz="1200" dirty="0" err="1" smtClean="0">
                              <a:solidFill>
                                <a:schemeClr val="tx1"/>
                              </a:solidFill>
                            </a:rPr>
                            <a:t>procedimental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3" name="Conexão recta unidireccional 12"/>
                      <a:cNvCxnSpPr>
                        <a:stCxn id="10" idx="3"/>
                        <a:endCxn id="12" idx="1"/>
                      </a:cNvCxnSpPr>
                    </a:nvCxnSpPr>
                    <a:spPr>
                      <a:xfrm flipV="1">
                        <a:off x="3098413" y="1981656"/>
                        <a:ext cx="825515" cy="384572"/>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4" name="Rectângulo 13"/>
                      <a:cNvSpPr/>
                    </a:nvSpPr>
                    <a:spPr>
                      <a:xfrm>
                        <a:off x="1023332" y="5397565"/>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dados da publicação em DR e Depósito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5" name="Conexão recta unidireccional 14"/>
                      <a:cNvCxnSpPr>
                        <a:stCxn id="29" idx="1"/>
                        <a:endCxn id="34" idx="3"/>
                      </a:cNvCxnSpPr>
                    </a:nvCxnSpPr>
                    <a:spPr>
                      <a:xfrm flipH="1">
                        <a:off x="5436096" y="2485712"/>
                        <a:ext cx="1008112" cy="3600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6" name="Oval 15"/>
                      <a:cNvSpPr/>
                    </a:nvSpPr>
                    <a:spPr>
                      <a:xfrm>
                        <a:off x="1581960" y="6291701"/>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7" name="Conexão recta unidireccional 16"/>
                      <a:cNvCxnSpPr>
                        <a:stCxn id="14" idx="2"/>
                        <a:endCxn id="16" idx="0"/>
                      </a:cNvCxnSpPr>
                    </a:nvCxnSpPr>
                    <a:spPr>
                      <a:xfrm flipH="1">
                        <a:off x="1777929" y="5959261"/>
                        <a:ext cx="1487" cy="33244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29" name="Rectângulo 28"/>
                      <a:cNvSpPr/>
                    </a:nvSpPr>
                    <a:spPr>
                      <a:xfrm>
                        <a:off x="6444208" y="2204864"/>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Recebe convocatória</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0" name="Conexão recta unidireccional 29"/>
                      <a:cNvCxnSpPr>
                        <a:stCxn id="12" idx="3"/>
                        <a:endCxn id="29" idx="1"/>
                      </a:cNvCxnSpPr>
                    </a:nvCxnSpPr>
                    <a:spPr>
                      <a:xfrm>
                        <a:off x="5436096" y="1981656"/>
                        <a:ext cx="1008112" cy="50405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4" name="Rectângulo 33"/>
                      <a:cNvSpPr/>
                    </a:nvSpPr>
                    <a:spPr>
                      <a:xfrm>
                        <a:off x="3923928" y="2564904"/>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tx1"/>
                              </a:solidFill>
                            </a:rPr>
                            <a:t>Disponibiliza a ata da conferência </a:t>
                          </a:r>
                          <a:r>
                            <a:rPr lang="pt-PT" sz="1200" dirty="0" err="1" smtClean="0">
                              <a:solidFill>
                                <a:schemeClr val="tx1"/>
                              </a:solidFill>
                            </a:rPr>
                            <a:t>procedimental</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5" name="Rectângulo 34"/>
                      <a:cNvSpPr/>
                    </a:nvSpPr>
                    <a:spPr>
                      <a:xfrm>
                        <a:off x="1259632" y="2996952"/>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prazos e informação sobre discussão </a:t>
                          </a:r>
                          <a:r>
                            <a:rPr lang="pt-PT" sz="1200" dirty="0" err="1" smtClean="0">
                              <a:solidFill>
                                <a:schemeClr val="tx1"/>
                              </a:solidFill>
                            </a:rPr>
                            <a:t>pública</a:t>
                          </a:r>
                          <a:r>
                            <a:rPr lang="pt-PT" sz="1200" dirty="0" err="1" smtClean="0"/>
                            <a:t>a</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45" name="Conexão recta unidireccional 44"/>
                      <a:cNvCxnSpPr>
                        <a:stCxn id="34" idx="1"/>
                        <a:endCxn id="35" idx="3"/>
                      </a:cNvCxnSpPr>
                    </a:nvCxnSpPr>
                    <a:spPr>
                      <a:xfrm flipH="1">
                        <a:off x="2771800" y="2845752"/>
                        <a:ext cx="1152128" cy="43204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49" name="Rectângulo 48"/>
                      <a:cNvSpPr/>
                    </a:nvSpPr>
                    <a:spPr>
                      <a:xfrm>
                        <a:off x="1003852" y="3804943"/>
                        <a:ext cx="2016224" cy="792088"/>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r>
                            <a:rPr lang="pt-PT" sz="1200" dirty="0" smtClean="0">
                              <a:solidFill>
                                <a:schemeClr val="tx1"/>
                              </a:solidFill>
                            </a:rPr>
                            <a:t>Disponibiliza o relatório com a ponderação dos resultados da discussão pública. Disponibiliza as NP.</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0" name="Conexão recta unidireccional 49"/>
                      <a:cNvCxnSpPr>
                        <a:stCxn id="35" idx="2"/>
                        <a:endCxn id="49" idx="0"/>
                      </a:cNvCxnSpPr>
                    </a:nvCxnSpPr>
                    <a:spPr>
                      <a:xfrm flipH="1">
                        <a:off x="2011964" y="3558648"/>
                        <a:ext cx="3752" cy="246295"/>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94" name="Conexão recta unidireccional 93"/>
                      <a:cNvCxnSpPr>
                        <a:stCxn id="49" idx="2"/>
                        <a:endCxn id="95" idx="0"/>
                      </a:cNvCxnSpPr>
                    </a:nvCxnSpPr>
                    <a:spPr>
                      <a:xfrm flipH="1">
                        <a:off x="2004163" y="4597031"/>
                        <a:ext cx="7801" cy="21758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95" name="Fluxograma: decisão 94"/>
                      <a:cNvSpPr/>
                    </a:nvSpPr>
                    <a:spPr>
                      <a:xfrm>
                        <a:off x="1780883" y="4814611"/>
                        <a:ext cx="446559" cy="280392"/>
                      </a:xfrm>
                      <a:prstGeom prst="flowChartDecision">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01" name="Conexão recta 100"/>
                      <a:cNvCxnSpPr>
                        <a:stCxn id="95" idx="3"/>
                      </a:cNvCxnSpPr>
                    </a:nvCxnSpPr>
                    <a:spPr>
                      <a:xfrm>
                        <a:off x="2227442" y="4954807"/>
                        <a:ext cx="1908623" cy="2461"/>
                      </a:xfrm>
                      <a:prstGeom prst="line">
                        <a:avLst/>
                      </a:prstGeom>
                    </a:spPr>
                    <a:style>
                      <a:lnRef idx="1">
                        <a:schemeClr val="accent1"/>
                      </a:lnRef>
                      <a:fillRef idx="0">
                        <a:schemeClr val="accent1"/>
                      </a:fillRef>
                      <a:effectRef idx="0">
                        <a:schemeClr val="accent1"/>
                      </a:effectRef>
                      <a:fontRef idx="minor">
                        <a:schemeClr val="tx1"/>
                      </a:fontRef>
                    </a:style>
                  </a:cxnSp>
                  <a:cxnSp>
                    <a:nvCxnSpPr>
                      <a:cNvPr id="102" name="Conexão recta unidireccional 101"/>
                      <a:cNvCxnSpPr>
                        <a:endCxn id="35" idx="3"/>
                      </a:cNvCxnSpPr>
                    </a:nvCxnSpPr>
                    <a:spPr>
                      <a:xfrm flipH="1" flipV="1">
                        <a:off x="2771800" y="3277800"/>
                        <a:ext cx="1368152" cy="166336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11" name="Conexão recta unidireccional 110"/>
                      <a:cNvCxnSpPr>
                        <a:stCxn id="95" idx="1"/>
                        <a:endCxn id="14" idx="0"/>
                      </a:cNvCxnSpPr>
                    </a:nvCxnSpPr>
                    <a:spPr>
                      <a:xfrm flipH="1">
                        <a:off x="1779416" y="4954807"/>
                        <a:ext cx="1467" cy="44275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4A534D" w:rsidRDefault="00D46204" w:rsidP="00D46204">
      <w:pPr>
        <w:pStyle w:val="Legenda"/>
        <w:spacing w:before="120" w:after="0"/>
        <w:ind w:firstLine="360"/>
      </w:pPr>
      <w:bookmarkStart w:id="107" w:name="_Toc447732639"/>
      <w:r>
        <w:t xml:space="preserve">Fig. </w:t>
      </w:r>
      <w:fldSimple w:instr=" SEQ Fig. \* ARABIC ">
        <w:r w:rsidR="004507E0">
          <w:rPr>
            <w:noProof/>
          </w:rPr>
          <w:t>19</w:t>
        </w:r>
      </w:fldSimple>
      <w:r>
        <w:t xml:space="preserve"> </w:t>
      </w:r>
      <w:r w:rsidR="00194CEC">
        <w:t xml:space="preserve">– </w:t>
      </w:r>
      <w:r w:rsidRPr="008A5699">
        <w:t>Fluxo de Normas Provisórias de PMOT</w:t>
      </w:r>
      <w:bookmarkEnd w:id="107"/>
    </w:p>
    <w:p w:rsidR="00E778FE" w:rsidRPr="00E778FE" w:rsidRDefault="00E778FE" w:rsidP="00E778FE"/>
    <w:p w:rsidR="007C5D4E" w:rsidRDefault="00D46204" w:rsidP="00BC5BBD">
      <w:pPr>
        <w:pStyle w:val="Ttulo3"/>
        <w:numPr>
          <w:ilvl w:val="0"/>
          <w:numId w:val="48"/>
        </w:numPr>
      </w:pPr>
      <w:bookmarkStart w:id="108" w:name="_Toc447732602"/>
      <w:r>
        <w:t>Fluxo de S</w:t>
      </w:r>
      <w:r w:rsidR="007C5D4E">
        <w:t>uspensões</w:t>
      </w:r>
      <w:r w:rsidR="004A534D">
        <w:t xml:space="preserve"> de iniciativa municipal</w:t>
      </w:r>
      <w:bookmarkEnd w:id="108"/>
    </w:p>
    <w:p w:rsidR="00E778FE" w:rsidRDefault="00E778FE" w:rsidP="00E778FE">
      <w:pPr>
        <w:ind w:left="360"/>
      </w:pPr>
      <w:r>
        <w:t xml:space="preserve">Por último, o fluxograma de interação com a plataforma relativa às Suspensões de iniciativa municipal de Planos Territoriais, disponibilizando-se em anexo ao presente documento (Anexo </w:t>
      </w:r>
      <w:r w:rsidR="0029382C">
        <w:t>6</w:t>
      </w:r>
      <w:r>
        <w:t xml:space="preserve">) um fluxo mais completo e detalhado, que inclui informação que decorre fora da PCGT e informação sobre prazos de algumas fases de procedimentos.  </w:t>
      </w:r>
    </w:p>
    <w:p w:rsidR="00E778FE" w:rsidRPr="00E778FE" w:rsidRDefault="00E778FE" w:rsidP="00E778FE"/>
    <w:p w:rsidR="00D46204" w:rsidRDefault="00D46204" w:rsidP="00D46204">
      <w:pPr>
        <w:keepNext/>
        <w:jc w:val="center"/>
      </w:pPr>
      <w:r w:rsidRPr="00D46204">
        <w:rPr>
          <w:noProof/>
          <w:lang w:eastAsia="pt-PT"/>
        </w:rPr>
        <w:lastRenderedPageBreak/>
        <w:drawing>
          <wp:inline distT="0" distB="0" distL="0" distR="0">
            <wp:extent cx="4152900" cy="4524375"/>
            <wp:effectExtent l="0" t="0" r="0" b="0"/>
            <wp:docPr id="26" name="Objecto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255207" cy="5529551"/>
                      <a:chOff x="827584" y="188641"/>
                      <a:chExt cx="5255207" cy="5529551"/>
                    </a:xfrm>
                  </a:grpSpPr>
                  <a:pic>
                    <a:nvPicPr>
                      <a:cNvPr id="18" name="table"/>
                      <a:cNvPicPr>
                        <a:picLocks noChangeAspect="1"/>
                      </a:cNvPicPr>
                    </a:nvPicPr>
                    <a:blipFill>
                      <a:blip r:embed="rId25"/>
                      <a:stretch>
                        <a:fillRect/>
                      </a:stretch>
                    </a:blipFill>
                    <a:spPr>
                      <a:xfrm>
                        <a:off x="827584" y="188641"/>
                        <a:ext cx="5255207" cy="5529551"/>
                      </a:xfrm>
                      <a:prstGeom prst="rect">
                        <a:avLst/>
                      </a:prstGeom>
                    </a:spPr>
                  </a:pic>
                  <a:sp>
                    <a:nvSpPr>
                      <a:cNvPr id="6" name="Rectângulo 5"/>
                      <a:cNvSpPr/>
                    </a:nvSpPr>
                    <a:spPr>
                      <a:xfrm>
                        <a:off x="977318" y="1246440"/>
                        <a:ext cx="2160240" cy="1242969"/>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a deliberação da suspensão/prorrogação da suspensão</a:t>
                          </a:r>
                          <a:r>
                            <a:rPr lang="pt-PT" sz="1200" dirty="0" smtClean="0">
                              <a:solidFill>
                                <a:schemeClr val="tx1"/>
                              </a:solidFill>
                            </a:rPr>
                            <a:t>, juntando documentos (Deliberações, Fundamentação, Texto das MP, Planta com a delimitação)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Oval 6"/>
                      <a:cNvSpPr/>
                    </a:nvSpPr>
                    <a:spPr>
                      <a:xfrm>
                        <a:off x="1862666" y="673725"/>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 name="Conexão recta unidireccional 7"/>
                      <a:cNvCxnSpPr>
                        <a:stCxn id="7" idx="4"/>
                        <a:endCxn id="6" idx="0"/>
                      </a:cNvCxnSpPr>
                    </a:nvCxnSpPr>
                    <a:spPr>
                      <a:xfrm flipH="1">
                        <a:off x="2057438" y="889750"/>
                        <a:ext cx="1197" cy="35669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0" name="Rectângulo 9"/>
                      <a:cNvSpPr/>
                    </a:nvSpPr>
                    <a:spPr>
                      <a:xfrm>
                        <a:off x="1050279" y="2945219"/>
                        <a:ext cx="2016224" cy="8640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Solicita </a:t>
                          </a:r>
                          <a:r>
                            <a:rPr lang="pt-PT" sz="1200" dirty="0" smtClean="0">
                              <a:solidFill>
                                <a:schemeClr val="tx1"/>
                              </a:solidFill>
                            </a:rPr>
                            <a:t>parecer da </a:t>
                          </a:r>
                          <a:r>
                            <a:rPr lang="pt-PT" sz="1200" dirty="0" smtClean="0">
                              <a:solidFill>
                                <a:schemeClr val="tx1"/>
                              </a:solidFill>
                            </a:rPr>
                            <a:t>CCDR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1" name="Conexão recta unidireccional 10"/>
                      <a:cNvCxnSpPr>
                        <a:stCxn id="6" idx="2"/>
                        <a:endCxn id="10" idx="0"/>
                      </a:cNvCxnSpPr>
                    </a:nvCxnSpPr>
                    <a:spPr>
                      <a:xfrm>
                        <a:off x="2057438" y="2489409"/>
                        <a:ext cx="953" cy="45581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2" name="Rectângulo 11"/>
                      <a:cNvSpPr/>
                    </a:nvSpPr>
                    <a:spPr>
                      <a:xfrm>
                        <a:off x="3855292" y="3094075"/>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Disponibiliza parecer</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3" name="Conexão recta unidireccional 12"/>
                      <a:cNvCxnSpPr>
                        <a:stCxn id="10" idx="3"/>
                        <a:endCxn id="12" idx="1"/>
                      </a:cNvCxnSpPr>
                    </a:nvCxnSpPr>
                    <a:spPr>
                      <a:xfrm flipV="1">
                        <a:off x="3066503" y="3374923"/>
                        <a:ext cx="788789" cy="2344"/>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4" name="Rectângulo 13"/>
                      <a:cNvSpPr/>
                    </a:nvSpPr>
                    <a:spPr>
                      <a:xfrm>
                        <a:off x="1268208" y="4231758"/>
                        <a:ext cx="1512168" cy="561696"/>
                      </a:xfrm>
                      <a:prstGeom prst="rect">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200" dirty="0" smtClean="0">
                              <a:solidFill>
                                <a:schemeClr val="tx1"/>
                              </a:solidFill>
                            </a:rPr>
                            <a:t>Regista dados da publicação em DR e Depósito</a:t>
                          </a:r>
                          <a:endParaRPr lang="pt-PT" sz="12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5" name="Conexão recta unidireccional 14"/>
                      <a:cNvCxnSpPr>
                        <a:stCxn id="12" idx="1"/>
                        <a:endCxn id="14" idx="3"/>
                      </a:cNvCxnSpPr>
                    </a:nvCxnSpPr>
                    <a:spPr>
                      <a:xfrm flipH="1">
                        <a:off x="2780376" y="3374923"/>
                        <a:ext cx="1074916" cy="113768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16" name="Oval 15"/>
                      <a:cNvSpPr/>
                    </a:nvSpPr>
                    <a:spPr>
                      <a:xfrm>
                        <a:off x="1827622" y="5131350"/>
                        <a:ext cx="391938" cy="216025"/>
                      </a:xfrm>
                      <a:prstGeom prst="ellipse">
                        <a:avLst/>
                      </a:prstGeom>
                      <a:noFill/>
                    </a:spPr>
                    <a:txSp>
                      <a:txBody>
                        <a:bodyPr rtlCol="0" anchor="ctr"/>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7" name="Conexão recta unidireccional 16"/>
                      <a:cNvCxnSpPr>
                        <a:stCxn id="14" idx="2"/>
                        <a:endCxn id="16" idx="0"/>
                      </a:cNvCxnSpPr>
                    </a:nvCxnSpPr>
                    <a:spPr>
                      <a:xfrm flipH="1">
                        <a:off x="2023591" y="4793454"/>
                        <a:ext cx="701" cy="337896"/>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5B578D" w:rsidRPr="005B578D" w:rsidRDefault="00D46204" w:rsidP="00D46204">
      <w:pPr>
        <w:pStyle w:val="Legenda"/>
        <w:jc w:val="center"/>
      </w:pPr>
      <w:bookmarkStart w:id="109" w:name="_Toc447732640"/>
      <w:r>
        <w:t xml:space="preserve">Fig. </w:t>
      </w:r>
      <w:fldSimple w:instr=" SEQ Fig. \* ARABIC ">
        <w:r w:rsidR="004507E0">
          <w:rPr>
            <w:noProof/>
          </w:rPr>
          <w:t>20</w:t>
        </w:r>
      </w:fldSimple>
      <w:r>
        <w:t xml:space="preserve"> -</w:t>
      </w:r>
      <w:r w:rsidR="00194CEC">
        <w:t xml:space="preserve"> </w:t>
      </w:r>
      <w:r>
        <w:t>Fluxo de S</w:t>
      </w:r>
      <w:r w:rsidRPr="00BF5400">
        <w:t>us</w:t>
      </w:r>
      <w:r>
        <w:t>pensões de iniciativa municipal</w:t>
      </w:r>
      <w:bookmarkEnd w:id="109"/>
    </w:p>
    <w:p w:rsidR="00C35087" w:rsidRPr="00FB4E42" w:rsidRDefault="00C35087" w:rsidP="00FB4E42">
      <w:pPr>
        <w:spacing w:before="0" w:after="0" w:line="240" w:lineRule="auto"/>
        <w:rPr>
          <w:szCs w:val="24"/>
        </w:rPr>
      </w:pPr>
    </w:p>
    <w:p w:rsidR="00FB4E42" w:rsidRDefault="00FB4E42" w:rsidP="00BC5BBD">
      <w:pPr>
        <w:pStyle w:val="Ttulo2"/>
        <w:numPr>
          <w:ilvl w:val="0"/>
          <w:numId w:val="16"/>
        </w:numPr>
      </w:pPr>
      <w:bookmarkStart w:id="110" w:name="_Toc447732603"/>
      <w:r>
        <w:t>Fluxos de dados estatísticos</w:t>
      </w:r>
      <w:bookmarkEnd w:id="110"/>
      <w:r>
        <w:t xml:space="preserve"> </w:t>
      </w:r>
    </w:p>
    <w:p w:rsidR="00306CBF" w:rsidRDefault="00306CBF" w:rsidP="007F74D8">
      <w:pPr>
        <w:pStyle w:val="Ttulo3"/>
        <w:numPr>
          <w:ilvl w:val="0"/>
          <w:numId w:val="49"/>
        </w:numPr>
      </w:pPr>
      <w:bookmarkStart w:id="111" w:name="_Toc447732604"/>
      <w:r>
        <w:t xml:space="preserve">Dados estatísticos </w:t>
      </w:r>
      <w:proofErr w:type="spellStart"/>
      <w:r>
        <w:t>procedimentais</w:t>
      </w:r>
      <w:bookmarkEnd w:id="111"/>
      <w:proofErr w:type="spellEnd"/>
    </w:p>
    <w:p w:rsidR="00D46204" w:rsidRDefault="007F74D8" w:rsidP="007F74D8">
      <w:pPr>
        <w:spacing w:before="0" w:after="200"/>
      </w:pPr>
      <w:r>
        <w:t xml:space="preserve">Através do preenchimento de datas e outros dados na plataforma ao longo dos processos, os quais serão registados e armazenados em bases de dados, será possível extrair estatísticas e apresentar dados que se considerem importantes para monitorização dos processos e de cada fase do procedimento (duração de fases, tempos médios, número de processos por tipo de processo, etc.). </w:t>
      </w:r>
    </w:p>
    <w:p w:rsidR="00816F25" w:rsidRDefault="00306CBF" w:rsidP="007F74D8">
      <w:pPr>
        <w:pStyle w:val="Ttulo3"/>
        <w:numPr>
          <w:ilvl w:val="0"/>
          <w:numId w:val="49"/>
        </w:numPr>
      </w:pPr>
      <w:bookmarkStart w:id="112" w:name="_Toc447732605"/>
      <w:r>
        <w:t>Dados da ficha de dados estatísticos</w:t>
      </w:r>
      <w:bookmarkEnd w:id="112"/>
    </w:p>
    <w:p w:rsidR="004871A4" w:rsidRDefault="00C006FD" w:rsidP="004871A4">
      <w:pPr>
        <w:spacing w:before="0" w:after="200"/>
      </w:pPr>
      <w:r>
        <w:t>A Ficha dos dados estatísticos</w:t>
      </w:r>
      <w:r w:rsidR="004871A4">
        <w:t xml:space="preserve"> é</w:t>
      </w:r>
      <w:r>
        <w:t>, conforme</w:t>
      </w:r>
      <w:r w:rsidR="004871A4">
        <w:t xml:space="preserve"> estabelece o RJIGT, </w:t>
      </w:r>
      <w:r>
        <w:t>um dos elementos que acompanha os Planos Territoriais</w:t>
      </w:r>
      <w:r w:rsidR="004871A4">
        <w:t xml:space="preserve">, consistindo no preenchimento de uma ficha que se </w:t>
      </w:r>
      <w:r w:rsidR="004871A4" w:rsidRPr="00D46204">
        <w:t xml:space="preserve">destina à recolha de </w:t>
      </w:r>
      <w:r w:rsidR="004871A4" w:rsidRPr="00D46204">
        <w:lastRenderedPageBreak/>
        <w:t>dados estatísticos sobre o regime de ocupação do solo estabelecido nos planos municipais de ordenamento do território</w:t>
      </w:r>
      <w:r w:rsidR="009657D6">
        <w:t xml:space="preserve"> (Anexo 7)</w:t>
      </w:r>
      <w:r w:rsidR="004871A4" w:rsidRPr="00D46204">
        <w:t>.</w:t>
      </w:r>
      <w:r w:rsidR="004871A4">
        <w:t xml:space="preserve"> </w:t>
      </w:r>
    </w:p>
    <w:p w:rsidR="004871A4" w:rsidRPr="004871A4" w:rsidRDefault="004871A4" w:rsidP="004871A4">
      <w:pPr>
        <w:spacing w:before="0" w:after="200"/>
      </w:pPr>
      <w:r w:rsidRPr="004871A4">
        <w:t>Atualmente</w:t>
      </w:r>
      <w:r w:rsidR="00632C04">
        <w:t>,</w:t>
      </w:r>
      <w:r w:rsidRPr="004871A4">
        <w:t xml:space="preserve"> as Ficha</w:t>
      </w:r>
      <w:r>
        <w:t>s</w:t>
      </w:r>
      <w:r w:rsidRPr="004871A4">
        <w:t xml:space="preserve"> dos dados estatísticos</w:t>
      </w:r>
      <w:r>
        <w:t xml:space="preserve"> são disponibilizadas através de</w:t>
      </w:r>
      <w:r w:rsidRPr="004871A4">
        <w:t xml:space="preserve"> modelos de fichas</w:t>
      </w:r>
      <w:r>
        <w:t xml:space="preserve"> em ficheiros de tipo texto, editável, as quais são </w:t>
      </w:r>
      <w:r w:rsidRPr="004871A4">
        <w:t>preenchidas pelos serviços municipais competentes e remetidas</w:t>
      </w:r>
      <w:r w:rsidR="00632C04">
        <w:t xml:space="preserve"> digitalmente </w:t>
      </w:r>
      <w:r w:rsidRPr="004871A4">
        <w:t>junto com a restante informação submetida para publicação e depósito do respetivo Instrumento de Gestão Territorial</w:t>
      </w:r>
      <w:r w:rsidR="00632C04">
        <w:t xml:space="preserve"> através da plataforma SSAIGT</w:t>
      </w:r>
      <w:r w:rsidRPr="004871A4">
        <w:t>.</w:t>
      </w:r>
      <w:r>
        <w:t xml:space="preserve"> Este processo apresenta dois inconvenientes: por um lado, a informação registada nos ficheiros de tipo texto</w:t>
      </w:r>
      <w:r w:rsidR="00632C04">
        <w:t xml:space="preserve"> não é possível analisar de forma automática, sem que antes exista um tratamento manual da informação; por outro lado, a disponibilização de modelos editáveis acrescenta riscos de alteração de conteúdos e</w:t>
      </w:r>
      <w:r w:rsidR="009B428D">
        <w:t xml:space="preserve"> submissão de informação fora de </w:t>
      </w:r>
      <w:r w:rsidR="00632C04">
        <w:t>format</w:t>
      </w:r>
      <w:r w:rsidR="009B428D">
        <w:t>o</w:t>
      </w:r>
      <w:r w:rsidR="00632C04">
        <w:t>, incorreta ou incompleta.</w:t>
      </w:r>
    </w:p>
    <w:p w:rsidR="004871A4" w:rsidRPr="00D46204" w:rsidRDefault="00632C04" w:rsidP="004871A4">
      <w:pPr>
        <w:spacing w:before="0" w:after="200"/>
      </w:pPr>
      <w:r>
        <w:t>Procura-se então que a PCGT desmaterialize definitivamente as Fichas de dados estatísticos, consistindo agora em formulários pré-definidos que incorporam os respetivos fluxos de processos, os</w:t>
      </w:r>
      <w:r w:rsidR="004871A4">
        <w:t xml:space="preserve"> qu</w:t>
      </w:r>
      <w:r>
        <w:t>ais</w:t>
      </w:r>
      <w:r w:rsidR="004871A4">
        <w:t xml:space="preserve"> </w:t>
      </w:r>
      <w:r w:rsidR="004871A4" w:rsidRPr="00D46204">
        <w:t>devem ser preenchid</w:t>
      </w:r>
      <w:r>
        <w:t>os</w:t>
      </w:r>
      <w:r w:rsidR="004871A4" w:rsidRPr="00D46204">
        <w:t xml:space="preserve"> pelos serviços municipais competentes</w:t>
      </w:r>
      <w:r>
        <w:t xml:space="preserve">. Após o seu preenchimento, existirá uma opção para exportação das respetivas fichas </w:t>
      </w:r>
      <w:r w:rsidR="00582CED">
        <w:t>para</w:t>
      </w:r>
      <w:r>
        <w:t xml:space="preserve"> </w:t>
      </w:r>
      <w:r w:rsidR="009B428D">
        <w:t xml:space="preserve">ficheiros de </w:t>
      </w:r>
      <w:r>
        <w:t xml:space="preserve">formato PDF, </w:t>
      </w:r>
      <w:r w:rsidR="00582CED">
        <w:t>o</w:t>
      </w:r>
      <w:r w:rsidR="009B428D">
        <w:t>s quais</w:t>
      </w:r>
      <w:r w:rsidR="004871A4" w:rsidRPr="00D46204">
        <w:t xml:space="preserve"> </w:t>
      </w:r>
      <w:r w:rsidR="009B428D">
        <w:t>serão</w:t>
      </w:r>
      <w:r w:rsidR="004871A4" w:rsidRPr="00D46204">
        <w:t xml:space="preserve"> remetid</w:t>
      </w:r>
      <w:r w:rsidR="00582CED">
        <w:t>o</w:t>
      </w:r>
      <w:r w:rsidR="004871A4" w:rsidRPr="00D46204">
        <w:t xml:space="preserve">s </w:t>
      </w:r>
      <w:r w:rsidR="009B428D">
        <w:t>posteriormente n</w:t>
      </w:r>
      <w:r w:rsidR="0090344F">
        <w:t>a plataforma</w:t>
      </w:r>
      <w:r w:rsidR="009B428D">
        <w:t xml:space="preserve"> SSAIGT em conjunto </w:t>
      </w:r>
      <w:r w:rsidR="004871A4" w:rsidRPr="00D46204">
        <w:t>com a restante informação para publicação e depósito do respetivo Instrumento de Gestão Territorial.</w:t>
      </w:r>
    </w:p>
    <w:p w:rsidR="00D46204" w:rsidRPr="00D46204" w:rsidRDefault="00582CED" w:rsidP="005370D2">
      <w:pPr>
        <w:spacing w:before="0" w:after="200"/>
      </w:pPr>
      <w:r w:rsidRPr="005370D2">
        <w:t>Uma vez que a informação preenchida</w:t>
      </w:r>
      <w:r w:rsidR="005370D2" w:rsidRPr="005370D2">
        <w:t xml:space="preserve"> </w:t>
      </w:r>
      <w:r w:rsidR="005370D2">
        <w:t>será registada e armazenada em bases de dados, permitirá a</w:t>
      </w:r>
      <w:r w:rsidR="0090344F">
        <w:t xml:space="preserve"> sua</w:t>
      </w:r>
      <w:r w:rsidR="005370D2">
        <w:t xml:space="preserve"> extração para estatísticas, que se considerem importantes, </w:t>
      </w:r>
      <w:r w:rsidR="005370D2" w:rsidRPr="00D46204">
        <w:t>sobre o regime de ocupação do solo estabelecido nos planos municipais de ordenamento do território</w:t>
      </w:r>
      <w:r w:rsidR="005370D2">
        <w:t>.</w:t>
      </w:r>
    </w:p>
    <w:p w:rsidR="00D46204" w:rsidRDefault="00D46204" w:rsidP="005370D2">
      <w:pPr>
        <w:spacing w:before="0" w:after="200"/>
      </w:pPr>
    </w:p>
    <w:p w:rsidR="00816F25" w:rsidRDefault="00816F25" w:rsidP="00D46204">
      <w:pPr>
        <w:pStyle w:val="Ttulo2"/>
        <w:numPr>
          <w:ilvl w:val="0"/>
          <w:numId w:val="16"/>
        </w:numPr>
      </w:pPr>
      <w:bookmarkStart w:id="113" w:name="_Toc447732606"/>
      <w:r>
        <w:t>Fluxos de articulação</w:t>
      </w:r>
      <w:bookmarkEnd w:id="113"/>
      <w:r>
        <w:t xml:space="preserve"> </w:t>
      </w:r>
    </w:p>
    <w:p w:rsidR="00194CEC" w:rsidRDefault="00FE3CCC" w:rsidP="00194CEC">
      <w:pPr>
        <w:pStyle w:val="Ttulo3"/>
        <w:numPr>
          <w:ilvl w:val="0"/>
          <w:numId w:val="50"/>
        </w:numPr>
      </w:pPr>
      <w:bookmarkStart w:id="114" w:name="_Toc447732607"/>
      <w:r>
        <w:t>Fluxos de articulação entre a área reservada e a área pública</w:t>
      </w:r>
      <w:bookmarkEnd w:id="114"/>
      <w:r>
        <w:t xml:space="preserve"> </w:t>
      </w:r>
    </w:p>
    <w:p w:rsidR="00BE043D" w:rsidRDefault="00BE043D" w:rsidP="0029382C">
      <w:pPr>
        <w:pStyle w:val="PargrafodaLista"/>
        <w:ind w:left="0"/>
      </w:pPr>
      <w:r>
        <w:t xml:space="preserve">Como se referiu anteriormente, a Página Inicial da PCGT será comum à Área Pública e à Área Reservada. Será a porta de entrada na plataforma e permitirá o acesso à área de acreditação mediante a entrada no </w:t>
      </w:r>
      <w:r w:rsidRPr="00FF382C">
        <w:rPr>
          <w:i/>
        </w:rPr>
        <w:t>Acesso Reservado</w:t>
      </w:r>
      <w:r>
        <w:t>.</w:t>
      </w:r>
      <w:r w:rsidR="00524291">
        <w:t xml:space="preserve"> </w:t>
      </w:r>
    </w:p>
    <w:p w:rsidR="00C10536" w:rsidRDefault="00357733" w:rsidP="0029382C">
      <w:pPr>
        <w:pStyle w:val="PargrafodaLista"/>
        <w:ind w:left="0"/>
      </w:pPr>
      <w:r>
        <w:t xml:space="preserve">Relativamente aos conteúdos disponibilizados na Área Pública, e no que se refere aos Procedimentos, toda a informação dos processos que será disponibilizada </w:t>
      </w:r>
      <w:r w:rsidR="00FF382C">
        <w:t>publicamente</w:t>
      </w:r>
      <w:r>
        <w:t xml:space="preserve"> será identificada previamente, não ficando assim a depender de qualquer controlo ou interação dos editores dos processos para proceder à </w:t>
      </w:r>
      <w:r w:rsidR="00FF382C">
        <w:t>sua</w:t>
      </w:r>
      <w:r>
        <w:t xml:space="preserve"> disponibilização pública</w:t>
      </w:r>
      <w:r w:rsidR="00FF382C">
        <w:t>.</w:t>
      </w:r>
      <w:r>
        <w:t xml:space="preserve"> </w:t>
      </w:r>
      <w:r w:rsidR="00C10536">
        <w:t xml:space="preserve">Os campos dos formulários de cada procedimento que se considerarem de carácter público, serão marcados como </w:t>
      </w:r>
      <w:r w:rsidR="00FF382C">
        <w:t>públic</w:t>
      </w:r>
      <w:r w:rsidR="00C10536">
        <w:t>os</w:t>
      </w:r>
      <w:r w:rsidR="00FF382C">
        <w:t xml:space="preserve"> no desenvolvimento informático</w:t>
      </w:r>
      <w:r w:rsidR="00C10536">
        <w:t xml:space="preserve"> e quando existir o seu preenchimento automaticamente serão apresentados nos detalhes dos processos na Área Pública.</w:t>
      </w:r>
    </w:p>
    <w:p w:rsidR="00BE043D" w:rsidRDefault="00C10536" w:rsidP="0029382C">
      <w:pPr>
        <w:pStyle w:val="PargrafodaLista"/>
        <w:ind w:left="0"/>
      </w:pPr>
      <w:r>
        <w:t xml:space="preserve">Relativamente às restantes páginas da Área Pública, toda a informação disponibilizada será definida em </w:t>
      </w:r>
      <w:r w:rsidR="00462C2B">
        <w:t>B</w:t>
      </w:r>
      <w:r w:rsidRPr="00C10536">
        <w:rPr>
          <w:i/>
        </w:rPr>
        <w:t>ack</w:t>
      </w:r>
      <w:r w:rsidR="00462C2B">
        <w:rPr>
          <w:i/>
        </w:rPr>
        <w:t>O</w:t>
      </w:r>
      <w:r w:rsidRPr="00C10536">
        <w:rPr>
          <w:i/>
        </w:rPr>
        <w:t>ffice</w:t>
      </w:r>
      <w:r>
        <w:t xml:space="preserve"> pelo Administrador Geral, no entanto, a página Estatísticas apresentará dados que </w:t>
      </w:r>
      <w:r>
        <w:lastRenderedPageBreak/>
        <w:t>serão dinâmicos, uma vez que estarão dependentes dos fluxos de gestão dos processos da Área Reservada.</w:t>
      </w:r>
    </w:p>
    <w:p w:rsidR="00194CEC" w:rsidRDefault="00194CEC" w:rsidP="00FE3CCC">
      <w:pPr>
        <w:spacing w:before="0" w:after="200"/>
        <w:jc w:val="left"/>
      </w:pPr>
    </w:p>
    <w:p w:rsidR="00DD1BDD" w:rsidRDefault="00DD1BDD" w:rsidP="00DD1BDD">
      <w:pPr>
        <w:pStyle w:val="Ttulo3"/>
        <w:numPr>
          <w:ilvl w:val="0"/>
          <w:numId w:val="50"/>
        </w:numPr>
      </w:pPr>
      <w:bookmarkStart w:id="115" w:name="_Toc447732608"/>
      <w:r>
        <w:t>F</w:t>
      </w:r>
      <w:r w:rsidR="00FE3CCC">
        <w:t>luxos de transição de dados</w:t>
      </w:r>
      <w:bookmarkEnd w:id="115"/>
    </w:p>
    <w:p w:rsidR="00634245" w:rsidRDefault="00634245" w:rsidP="00634245">
      <w:pPr>
        <w:spacing w:before="0" w:after="200"/>
      </w:pPr>
      <w:r>
        <w:t>Todos os dados e ficheiros disponibilizados na PCGT ao longo da gestão do processo, estarão disponíveis para consulta</w:t>
      </w:r>
      <w:r w:rsidR="0090344F">
        <w:t xml:space="preserve"> e descarregamento</w:t>
      </w:r>
      <w:r>
        <w:t xml:space="preserve"> a todo o tempo. Todos os dados e ficheiros de disponibilização pública serão consultáveis por qualquer utilizador. Relativamente aos dados e ficheiros de acesso reservado, apenas os utilizadores com permissões de acesso ao processo poderão efetuar a sua consulta</w:t>
      </w:r>
      <w:r w:rsidR="0090344F">
        <w:t xml:space="preserve"> e descarregamento</w:t>
      </w:r>
      <w:r>
        <w:t>, mesmo quando se trate de processos que por terem já sido publicados em Diário da República e depositados na DGT, se encontram em histórico na PCGT.</w:t>
      </w:r>
    </w:p>
    <w:p w:rsidR="00FD472E" w:rsidRDefault="00FD472E" w:rsidP="00634245">
      <w:pPr>
        <w:spacing w:before="0" w:after="200"/>
      </w:pPr>
      <w:r>
        <w:t>Devem ser desenvolvidos mecanismos que permitam</w:t>
      </w:r>
      <w:r w:rsidR="002770B6">
        <w:t xml:space="preserve">, em todas as fases do procedimento, </w:t>
      </w:r>
      <w:r>
        <w:t xml:space="preserve">a exportação </w:t>
      </w:r>
      <w:r w:rsidR="002770B6">
        <w:t xml:space="preserve">da informação disponibilizada </w:t>
      </w:r>
      <w:r>
        <w:t>para</w:t>
      </w:r>
      <w:r w:rsidR="002770B6">
        <w:t xml:space="preserve"> ficheiros em</w:t>
      </w:r>
      <w:r>
        <w:t xml:space="preserve"> formato XML (</w:t>
      </w:r>
      <w:proofErr w:type="spellStart"/>
      <w:r>
        <w:t>Extensive</w:t>
      </w:r>
      <w:proofErr w:type="spellEnd"/>
      <w:r>
        <w:t xml:space="preserve"> </w:t>
      </w:r>
      <w:proofErr w:type="spellStart"/>
      <w:r>
        <w:t>Markup</w:t>
      </w:r>
      <w:proofErr w:type="spellEnd"/>
      <w:r>
        <w:t xml:space="preserve"> </w:t>
      </w:r>
      <w:proofErr w:type="spellStart"/>
      <w:r>
        <w:t>Language</w:t>
      </w:r>
      <w:proofErr w:type="spellEnd"/>
      <w:r>
        <w:t xml:space="preserve">) e ou para folha de cálculo em formato ODF (Open </w:t>
      </w:r>
      <w:proofErr w:type="spellStart"/>
      <w:r>
        <w:t>Document</w:t>
      </w:r>
      <w:proofErr w:type="spellEnd"/>
      <w:r>
        <w:t xml:space="preserve"> </w:t>
      </w:r>
      <w:proofErr w:type="spellStart"/>
      <w:r>
        <w:t>Format</w:t>
      </w:r>
      <w:proofErr w:type="spellEnd"/>
      <w:r>
        <w:t>)</w:t>
      </w:r>
      <w:r w:rsidR="005D71EF">
        <w:t>, bem como funcion</w:t>
      </w:r>
      <w:r w:rsidR="002770B6">
        <w:t xml:space="preserve">alidades que possibilitem a sua </w:t>
      </w:r>
      <w:r w:rsidR="005D71EF">
        <w:t>impressão</w:t>
      </w:r>
      <w:r w:rsidR="002770B6">
        <w:t>.</w:t>
      </w:r>
    </w:p>
    <w:p w:rsidR="00EE72C0" w:rsidRDefault="00D936BF" w:rsidP="00EE72C0">
      <w:pPr>
        <w:spacing w:before="0" w:after="200"/>
      </w:pPr>
      <w:r>
        <w:t>Toda</w:t>
      </w:r>
      <w:r w:rsidR="00EE72C0">
        <w:t xml:space="preserve"> a partilha de ficheiros na plataforma será efetuada obrigatoriamente em formatos abertos (ficheiros em formato PDF, ODT, ODS e ZIP), dando assim cumprimento ao estabelecido no Regulamento Nacional da Interoperabilidade Digital.</w:t>
      </w:r>
    </w:p>
    <w:p w:rsidR="001D1CB9" w:rsidRDefault="00634245" w:rsidP="0090344F">
      <w:pPr>
        <w:spacing w:before="0" w:after="200"/>
      </w:pPr>
      <w:r>
        <w:t xml:space="preserve"> </w:t>
      </w:r>
    </w:p>
    <w:p w:rsidR="00194CEC" w:rsidRDefault="00CB5807" w:rsidP="00194CEC">
      <w:pPr>
        <w:pStyle w:val="Ttulo3"/>
        <w:numPr>
          <w:ilvl w:val="0"/>
          <w:numId w:val="50"/>
        </w:numPr>
      </w:pPr>
      <w:bookmarkStart w:id="116" w:name="_Toc447732609"/>
      <w:r w:rsidRPr="00194CEC">
        <w:t xml:space="preserve">Fluxos </w:t>
      </w:r>
      <w:r w:rsidR="00FE3CCC" w:rsidRPr="00194CEC">
        <w:t xml:space="preserve">de articulação entre </w:t>
      </w:r>
      <w:r w:rsidRPr="00194CEC">
        <w:t>área ativa e a área arquivo histórico</w:t>
      </w:r>
      <w:bookmarkEnd w:id="116"/>
    </w:p>
    <w:p w:rsidR="0090344F" w:rsidRDefault="0090344F" w:rsidP="0090344F">
      <w:r>
        <w:t>A transição dos processos da fase ativa para a fase em arquivo histórico procede-se aquando do bloquei</w:t>
      </w:r>
      <w:r w:rsidR="00D936BF">
        <w:t>o</w:t>
      </w:r>
      <w:r>
        <w:t xml:space="preserve"> da última </w:t>
      </w:r>
      <w:r w:rsidR="00D026EF">
        <w:t>etapa do procedimento</w:t>
      </w:r>
      <w:r>
        <w:t>, ou seja, aquando do preenchimento da informação do depósito do IGT e do bloqueio da respetiva fase.</w:t>
      </w:r>
    </w:p>
    <w:p w:rsidR="00D026EF" w:rsidRDefault="00D026EF" w:rsidP="00D026EF">
      <w:pPr>
        <w:pStyle w:val="PargrafodaLista"/>
        <w:ind w:left="0"/>
        <w:rPr>
          <w:szCs w:val="24"/>
        </w:rPr>
      </w:pPr>
      <w:r w:rsidRPr="00043394">
        <w:rPr>
          <w:szCs w:val="24"/>
        </w:rPr>
        <w:t xml:space="preserve">A base de dados ativa deverá conter a informação fundamental sobre todos os procedimentos de gestão territorial que, em cada momento, se encontram em </w:t>
      </w:r>
      <w:r>
        <w:rPr>
          <w:szCs w:val="24"/>
        </w:rPr>
        <w:t>curso no território Continental.</w:t>
      </w:r>
    </w:p>
    <w:p w:rsidR="00D026EF" w:rsidRPr="006E5131" w:rsidRDefault="00D026EF" w:rsidP="00D026EF">
      <w:pPr>
        <w:rPr>
          <w:szCs w:val="24"/>
        </w:rPr>
      </w:pPr>
      <w:r w:rsidRPr="006E5131">
        <w:rPr>
          <w:szCs w:val="24"/>
        </w:rPr>
        <w:t>O arquivo histórico deve conter a informação fundamental sobre os procedimentos de gestão territorial já concluídos e garantir o acesso fácil e seguro aos mesmos</w:t>
      </w:r>
      <w:r>
        <w:rPr>
          <w:szCs w:val="24"/>
        </w:rPr>
        <w:t>.</w:t>
      </w:r>
    </w:p>
    <w:p w:rsidR="00D026EF" w:rsidRDefault="00D026EF" w:rsidP="00D026EF">
      <w:r>
        <w:t xml:space="preserve">A consulta dos processos ativos e em arquivo histórico efetua-se através de filtros de pesquisa na página </w:t>
      </w:r>
      <w:r w:rsidRPr="00D026EF">
        <w:rPr>
          <w:i/>
        </w:rPr>
        <w:t>Procedimentos</w:t>
      </w:r>
      <w:r>
        <w:t xml:space="preserve"> da Área Pública e através da seleção </w:t>
      </w:r>
      <w:r w:rsidRPr="00D026EF">
        <w:rPr>
          <w:i/>
        </w:rPr>
        <w:t>Procedimentos</w:t>
      </w:r>
      <w:r>
        <w:t xml:space="preserve"> no Menu de Navegação da Área Reservada</w:t>
      </w:r>
      <w:r w:rsidR="00D936BF">
        <w:t xml:space="preserve"> (opção </w:t>
      </w:r>
      <w:r w:rsidR="00D936BF" w:rsidRPr="00D936BF">
        <w:rPr>
          <w:i/>
        </w:rPr>
        <w:t>Em histórico</w:t>
      </w:r>
      <w:r w:rsidR="00D936BF">
        <w:t xml:space="preserve"> para processos em histórico)</w:t>
      </w:r>
      <w:r>
        <w:t xml:space="preserve">. Estes últimos apenas acedíveis mediante atribuição de permissões de acesso individuais. </w:t>
      </w:r>
    </w:p>
    <w:p w:rsidR="00D026EF" w:rsidRPr="0090344F" w:rsidRDefault="00D026EF" w:rsidP="0090344F"/>
    <w:p w:rsidR="00FD472E" w:rsidRDefault="00B46BDC" w:rsidP="00FD472E">
      <w:pPr>
        <w:pStyle w:val="Ttulo3"/>
        <w:numPr>
          <w:ilvl w:val="0"/>
          <w:numId w:val="50"/>
        </w:numPr>
      </w:pPr>
      <w:bookmarkStart w:id="117" w:name="_Toc447732610"/>
      <w:r>
        <w:lastRenderedPageBreak/>
        <w:t>Fluxos de comunicaçã</w:t>
      </w:r>
      <w:r w:rsidR="00FD472E">
        <w:t>o</w:t>
      </w:r>
      <w:bookmarkEnd w:id="117"/>
    </w:p>
    <w:p w:rsidR="00FD472E" w:rsidRDefault="00FD472E" w:rsidP="00FD472E">
      <w:pPr>
        <w:rPr>
          <w:szCs w:val="24"/>
        </w:rPr>
      </w:pPr>
      <w:r>
        <w:t xml:space="preserve">A comunicação entre os utilizadores atribuídos a cada processo deve desenvolver-se de forma o mais automática possível. </w:t>
      </w:r>
      <w:r w:rsidRPr="00FD472E">
        <w:rPr>
          <w:szCs w:val="24"/>
        </w:rPr>
        <w:t>Nos campos para partilha de documentos deve ser criado um sistema de notificação dos utilizadores sempre que neles for introduzido ou alterado um documento. Deve ser instalado um sistema de gestão de prazos através de avisos e de alertas aos utilizadores.</w:t>
      </w:r>
      <w:r>
        <w:t xml:space="preserve"> </w:t>
      </w:r>
      <w:r w:rsidRPr="00FD472E">
        <w:rPr>
          <w:szCs w:val="24"/>
        </w:rPr>
        <w:t>Deve</w:t>
      </w:r>
      <w:r>
        <w:rPr>
          <w:szCs w:val="24"/>
        </w:rPr>
        <w:t xml:space="preserve"> ainda</w:t>
      </w:r>
      <w:r w:rsidRPr="00FD472E">
        <w:rPr>
          <w:szCs w:val="24"/>
        </w:rPr>
        <w:t xml:space="preserve"> ser previsto um sistema de agendamento de reuniões (plenárias e setoriais) e de envio das respetivas convocatórias através de </w:t>
      </w:r>
      <w:r>
        <w:rPr>
          <w:szCs w:val="24"/>
        </w:rPr>
        <w:t xml:space="preserve">notificação interna à plataforma e </w:t>
      </w:r>
      <w:r w:rsidRPr="00FD472E">
        <w:rPr>
          <w:szCs w:val="24"/>
        </w:rPr>
        <w:t>correio eletrónico.</w:t>
      </w:r>
    </w:p>
    <w:p w:rsidR="00FD472E" w:rsidRPr="00FD472E" w:rsidRDefault="00FD472E" w:rsidP="00FD472E">
      <w:r>
        <w:rPr>
          <w:szCs w:val="24"/>
        </w:rPr>
        <w:t>A plataforma deve ainda dispor de facilidade de comunicação entre todos os membros registados, permitindo o envio e a receção de mensagens</w:t>
      </w:r>
      <w:r w:rsidR="00FE71E0">
        <w:rPr>
          <w:szCs w:val="24"/>
        </w:rPr>
        <w:t>, também</w:t>
      </w:r>
      <w:r>
        <w:rPr>
          <w:szCs w:val="24"/>
        </w:rPr>
        <w:t xml:space="preserve"> de forma </w:t>
      </w:r>
      <w:r w:rsidR="00ED0DD2">
        <w:rPr>
          <w:szCs w:val="24"/>
        </w:rPr>
        <w:t>independente</w:t>
      </w:r>
      <w:r>
        <w:rPr>
          <w:szCs w:val="24"/>
        </w:rPr>
        <w:t xml:space="preserve"> </w:t>
      </w:r>
      <w:r w:rsidR="00ED0DD2">
        <w:rPr>
          <w:szCs w:val="24"/>
        </w:rPr>
        <w:t>d</w:t>
      </w:r>
      <w:r>
        <w:rPr>
          <w:szCs w:val="24"/>
        </w:rPr>
        <w:t>os processos.</w:t>
      </w:r>
    </w:p>
    <w:p w:rsidR="00D026EF" w:rsidRDefault="00202DC9" w:rsidP="00D026EF">
      <w:r>
        <w:t>Deve ser garantido o registo da receção e envio das mensagens de correio eletrónico e da receção das notificações e a disponibilização de ferramentas que as permita guardar, manter ou apagar</w:t>
      </w:r>
      <w:r w:rsidR="00ED0DD2">
        <w:t xml:space="preserve"> </w:t>
      </w:r>
      <w:proofErr w:type="gramStart"/>
      <w:r w:rsidR="00ED0DD2">
        <w:t>da “A</w:t>
      </w:r>
      <w:proofErr w:type="gramEnd"/>
      <w:r w:rsidR="00ED0DD2">
        <w:t xml:space="preserve"> minha área”</w:t>
      </w:r>
      <w:r>
        <w:t>.</w:t>
      </w:r>
    </w:p>
    <w:p w:rsidR="005D71EF" w:rsidRPr="00D026EF" w:rsidRDefault="005D71EF" w:rsidP="00D026EF"/>
    <w:p w:rsidR="00194CEC" w:rsidRDefault="00194CEC" w:rsidP="00194CEC">
      <w:pPr>
        <w:pStyle w:val="Ttulo3"/>
        <w:numPr>
          <w:ilvl w:val="0"/>
          <w:numId w:val="50"/>
        </w:numPr>
      </w:pPr>
      <w:bookmarkStart w:id="118" w:name="_Toc447732611"/>
      <w:r w:rsidRPr="00194CEC">
        <w:t xml:space="preserve">Fluxos de articulação entre </w:t>
      </w:r>
      <w:r>
        <w:t>plataformas</w:t>
      </w:r>
      <w:bookmarkEnd w:id="118"/>
    </w:p>
    <w:p w:rsidR="00202DC9" w:rsidRDefault="00AF414A" w:rsidP="00AF414A">
      <w:pPr>
        <w:spacing w:before="0" w:after="200"/>
      </w:pPr>
      <w:r>
        <w:t>Como se referiu anteriormente, sempre que possível, a</w:t>
      </w:r>
      <w:r w:rsidR="006B6ECA">
        <w:t xml:space="preserve"> PCGT tem previsto como base de criação de processos os mecanismos de interoperabilidade direta com a plataforma SSAIGT. </w:t>
      </w:r>
      <w:r>
        <w:t>Uma vez que é registada na base de dados SSAIGT a informação relativa à publicação em Diário da República da decisão de elaborar/</w:t>
      </w:r>
      <w:r w:rsidR="007C4C46">
        <w:t>alterar/</w:t>
      </w:r>
      <w:r>
        <w:t xml:space="preserve">rever os planos territoriais, essa informação terá um </w:t>
      </w:r>
      <w:proofErr w:type="gramStart"/>
      <w:r w:rsidRPr="00AF414A">
        <w:rPr>
          <w:i/>
        </w:rPr>
        <w:t>input</w:t>
      </w:r>
      <w:proofErr w:type="gramEnd"/>
      <w:r>
        <w:rPr>
          <w:i/>
        </w:rPr>
        <w:t xml:space="preserve"> </w:t>
      </w:r>
      <w:r>
        <w:t xml:space="preserve">automático na PCGT, criando o processo e disponibilizando alguns dados </w:t>
      </w:r>
      <w:r w:rsidR="00F126F7">
        <w:t>sobre o</w:t>
      </w:r>
      <w:r>
        <w:t xml:space="preserve"> mesmo. No decorrer das diversas fases dos procedimentos, haverá também algumas etapas que exigirão publicação em Diário da República através da SSAIGT (como por exemplo, a publicação do aviso de abertura de discussão pública)</w:t>
      </w:r>
      <w:r w:rsidR="00F126F7">
        <w:t>, nesses casos e da mesma forma,</w:t>
      </w:r>
      <w:r>
        <w:t xml:space="preserve"> deverão também ser ass</w:t>
      </w:r>
      <w:r w:rsidR="00F126F7">
        <w:t>egurados mecanismos de interoperabilidade direta e partilha de informação.</w:t>
      </w:r>
    </w:p>
    <w:p w:rsidR="00F126F7" w:rsidRDefault="0029382C" w:rsidP="00AF414A">
      <w:pPr>
        <w:spacing w:before="0" w:after="200"/>
      </w:pPr>
      <w:r>
        <w:t>A interoperabilidade entre as plataformas das diversas entidades e a PCGT é assegurada através da pa</w:t>
      </w:r>
      <w:r w:rsidR="00E82931">
        <w:t>rtilha de ficheiros, obrigatoriamente em formatos abertos.</w:t>
      </w:r>
    </w:p>
    <w:p w:rsidR="00E82931" w:rsidRDefault="00E82931" w:rsidP="00AF414A">
      <w:pPr>
        <w:spacing w:before="0" w:after="200"/>
      </w:pPr>
      <w:r>
        <w:t xml:space="preserve">A PCGT promoverá ainda interoperabilidade com a plataforma </w:t>
      </w:r>
      <w:hyperlink r:id="rId27" w:history="1">
        <w:r w:rsidRPr="00E82931">
          <w:rPr>
            <w:rStyle w:val="Hiperligao"/>
          </w:rPr>
          <w:t>Participa</w:t>
        </w:r>
      </w:hyperlink>
      <w:r>
        <w:t>, onde decorrerá toda a gestão do processo de discussão pública de todos os procedimentos que envolvam fases de discussão pública. Na PCGT serão disponibilizados campos para registo do endereço web para o processo naquela plataforma.</w:t>
      </w:r>
    </w:p>
    <w:p w:rsidR="00BE043D" w:rsidRDefault="00E82931" w:rsidP="00DC0A44">
      <w:pPr>
        <w:spacing w:before="0" w:after="200"/>
      </w:pPr>
      <w:r>
        <w:t>A PCGT promoverá ainda interoperabilidade com outras plataformas da DGT, nomeadamente a plataforma das Servidões e Restrições de Utilidade Pública</w:t>
      </w:r>
      <w:r w:rsidR="00DC0A44">
        <w:t xml:space="preserve"> (SRUP) e a plataforma dos Equipamentos Públicos de Utilização Coletiva (</w:t>
      </w:r>
      <w:proofErr w:type="spellStart"/>
      <w:r w:rsidR="00DC0A44">
        <w:t>GeoEquip</w:t>
      </w:r>
      <w:proofErr w:type="spellEnd"/>
      <w:r w:rsidR="00DC0A44">
        <w:t>)</w:t>
      </w:r>
      <w:r>
        <w:t>. Nas fases dos procedimentos em que as entidades disponibilizam os seus interesses sectoriais a salvaguardar,</w:t>
      </w:r>
      <w:r w:rsidR="00DC0A44">
        <w:t xml:space="preserve"> bem como informação sobre Equipamentos Públicos, </w:t>
      </w:r>
      <w:r>
        <w:t xml:space="preserve">a informação geográfica disponibilizada </w:t>
      </w:r>
      <w:r w:rsidR="00DC0A44">
        <w:t xml:space="preserve">será integrada naquelas plataformas permitindo a atualização da informação. A informação será disponibilizada através de serviços WFS ou </w:t>
      </w:r>
      <w:r w:rsidR="00DC0A44">
        <w:lastRenderedPageBreak/>
        <w:t>em ficheiros ZIP que contenham</w:t>
      </w:r>
      <w:r w:rsidR="00DC0A44" w:rsidRPr="00DC0A44">
        <w:t xml:space="preserve"> </w:t>
      </w:r>
      <w:r w:rsidR="00DC0A44">
        <w:t xml:space="preserve">a informação vetorial e/ou os ficheiros de base de dados gerados pelos </w:t>
      </w:r>
      <w:proofErr w:type="gramStart"/>
      <w:r w:rsidR="00DC0A44">
        <w:t>softwares</w:t>
      </w:r>
      <w:proofErr w:type="gramEnd"/>
      <w:r w:rsidR="00EE72C0">
        <w:t xml:space="preserve"> SIG</w:t>
      </w:r>
      <w:r w:rsidR="00DC0A44">
        <w:t xml:space="preserve"> (ex.: </w:t>
      </w:r>
      <w:proofErr w:type="spellStart"/>
      <w:r w:rsidR="00DC0A44">
        <w:t>mdb</w:t>
      </w:r>
      <w:proofErr w:type="spellEnd"/>
      <w:r w:rsidR="00DC0A44">
        <w:t xml:space="preserve">, </w:t>
      </w:r>
      <w:proofErr w:type="spellStart"/>
      <w:r w:rsidR="00DC0A44">
        <w:t>gdb</w:t>
      </w:r>
      <w:proofErr w:type="spellEnd"/>
      <w:r w:rsidR="00DC0A44">
        <w:t xml:space="preserve">). Procurar-se-á </w:t>
      </w:r>
      <w:r w:rsidR="00ED0DD2">
        <w:t>no processo</w:t>
      </w:r>
      <w:r w:rsidR="00DC0A44">
        <w:t xml:space="preserve"> evolu</w:t>
      </w:r>
      <w:r w:rsidR="00ED0DD2">
        <w:t>tivo</w:t>
      </w:r>
      <w:r w:rsidR="00DC0A44">
        <w:t xml:space="preserve"> da plataforma incorporar ferramentas mais interativas entre as plataformas referidas, de forma a promover uma mais fácil validação </w:t>
      </w:r>
      <w:r w:rsidR="00ED0DD2">
        <w:t xml:space="preserve">e partilha </w:t>
      </w:r>
      <w:r w:rsidR="00DC0A44">
        <w:t>da informaç</w:t>
      </w:r>
      <w:r w:rsidR="00ED0DD2">
        <w:t>ão</w:t>
      </w:r>
      <w:r w:rsidR="00DC0A44">
        <w:t>.</w:t>
      </w:r>
    </w:p>
    <w:p w:rsidR="00056596" w:rsidRDefault="00056596">
      <w:pPr>
        <w:spacing w:before="0" w:after="200"/>
        <w:jc w:val="left"/>
        <w:rPr>
          <w:rFonts w:eastAsiaTheme="majorEastAsia" w:cstheme="majorBidi"/>
          <w:b/>
          <w:bCs/>
          <w:caps/>
          <w:sz w:val="36"/>
          <w:szCs w:val="28"/>
        </w:rPr>
      </w:pPr>
      <w:r>
        <w:br w:type="page"/>
      </w:r>
    </w:p>
    <w:p w:rsidR="0016777F" w:rsidRPr="0016777F" w:rsidRDefault="0016777F" w:rsidP="00056596">
      <w:pPr>
        <w:pStyle w:val="SemEspaamento"/>
        <w:jc w:val="center"/>
      </w:pPr>
      <w:bookmarkStart w:id="119" w:name="_Toc447732612"/>
      <w:r>
        <w:lastRenderedPageBreak/>
        <w:t>PARTE III – ESPECIFicações NÃO funcionais</w:t>
      </w:r>
      <w:bookmarkEnd w:id="83"/>
      <w:bookmarkEnd w:id="119"/>
    </w:p>
    <w:p w:rsidR="00103548" w:rsidRDefault="00103548" w:rsidP="004804F8"/>
    <w:p w:rsidR="00324717" w:rsidRDefault="002A123B" w:rsidP="00C80443">
      <w:pPr>
        <w:pStyle w:val="Ttulo1"/>
        <w:numPr>
          <w:ilvl w:val="0"/>
          <w:numId w:val="2"/>
        </w:numPr>
        <w:ind w:left="851" w:hanging="491"/>
      </w:pPr>
      <w:bookmarkStart w:id="120" w:name="_Toc444785739"/>
      <w:bookmarkStart w:id="121" w:name="_Toc447732613"/>
      <w:r>
        <w:t>R</w:t>
      </w:r>
      <w:r w:rsidR="00056596">
        <w:t>equisitos tecnológicos</w:t>
      </w:r>
      <w:bookmarkEnd w:id="120"/>
      <w:bookmarkEnd w:id="121"/>
    </w:p>
    <w:p w:rsidR="00056596" w:rsidRDefault="00056596" w:rsidP="00BC5BBD">
      <w:pPr>
        <w:pStyle w:val="Ttulo2"/>
        <w:numPr>
          <w:ilvl w:val="0"/>
          <w:numId w:val="15"/>
        </w:numPr>
      </w:pPr>
      <w:bookmarkStart w:id="122" w:name="_Toc447732614"/>
      <w:r>
        <w:t>Requisitos tecnológicos</w:t>
      </w:r>
      <w:bookmarkEnd w:id="122"/>
    </w:p>
    <w:p w:rsidR="00ED0DD2" w:rsidRDefault="006007CB" w:rsidP="00324717">
      <w:r>
        <w:t>A PCGT integra os seguintes requisitos tecnológicos:</w:t>
      </w:r>
    </w:p>
    <w:p w:rsidR="006007CB" w:rsidRDefault="006007CB" w:rsidP="006007CB">
      <w:pPr>
        <w:pStyle w:val="PargrafodaLista"/>
        <w:numPr>
          <w:ilvl w:val="0"/>
          <w:numId w:val="54"/>
        </w:numPr>
      </w:pPr>
      <w:r>
        <w:t xml:space="preserve">Disponibilização da plataforma no endereço web </w:t>
      </w:r>
      <w:hyperlink r:id="rId28" w:history="1">
        <w:r w:rsidRPr="005A3715">
          <w:rPr>
            <w:rStyle w:val="Hiperligao"/>
          </w:rPr>
          <w:t>www.pcgt.dgterritorio.pt</w:t>
        </w:r>
      </w:hyperlink>
      <w:r>
        <w:t>;</w:t>
      </w:r>
    </w:p>
    <w:p w:rsidR="006007CB" w:rsidRDefault="006007CB" w:rsidP="00042DAC">
      <w:pPr>
        <w:pStyle w:val="PargrafodaLista"/>
        <w:numPr>
          <w:ilvl w:val="0"/>
          <w:numId w:val="54"/>
        </w:numPr>
      </w:pPr>
      <w:r>
        <w:t>Deverá ser assegurada a certificação de protocolo de transferência de hipertexto seguro (HTTPS)</w:t>
      </w:r>
      <w:r w:rsidR="00042DAC">
        <w:t>, permitindo que os dados sejam transmitidos por meio de uma conexão criptografada e que se verifique a autenticidade do servidor e do cliente por meio de certificados digitais;</w:t>
      </w:r>
    </w:p>
    <w:p w:rsidR="00042DAC" w:rsidRDefault="00042DAC" w:rsidP="00042DAC">
      <w:pPr>
        <w:pStyle w:val="PargrafodaLista"/>
        <w:numPr>
          <w:ilvl w:val="0"/>
          <w:numId w:val="54"/>
        </w:numPr>
      </w:pPr>
      <w:r>
        <w:t xml:space="preserve">Deverá ser assegurado o cumprimento das diretivas de acessibilidade, prioridade 1 (um), do W3C (disponíveis em </w:t>
      </w:r>
      <w:hyperlink r:id="rId29" w:history="1">
        <w:r w:rsidRPr="005A3715">
          <w:rPr>
            <w:rStyle w:val="Hiperligao"/>
          </w:rPr>
          <w:t>http://www.acessibilidade.net/web/ine/directivaswai.html</w:t>
        </w:r>
      </w:hyperlink>
      <w:r w:rsidR="006B6F1C">
        <w:t>), que são atualmente requisitos essenciais em portais da Administração Pública;</w:t>
      </w:r>
    </w:p>
    <w:p w:rsidR="00042DAC" w:rsidRDefault="00042DAC" w:rsidP="00042DAC">
      <w:pPr>
        <w:pStyle w:val="PargrafodaLista"/>
        <w:numPr>
          <w:ilvl w:val="0"/>
          <w:numId w:val="54"/>
        </w:numPr>
      </w:pPr>
      <w:r>
        <w:t xml:space="preserve">Compatibilidade com </w:t>
      </w:r>
      <w:proofErr w:type="gramStart"/>
      <w:r w:rsidRPr="006B6F1C">
        <w:rPr>
          <w:i/>
        </w:rPr>
        <w:t>browsers</w:t>
      </w:r>
      <w:proofErr w:type="gramEnd"/>
      <w:r>
        <w:t xml:space="preserve"> de Internet modernos, designadamente: IE10+, </w:t>
      </w:r>
      <w:proofErr w:type="spellStart"/>
      <w:r w:rsidR="006B6F1C">
        <w:t>Chrome</w:t>
      </w:r>
      <w:proofErr w:type="spellEnd"/>
      <w:r w:rsidR="006B6F1C">
        <w:t xml:space="preserve"> 42+, </w:t>
      </w:r>
      <w:proofErr w:type="spellStart"/>
      <w:r w:rsidR="006B6F1C">
        <w:t>Firefox</w:t>
      </w:r>
      <w:proofErr w:type="spellEnd"/>
      <w:r w:rsidR="006B6F1C">
        <w:t xml:space="preserve"> 37+, Safari;</w:t>
      </w:r>
    </w:p>
    <w:p w:rsidR="003A1BC4" w:rsidRDefault="003A1BC4" w:rsidP="00042DAC">
      <w:pPr>
        <w:pStyle w:val="PargrafodaLista"/>
        <w:numPr>
          <w:ilvl w:val="0"/>
          <w:numId w:val="54"/>
        </w:numPr>
      </w:pPr>
      <w:r>
        <w:t>Indexação da plataforma em motores de busca tipo Google;</w:t>
      </w:r>
    </w:p>
    <w:p w:rsidR="00042DAC" w:rsidRDefault="00D268AE" w:rsidP="00042DAC">
      <w:pPr>
        <w:pStyle w:val="PargrafodaLista"/>
        <w:numPr>
          <w:ilvl w:val="0"/>
          <w:numId w:val="54"/>
        </w:numPr>
      </w:pPr>
      <w:r>
        <w:t xml:space="preserve">Permitir a utilização de mecanismos de autenticação e assinatura eletrónica com certificados qualificados emitidos por entidades que constem na </w:t>
      </w:r>
      <w:proofErr w:type="spellStart"/>
      <w:r w:rsidRPr="00FE71E0">
        <w:rPr>
          <w:i/>
        </w:rPr>
        <w:t>Trusted_Service</w:t>
      </w:r>
      <w:proofErr w:type="spellEnd"/>
      <w:r w:rsidRPr="00FE71E0">
        <w:rPr>
          <w:i/>
        </w:rPr>
        <w:t xml:space="preserve"> Status </w:t>
      </w:r>
      <w:proofErr w:type="spellStart"/>
      <w:r w:rsidRPr="00FE71E0">
        <w:rPr>
          <w:i/>
        </w:rPr>
        <w:t>List</w:t>
      </w:r>
      <w:proofErr w:type="spellEnd"/>
      <w:r>
        <w:t>, nomeadamente, o constante do cartão do cidadão</w:t>
      </w:r>
      <w:r w:rsidR="006B6F1C">
        <w:t>;</w:t>
      </w:r>
    </w:p>
    <w:p w:rsidR="006007CB" w:rsidRDefault="006007CB" w:rsidP="006007CB">
      <w:pPr>
        <w:pStyle w:val="PargrafodaLista"/>
        <w:numPr>
          <w:ilvl w:val="0"/>
          <w:numId w:val="54"/>
        </w:numPr>
      </w:pPr>
      <w:r>
        <w:t>A plataforma deverá ter um interface adaptável (</w:t>
      </w:r>
      <w:r w:rsidRPr="00FE71E0">
        <w:rPr>
          <w:i/>
        </w:rPr>
        <w:t xml:space="preserve">web </w:t>
      </w:r>
      <w:proofErr w:type="spellStart"/>
      <w:r w:rsidRPr="00FE71E0">
        <w:rPr>
          <w:i/>
        </w:rPr>
        <w:t>responsive</w:t>
      </w:r>
      <w:proofErr w:type="spellEnd"/>
      <w:r>
        <w:t>) aos vários tipos de dispositivo em que poderá ser consultad</w:t>
      </w:r>
      <w:r w:rsidR="003A1BC4">
        <w:t>a</w:t>
      </w:r>
      <w:r>
        <w:t xml:space="preserve"> (computador, </w:t>
      </w:r>
      <w:proofErr w:type="spellStart"/>
      <w:r>
        <w:t>tablet</w:t>
      </w:r>
      <w:proofErr w:type="spellEnd"/>
      <w:r>
        <w:t xml:space="preserve"> e telemóvel);</w:t>
      </w:r>
    </w:p>
    <w:p w:rsidR="006B6F1C" w:rsidRDefault="006B6F1C" w:rsidP="006007CB">
      <w:pPr>
        <w:pStyle w:val="PargrafodaLista"/>
        <w:numPr>
          <w:ilvl w:val="0"/>
          <w:numId w:val="54"/>
        </w:numPr>
      </w:pPr>
      <w:r>
        <w:t xml:space="preserve">A concretização da plataforma deverá ser assente em tecnologias </w:t>
      </w:r>
      <w:proofErr w:type="gramStart"/>
      <w:r w:rsidRPr="006D5E7B">
        <w:rPr>
          <w:i/>
        </w:rPr>
        <w:t>open</w:t>
      </w:r>
      <w:proofErr w:type="gramEnd"/>
      <w:r w:rsidRPr="006D5E7B">
        <w:rPr>
          <w:i/>
        </w:rPr>
        <w:t xml:space="preserve"> </w:t>
      </w:r>
      <w:proofErr w:type="spellStart"/>
      <w:r w:rsidRPr="006D5E7B">
        <w:rPr>
          <w:i/>
        </w:rPr>
        <w:t>source</w:t>
      </w:r>
      <w:proofErr w:type="spellEnd"/>
      <w:r>
        <w:t xml:space="preserve">, incluindo a adaptação/configuração do sistema de gestão de conteúdos (CMS – </w:t>
      </w:r>
      <w:proofErr w:type="spellStart"/>
      <w:r w:rsidRPr="00FE71E0">
        <w:rPr>
          <w:i/>
        </w:rPr>
        <w:t>Content</w:t>
      </w:r>
      <w:proofErr w:type="spellEnd"/>
      <w:r w:rsidRPr="00FE71E0">
        <w:rPr>
          <w:i/>
        </w:rPr>
        <w:t xml:space="preserve"> Management </w:t>
      </w:r>
      <w:proofErr w:type="spellStart"/>
      <w:r w:rsidRPr="00FE71E0">
        <w:rPr>
          <w:i/>
        </w:rPr>
        <w:t>System</w:t>
      </w:r>
      <w:proofErr w:type="spellEnd"/>
      <w:r>
        <w:t>);</w:t>
      </w:r>
    </w:p>
    <w:p w:rsidR="006007CB" w:rsidRDefault="006B6F1C" w:rsidP="006007CB">
      <w:pPr>
        <w:pStyle w:val="PargrafodaLista"/>
        <w:numPr>
          <w:ilvl w:val="0"/>
          <w:numId w:val="54"/>
        </w:numPr>
      </w:pPr>
      <w:r>
        <w:t xml:space="preserve">O CMS adotado terá que permitir </w:t>
      </w:r>
      <w:r w:rsidR="00FE71E0">
        <w:t xml:space="preserve">que a </w:t>
      </w:r>
      <w:proofErr w:type="spellStart"/>
      <w:r>
        <w:t>a</w:t>
      </w:r>
      <w:proofErr w:type="spellEnd"/>
      <w:r>
        <w:t xml:space="preserve"> DGT possa no futuro de forma autónoma, alterar e mudar toda a estrutura da plataforma e das maquetes das páginas;</w:t>
      </w:r>
    </w:p>
    <w:p w:rsidR="006B6F1C" w:rsidRDefault="006B6F1C" w:rsidP="006007CB">
      <w:pPr>
        <w:pStyle w:val="PargrafodaLista"/>
        <w:numPr>
          <w:ilvl w:val="0"/>
          <w:numId w:val="54"/>
        </w:numPr>
      </w:pPr>
      <w:r>
        <w:t xml:space="preserve">A plataforma deverá utilizar um sistema de gestão </w:t>
      </w:r>
      <w:r w:rsidR="006D5E7B">
        <w:t xml:space="preserve">de base de dados em tecnologia </w:t>
      </w:r>
      <w:proofErr w:type="gramStart"/>
      <w:r w:rsidR="006D5E7B" w:rsidRPr="006D5E7B">
        <w:rPr>
          <w:i/>
        </w:rPr>
        <w:t>open</w:t>
      </w:r>
      <w:proofErr w:type="gramEnd"/>
      <w:r w:rsidR="006D5E7B" w:rsidRPr="006D5E7B">
        <w:rPr>
          <w:i/>
        </w:rPr>
        <w:t xml:space="preserve"> </w:t>
      </w:r>
      <w:proofErr w:type="spellStart"/>
      <w:r w:rsidR="006D5E7B" w:rsidRPr="006D5E7B">
        <w:rPr>
          <w:i/>
        </w:rPr>
        <w:t>s</w:t>
      </w:r>
      <w:r w:rsidRPr="006D5E7B">
        <w:rPr>
          <w:i/>
        </w:rPr>
        <w:t>ource</w:t>
      </w:r>
      <w:proofErr w:type="spellEnd"/>
      <w:r>
        <w:t>;</w:t>
      </w:r>
    </w:p>
    <w:p w:rsidR="006B6F1C" w:rsidRDefault="003F6227" w:rsidP="006007CB">
      <w:pPr>
        <w:pStyle w:val="PargrafodaLista"/>
        <w:numPr>
          <w:ilvl w:val="0"/>
          <w:numId w:val="54"/>
        </w:numPr>
      </w:pPr>
      <w:r>
        <w:t>Todas</w:t>
      </w:r>
      <w:r w:rsidR="006D5E7B">
        <w:t xml:space="preserve"> as outras componentes de </w:t>
      </w:r>
      <w:proofErr w:type="gramStart"/>
      <w:r w:rsidR="006D5E7B" w:rsidRPr="006D5E7B">
        <w:rPr>
          <w:i/>
        </w:rPr>
        <w:t>software</w:t>
      </w:r>
      <w:proofErr w:type="gramEnd"/>
      <w:r w:rsidR="006D5E7B">
        <w:t xml:space="preserve"> que forem utilizadas na plataforma deverão ser desenvolvidas em tecnologia </w:t>
      </w:r>
      <w:r w:rsidR="006D5E7B" w:rsidRPr="006D5E7B">
        <w:rPr>
          <w:i/>
        </w:rPr>
        <w:t xml:space="preserve">open </w:t>
      </w:r>
      <w:proofErr w:type="spellStart"/>
      <w:r w:rsidR="006D5E7B" w:rsidRPr="006D5E7B">
        <w:rPr>
          <w:i/>
        </w:rPr>
        <w:t>source</w:t>
      </w:r>
      <w:proofErr w:type="spellEnd"/>
      <w:r w:rsidR="006D5E7B">
        <w:t>;</w:t>
      </w:r>
    </w:p>
    <w:p w:rsidR="006D5E7B" w:rsidRDefault="00FE3A84" w:rsidP="00FE3A84">
      <w:pPr>
        <w:pStyle w:val="PargrafodaLista"/>
        <w:numPr>
          <w:ilvl w:val="0"/>
          <w:numId w:val="54"/>
        </w:numPr>
      </w:pPr>
      <w:r>
        <w:t xml:space="preserve">Deverá ser assegurado o respeito, ao nível das interfaces com o utilizador, pelas diretivas e recomendações existentes, nomeadamente as que constam do “Guia das boas práticas na construção de </w:t>
      </w:r>
      <w:proofErr w:type="gramStart"/>
      <w:r w:rsidRPr="00FE3A84">
        <w:rPr>
          <w:i/>
        </w:rPr>
        <w:t>websites</w:t>
      </w:r>
      <w:proofErr w:type="gramEnd"/>
      <w:r>
        <w:t xml:space="preserve"> da administração direta e indireta do Estado” e “Diretrizes de acessibilidade do conteúdo </w:t>
      </w:r>
      <w:r w:rsidRPr="00FE71E0">
        <w:rPr>
          <w:i/>
        </w:rPr>
        <w:t>web</w:t>
      </w:r>
      <w:r>
        <w:t xml:space="preserve">”, assegurando um nível mínimo de acessibilidade “AA” de acordo com o </w:t>
      </w:r>
      <w:r w:rsidR="003A1BC4">
        <w:t>Regulamento Nacional da Interoperabilidade Digital</w:t>
      </w:r>
      <w:r>
        <w:t xml:space="preserve"> (RCM n.º 91/2012 de 8/11)</w:t>
      </w:r>
      <w:r w:rsidR="003A1BC4">
        <w:t>;</w:t>
      </w:r>
    </w:p>
    <w:p w:rsidR="003A1BC4" w:rsidRDefault="003A1BC4" w:rsidP="006007CB">
      <w:pPr>
        <w:pStyle w:val="PargrafodaLista"/>
        <w:numPr>
          <w:ilvl w:val="0"/>
          <w:numId w:val="54"/>
        </w:numPr>
      </w:pPr>
      <w:r>
        <w:t>Interações e conteúdos do portal exclusivamente em língua portuguesa;</w:t>
      </w:r>
    </w:p>
    <w:p w:rsidR="003A1BC4" w:rsidRDefault="003A1BC4" w:rsidP="006007CB">
      <w:pPr>
        <w:pStyle w:val="PargrafodaLista"/>
        <w:numPr>
          <w:ilvl w:val="0"/>
          <w:numId w:val="54"/>
        </w:numPr>
      </w:pPr>
      <w:r>
        <w:lastRenderedPageBreak/>
        <w:t>O acesso à plataforma deve estar permanentemente disponível a todos os utilizadores, salvo nos casos em que as limitações de acesso se justifiquem po</w:t>
      </w:r>
      <w:r w:rsidR="00D268AE">
        <w:t>r razões de manutenção ou avaria dos sistemas;</w:t>
      </w:r>
    </w:p>
    <w:p w:rsidR="00D268AE" w:rsidRDefault="00D268AE" w:rsidP="006007CB">
      <w:pPr>
        <w:pStyle w:val="PargrafodaLista"/>
        <w:numPr>
          <w:ilvl w:val="0"/>
          <w:numId w:val="54"/>
        </w:numPr>
      </w:pPr>
      <w:r>
        <w:t>Deve permitir listar, ordenar e exportar para formato XML (</w:t>
      </w:r>
      <w:proofErr w:type="spellStart"/>
      <w:r w:rsidRPr="00FE71E0">
        <w:rPr>
          <w:i/>
        </w:rPr>
        <w:t>Extensive</w:t>
      </w:r>
      <w:proofErr w:type="spellEnd"/>
      <w:r w:rsidRPr="00FE71E0">
        <w:rPr>
          <w:i/>
        </w:rPr>
        <w:t xml:space="preserve"> </w:t>
      </w:r>
      <w:proofErr w:type="spellStart"/>
      <w:r w:rsidRPr="00FE71E0">
        <w:rPr>
          <w:i/>
        </w:rPr>
        <w:t>Markup</w:t>
      </w:r>
      <w:proofErr w:type="spellEnd"/>
      <w:r w:rsidRPr="00FE71E0">
        <w:rPr>
          <w:i/>
        </w:rPr>
        <w:t xml:space="preserve"> </w:t>
      </w:r>
      <w:proofErr w:type="spellStart"/>
      <w:r w:rsidRPr="00FE71E0">
        <w:rPr>
          <w:i/>
        </w:rPr>
        <w:t>Language</w:t>
      </w:r>
      <w:proofErr w:type="spellEnd"/>
      <w:r>
        <w:t>) e ou para folha de cálculo em formato ODF (</w:t>
      </w:r>
      <w:r w:rsidRPr="00FE71E0">
        <w:rPr>
          <w:i/>
        </w:rPr>
        <w:t xml:space="preserve">Open </w:t>
      </w:r>
      <w:proofErr w:type="spellStart"/>
      <w:r w:rsidRPr="00FE71E0">
        <w:rPr>
          <w:i/>
        </w:rPr>
        <w:t>Document</w:t>
      </w:r>
      <w:proofErr w:type="spellEnd"/>
      <w:r w:rsidRPr="00FE71E0">
        <w:rPr>
          <w:i/>
        </w:rPr>
        <w:t xml:space="preserve"> </w:t>
      </w:r>
      <w:proofErr w:type="spellStart"/>
      <w:r w:rsidRPr="00FE71E0">
        <w:rPr>
          <w:i/>
        </w:rPr>
        <w:t>Format</w:t>
      </w:r>
      <w:proofErr w:type="spellEnd"/>
      <w:r>
        <w:t>), em todas as fases do procedimento, a informação relevante para a gestão, o reporte e a monitorização;</w:t>
      </w:r>
    </w:p>
    <w:p w:rsidR="00D268AE" w:rsidRDefault="00D268AE" w:rsidP="006007CB">
      <w:pPr>
        <w:pStyle w:val="PargrafodaLista"/>
        <w:numPr>
          <w:ilvl w:val="0"/>
          <w:numId w:val="54"/>
        </w:numPr>
      </w:pPr>
      <w:r>
        <w:t>Dispor de um «relógio/contador» relativo à hora oficial portuguesa indicativo do prazo restante, para determinadas fases do procedimento</w:t>
      </w:r>
      <w:r w:rsidR="006C6375">
        <w:t>;</w:t>
      </w:r>
    </w:p>
    <w:p w:rsidR="00D268AE" w:rsidRDefault="00D268AE" w:rsidP="006007CB">
      <w:pPr>
        <w:pStyle w:val="PargrafodaLista"/>
        <w:numPr>
          <w:ilvl w:val="0"/>
          <w:numId w:val="54"/>
        </w:numPr>
      </w:pPr>
      <w:r>
        <w:t>Deve permitir o descarregamento agregado de todos os documentos/ficheiros de cada processo;</w:t>
      </w:r>
    </w:p>
    <w:p w:rsidR="006C6375" w:rsidRDefault="006C6375" w:rsidP="006007CB">
      <w:pPr>
        <w:pStyle w:val="PargrafodaLista"/>
        <w:numPr>
          <w:ilvl w:val="0"/>
          <w:numId w:val="54"/>
        </w:numPr>
      </w:pPr>
      <w:r>
        <w:t>A plataforma mantem em vigor um sistema que documenta as várias fases do procedimento conduzido por meios eletrónicos, permitindo, em cada momento, fornecer informação adequada e fidedigna que se revele necessária;</w:t>
      </w:r>
    </w:p>
    <w:p w:rsidR="006C6375" w:rsidRDefault="006C6375" w:rsidP="006007CB">
      <w:pPr>
        <w:pStyle w:val="PargrafodaLista"/>
        <w:numPr>
          <w:ilvl w:val="0"/>
          <w:numId w:val="54"/>
        </w:numPr>
      </w:pPr>
      <w:r>
        <w:t xml:space="preserve">A plataforma deve disponibilizar as funcionalidades necessárias que permitam manter os documentos no seu formato original, devidamente conservados, bem como um registo de todas as incidências do procedimento apto a servir de prova, em caso de litígio. Deve permitir identificar, entre outras informações: - a entidade e o utilizador que editou conteúdos nas diversas fases do procedimento; a data e hora exatas da submissão dos </w:t>
      </w:r>
      <w:r w:rsidR="00A47C3F">
        <w:t>dados/</w:t>
      </w:r>
      <w:r>
        <w:t>documentos; o documento enviado, bem como a entidade e o utilizador que o enviou; a duração da comunicação; a informação cronológica dos dados e ficheiros enviados</w:t>
      </w:r>
      <w:r w:rsidR="00A47C3F">
        <w:t xml:space="preserve"> em cada processo</w:t>
      </w:r>
      <w:r w:rsidR="0063291C">
        <w:t>;</w:t>
      </w:r>
      <w:r>
        <w:t xml:space="preserve"> </w:t>
      </w:r>
    </w:p>
    <w:p w:rsidR="0063291C" w:rsidRDefault="0063291C" w:rsidP="006007CB">
      <w:pPr>
        <w:pStyle w:val="PargrafodaLista"/>
        <w:numPr>
          <w:ilvl w:val="0"/>
          <w:numId w:val="54"/>
        </w:numPr>
      </w:pPr>
      <w:r>
        <w:t xml:space="preserve">Devem ser disponibilizados todos os códigos fonte dos programas desenvolvidos e adaptados, sendo a propriedade dos mesmos da DGT. </w:t>
      </w:r>
    </w:p>
    <w:p w:rsidR="00ED0DD2" w:rsidRDefault="00ED0DD2" w:rsidP="00324717"/>
    <w:p w:rsidR="00ED0DD2" w:rsidRDefault="00ED0DD2" w:rsidP="00ED0DD2">
      <w:pPr>
        <w:pStyle w:val="Ttulo2"/>
        <w:numPr>
          <w:ilvl w:val="0"/>
          <w:numId w:val="15"/>
        </w:numPr>
      </w:pPr>
      <w:bookmarkStart w:id="123" w:name="_Toc447732615"/>
      <w:r>
        <w:t>BackOffice</w:t>
      </w:r>
      <w:bookmarkEnd w:id="123"/>
    </w:p>
    <w:p w:rsidR="003A5E86" w:rsidRDefault="003A5E86" w:rsidP="00ED0DD2">
      <w:r>
        <w:t>A plataforma PCGT deve dispor de um BackOffice, apenas acedível pelo seu Administrador Geral, que permitirá controlar de forma integrada todas as funcionalidades da mesma</w:t>
      </w:r>
      <w:r w:rsidR="00221FFE">
        <w:t xml:space="preserve"> e, caso seja necessário, intervir de forma corretiva nos processos</w:t>
      </w:r>
      <w:r>
        <w:t>.</w:t>
      </w:r>
    </w:p>
    <w:p w:rsidR="000966D4" w:rsidRDefault="003A5E86" w:rsidP="00ED0DD2">
      <w:r>
        <w:t>Será através do Ba</w:t>
      </w:r>
      <w:r w:rsidR="000966D4">
        <w:t xml:space="preserve">ckOffice que são construídos os conetores para o </w:t>
      </w:r>
      <w:proofErr w:type="spellStart"/>
      <w:r w:rsidR="000966D4" w:rsidRPr="000966D4">
        <w:rPr>
          <w:i/>
        </w:rPr>
        <w:t>front-end</w:t>
      </w:r>
      <w:proofErr w:type="spellEnd"/>
      <w:r w:rsidR="005B4F8B">
        <w:rPr>
          <w:i/>
        </w:rPr>
        <w:t>,</w:t>
      </w:r>
      <w:r w:rsidR="000966D4">
        <w:t xml:space="preserve"> </w:t>
      </w:r>
      <w:r w:rsidR="005B4F8B">
        <w:t xml:space="preserve">a gestão das ligações da plataforma à base de dados </w:t>
      </w:r>
      <w:r w:rsidR="000966D4">
        <w:t>e desenvolvidos os mecanismos de integraçã</w:t>
      </w:r>
      <w:r w:rsidR="005B4F8B">
        <w:t>o com outros sistemas.</w:t>
      </w:r>
    </w:p>
    <w:p w:rsidR="005B4F8B" w:rsidRDefault="005B4F8B" w:rsidP="005B4F8B">
      <w:r>
        <w:t xml:space="preserve">É através do BackOffice que se implementará o </w:t>
      </w:r>
      <w:r w:rsidR="000966D4">
        <w:t>d</w:t>
      </w:r>
      <w:r w:rsidR="00ED0DD2">
        <w:t>esenho de ambientes</w:t>
      </w:r>
      <w:r w:rsidR="000966D4" w:rsidRPr="000966D4">
        <w:t xml:space="preserve"> </w:t>
      </w:r>
      <w:r w:rsidR="000966D4">
        <w:t xml:space="preserve">e </w:t>
      </w:r>
      <w:r>
        <w:t xml:space="preserve">interfaces gráficos e o desenvolvimento das diversas áreas e páginas e a configuração de ferramentas que permitam a manutenção e gestão das alterações que possam ocorrer. </w:t>
      </w:r>
    </w:p>
    <w:p w:rsidR="00ED0DD2" w:rsidRDefault="005B4F8B" w:rsidP="00ED0DD2">
      <w:r>
        <w:t>É ainda através do BackOffice que serão desenhados e implementados os diversos fluxos</w:t>
      </w:r>
      <w:r w:rsidR="00001F91">
        <w:t xml:space="preserve"> existentes na plataforma, quer de gestão de processos quer de gestão de utilizadore</w:t>
      </w:r>
      <w:r w:rsidR="00221FFE">
        <w:t xml:space="preserve">s, </w:t>
      </w:r>
      <w:r w:rsidR="00001F91">
        <w:t>gestão de estatísticas</w:t>
      </w:r>
      <w:r w:rsidR="00221FFE">
        <w:t xml:space="preserve"> e gestão da comunicação entre utilizadores.</w:t>
      </w:r>
      <w:r w:rsidR="00001F91">
        <w:t xml:space="preserve"> </w:t>
      </w:r>
      <w:r>
        <w:t xml:space="preserve"> </w:t>
      </w:r>
    </w:p>
    <w:p w:rsidR="005B4F8B" w:rsidRDefault="005B4F8B" w:rsidP="005B4F8B">
      <w:r>
        <w:lastRenderedPageBreak/>
        <w:t xml:space="preserve">Nesta área será possível definir o tipo de perfis existentes e atribuir o nível específico de </w:t>
      </w:r>
      <w:r w:rsidR="00493389">
        <w:t xml:space="preserve">permissões </w:t>
      </w:r>
      <w:r>
        <w:t>de cada um desses perfis. Disporá ainda de funcionalidades que permitam gerir de forma abrangente todos as contas dos utilizadores registados.</w:t>
      </w:r>
    </w:p>
    <w:p w:rsidR="00001F91" w:rsidRDefault="00001F91" w:rsidP="005B4F8B">
      <w:r>
        <w:t xml:space="preserve">O desenho dos fluxos de processos permitirá definir as especificidades de cada tipo de procedimento e permitirá categorizar as diversas fases dos mesmos, </w:t>
      </w:r>
      <w:r w:rsidR="00221FFE">
        <w:t>tornando possível a apresentação de estados de processo e facilitando assim a sua gestão.</w:t>
      </w:r>
      <w:r>
        <w:t xml:space="preserve"> </w:t>
      </w:r>
    </w:p>
    <w:p w:rsidR="00221FFE" w:rsidRDefault="00221FFE" w:rsidP="005B4F8B">
      <w:r>
        <w:t>Através do BackOffice serão ainda efetuadas ligações às bases de dados que permitam a definição e apresentação de e</w:t>
      </w:r>
      <w:r w:rsidR="005B4F8B">
        <w:t>statísticas e</w:t>
      </w:r>
      <w:r>
        <w:t xml:space="preserve"> a</w:t>
      </w:r>
      <w:r w:rsidR="005B4F8B">
        <w:t xml:space="preserve"> </w:t>
      </w:r>
      <w:r>
        <w:t xml:space="preserve">configuração </w:t>
      </w:r>
      <w:r w:rsidR="005B4F8B">
        <w:t xml:space="preserve">e </w:t>
      </w:r>
      <w:r>
        <w:t xml:space="preserve">apresentação de </w:t>
      </w:r>
      <w:r w:rsidR="005B4F8B">
        <w:t>gráficos e relatórios</w:t>
      </w:r>
      <w:r>
        <w:t>.</w:t>
      </w:r>
    </w:p>
    <w:p w:rsidR="002A123B" w:rsidRDefault="002A123B" w:rsidP="00324717"/>
    <w:p w:rsidR="002A123B" w:rsidRDefault="002A123B" w:rsidP="002A123B">
      <w:pPr>
        <w:pStyle w:val="Ttulo1"/>
        <w:numPr>
          <w:ilvl w:val="0"/>
          <w:numId w:val="2"/>
        </w:numPr>
        <w:ind w:left="851" w:hanging="491"/>
      </w:pPr>
      <w:bookmarkStart w:id="124" w:name="_Toc444785738"/>
      <w:bookmarkStart w:id="125" w:name="_Toc447732616"/>
      <w:r>
        <w:t>Infraestrutura de suporte</w:t>
      </w:r>
      <w:bookmarkEnd w:id="124"/>
      <w:bookmarkEnd w:id="125"/>
    </w:p>
    <w:p w:rsidR="00A7406E" w:rsidRDefault="00A7406E" w:rsidP="00A7406E">
      <w:pPr>
        <w:pStyle w:val="Ttulo2"/>
        <w:numPr>
          <w:ilvl w:val="0"/>
          <w:numId w:val="55"/>
        </w:numPr>
      </w:pPr>
      <w:bookmarkStart w:id="126" w:name="_Toc447732617"/>
      <w:r>
        <w:t>Infraestrutura de suporte e alojamento</w:t>
      </w:r>
      <w:bookmarkEnd w:id="126"/>
    </w:p>
    <w:p w:rsidR="00BD410E" w:rsidRDefault="00816EB2" w:rsidP="00221FFE">
      <w:r>
        <w:t>A i</w:t>
      </w:r>
      <w:r w:rsidR="0063291C">
        <w:t>nfraestrutura de suporte e alojamento</w:t>
      </w:r>
      <w:r>
        <w:t xml:space="preserve"> da PCGT deverá assentar em </w:t>
      </w:r>
      <w:r w:rsidR="00F11BEA">
        <w:t>três camadas: camada da base de dados; camada aplicacional e a camada de acesso.</w:t>
      </w:r>
    </w:p>
    <w:p w:rsidR="00F11BEA" w:rsidRDefault="00F11BEA" w:rsidP="00221FFE">
      <w:r>
        <w:t>Na camada da base de dados será estruturada a informação dos dados aplicacionais, a informação dos dados alfanuméricos e gráficos, a informação dos utilizadores e do histórico e ainda o armazenamento dos ficheiros.</w:t>
      </w:r>
    </w:p>
    <w:p w:rsidR="006D599C" w:rsidRPr="006D599C" w:rsidRDefault="00BA039C" w:rsidP="00221FFE">
      <w:r>
        <w:t>A</w:t>
      </w:r>
      <w:r w:rsidR="00F11BEA">
        <w:t xml:space="preserve"> camada seguinte, a que se chama </w:t>
      </w:r>
      <w:r>
        <w:t>“</w:t>
      </w:r>
      <w:r w:rsidR="00F11BEA">
        <w:t>Camada aplicacional</w:t>
      </w:r>
      <w:r>
        <w:t xml:space="preserve">”, assenta no sistema de gestão de conteúdos (CMS – </w:t>
      </w:r>
      <w:proofErr w:type="spellStart"/>
      <w:r>
        <w:t>Content</w:t>
      </w:r>
      <w:proofErr w:type="spellEnd"/>
      <w:r>
        <w:t xml:space="preserve"> Management </w:t>
      </w:r>
      <w:proofErr w:type="spellStart"/>
      <w:r>
        <w:t>System</w:t>
      </w:r>
      <w:proofErr w:type="spellEnd"/>
      <w:r>
        <w:t xml:space="preserve">), o qual será a base de desenvolvimento da plataforma, onde serão definidos a estrutura do sistema, os conteúdos, a </w:t>
      </w:r>
      <w:r w:rsidR="001B6981">
        <w:t>gestão</w:t>
      </w:r>
      <w:r>
        <w:t xml:space="preserve"> dos utilizadores e as formas de apresentação através de ambientes e páginas.</w:t>
      </w:r>
      <w:r w:rsidR="001B6981">
        <w:t xml:space="preserve"> </w:t>
      </w:r>
      <w:r w:rsidR="006D599C">
        <w:t>N</w:t>
      </w:r>
      <w:r w:rsidR="001B6981">
        <w:t xml:space="preserve">esta camada existirá ainda um ou vários servidores web que </w:t>
      </w:r>
      <w:r w:rsidR="001B6981" w:rsidRPr="001B6981">
        <w:t>permit</w:t>
      </w:r>
      <w:r w:rsidR="001B6981">
        <w:t>irão</w:t>
      </w:r>
      <w:r w:rsidR="001B6981" w:rsidRPr="001B6981">
        <w:t xml:space="preserve"> partilhar informações com </w:t>
      </w:r>
      <w:r w:rsidR="006D599C">
        <w:t xml:space="preserve">os </w:t>
      </w:r>
      <w:r w:rsidR="001B6981" w:rsidRPr="001B6981">
        <w:t>utilizadores na Intern</w:t>
      </w:r>
      <w:r w:rsidR="001B6981">
        <w:t xml:space="preserve">et. </w:t>
      </w:r>
      <w:r w:rsidR="001B6981" w:rsidRPr="001B6981">
        <w:t xml:space="preserve">Os servidores web </w:t>
      </w:r>
      <w:r w:rsidR="001B6981">
        <w:t>funcionam como ligação com a chamada “Camada de acesso”, sendo</w:t>
      </w:r>
      <w:r w:rsidR="001B6981" w:rsidRPr="001B6981">
        <w:t xml:space="preserve"> responsáveis por armazenar e trocar informações com </w:t>
      </w:r>
      <w:r w:rsidR="001B6981">
        <w:t>as</w:t>
      </w:r>
      <w:r w:rsidR="001B6981" w:rsidRPr="001B6981">
        <w:t xml:space="preserve"> máquinas</w:t>
      </w:r>
      <w:r w:rsidR="001B6981">
        <w:t xml:space="preserve"> do cliente, o utilizador.</w:t>
      </w:r>
      <w:r w:rsidR="006D599C">
        <w:t xml:space="preserve"> O </w:t>
      </w:r>
      <w:r w:rsidR="006D599C" w:rsidRPr="006D599C">
        <w:t>servidor web é responsável pelo armazenamento das aplicações e páginas da plataforma que são requisit</w:t>
      </w:r>
      <w:r w:rsidR="00493389">
        <w:t xml:space="preserve">ados pelos clientes através de </w:t>
      </w:r>
      <w:proofErr w:type="gramStart"/>
      <w:r w:rsidR="006D599C" w:rsidRPr="006D599C">
        <w:rPr>
          <w:i/>
        </w:rPr>
        <w:t>browser</w:t>
      </w:r>
      <w:r w:rsidR="00493389">
        <w:rPr>
          <w:i/>
        </w:rPr>
        <w:t>s</w:t>
      </w:r>
      <w:proofErr w:type="gramEnd"/>
      <w:r w:rsidR="006D599C" w:rsidRPr="006D599C">
        <w:t>.</w:t>
      </w:r>
    </w:p>
    <w:p w:rsidR="006D599C" w:rsidRDefault="001B6981" w:rsidP="006D599C">
      <w:pPr>
        <w:keepNext/>
      </w:pPr>
      <w:r w:rsidRPr="001B6981">
        <w:lastRenderedPageBreak/>
        <w:br/>
      </w:r>
      <w:r w:rsidR="00816EB2" w:rsidRPr="00816EB2">
        <w:rPr>
          <w:noProof/>
          <w:lang w:eastAsia="pt-PT"/>
        </w:rPr>
        <w:drawing>
          <wp:inline distT="0" distB="0" distL="0" distR="0">
            <wp:extent cx="5612130" cy="3418205"/>
            <wp:effectExtent l="19050" t="0" r="7620" b="0"/>
            <wp:docPr id="9" name="Objecto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920880" cy="4824536"/>
                      <a:chOff x="683568" y="1340768"/>
                      <a:chExt cx="7920880" cy="4824536"/>
                    </a:xfrm>
                  </a:grpSpPr>
                  <a:sp>
                    <a:nvSpPr>
                      <a:cNvPr id="11" name="Rectângulo 10"/>
                      <a:cNvSpPr/>
                    </a:nvSpPr>
                    <a:spPr>
                      <a:xfrm>
                        <a:off x="683568" y="1340768"/>
                        <a:ext cx="2952328" cy="4824536"/>
                      </a:xfrm>
                      <a:prstGeom prst="rect">
                        <a:avLst/>
                      </a:prstGeom>
                      <a:solidFill>
                        <a:schemeClr val="accent5">
                          <a:lumMod val="40000"/>
                          <a:lumOff val="60000"/>
                        </a:schemeClr>
                      </a:solidFill>
                      <a:ln>
                        <a:solidFill>
                          <a:schemeClr val="accent5">
                            <a:lumMod val="40000"/>
                            <a:lumOff val="60000"/>
                          </a:schemeClr>
                        </a:solidFill>
                      </a:ln>
                    </a:spPr>
                    <a:txSp>
                      <a:txBody>
                        <a:bodyPr rtlCol="0" anchor="t" anchorCtr="0"/>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1400" b="1" dirty="0" smtClean="0">
                            <a:solidFill>
                              <a:schemeClr val="tx1"/>
                            </a:solidFill>
                          </a:endParaRPr>
                        </a:p>
                        <a:p>
                          <a:pPr algn="ctr"/>
                          <a:r>
                            <a:rPr lang="pt-PT" sz="1400" b="1" dirty="0" smtClean="0">
                              <a:solidFill>
                                <a:schemeClr val="tx1"/>
                              </a:solidFill>
                            </a:rPr>
                            <a:t>Camada de acesso</a:t>
                          </a:r>
                          <a:endParaRPr lang="pt-PT" sz="1400" b="1"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Rectângulo 9"/>
                      <a:cNvSpPr/>
                    </a:nvSpPr>
                    <a:spPr>
                      <a:xfrm>
                        <a:off x="3779912" y="1340768"/>
                        <a:ext cx="3312368" cy="4824536"/>
                      </a:xfrm>
                      <a:prstGeom prst="rect">
                        <a:avLst/>
                      </a:prstGeom>
                      <a:solidFill>
                        <a:srgbClr val="92D050"/>
                      </a:solidFill>
                      <a:ln>
                        <a:solidFill>
                          <a:srgbClr val="92D050"/>
                        </a:solidFill>
                      </a:ln>
                    </a:spPr>
                    <a:txSp>
                      <a:txBody>
                        <a:bodyPr rtlCol="0" anchor="t" anchorCtr="0"/>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pt-PT" sz="1400" b="1" dirty="0" smtClean="0">
                            <a:solidFill>
                              <a:schemeClr val="tx1"/>
                            </a:solidFill>
                          </a:endParaRPr>
                        </a:p>
                        <a:p>
                          <a:pPr algn="ctr"/>
                          <a:r>
                            <a:rPr lang="pt-PT" sz="1400" b="1" dirty="0" smtClean="0">
                              <a:solidFill>
                                <a:schemeClr val="tx1"/>
                              </a:solidFill>
                            </a:rPr>
                            <a:t>Camada aplicacional</a:t>
                          </a:r>
                          <a:endParaRPr lang="pt-PT" sz="1400" b="1"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Rectângulo 7"/>
                      <a:cNvSpPr/>
                    </a:nvSpPr>
                    <a:spPr>
                      <a:xfrm>
                        <a:off x="7236296" y="1340768"/>
                        <a:ext cx="1368152" cy="4824536"/>
                      </a:xfrm>
                      <a:prstGeom prst="rect">
                        <a:avLst/>
                      </a:prstGeom>
                      <a:ln>
                        <a:solidFill>
                          <a:schemeClr val="accent1"/>
                        </a:solidFill>
                      </a:ln>
                    </a:spPr>
                    <a:txSp>
                      <a:txBody>
                        <a:bodyPr rtlCol="0" anchor="t" anchorCtr="0"/>
                        <a:lstStyle>
                          <a:defPPr>
                            <a:defRPr lang="pt-PT"/>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pt-PT" sz="1400" b="1" dirty="0" smtClean="0"/>
                            <a:t>Camada</a:t>
                          </a:r>
                        </a:p>
                        <a:p>
                          <a:pPr algn="ctr"/>
                          <a:r>
                            <a:rPr lang="pt-PT" sz="1400" b="1" dirty="0" smtClean="0"/>
                            <a:t> Base de Dados</a:t>
                          </a:r>
                          <a:endParaRPr lang="pt-PT" sz="1400" b="1" dirty="0"/>
                        </a:p>
                      </a:txBody>
                      <a:useSpRect/>
                    </a:txSp>
                    <a:style>
                      <a:lnRef idx="2">
                        <a:schemeClr val="accent1">
                          <a:shade val="50000"/>
                        </a:schemeClr>
                      </a:lnRef>
                      <a:fillRef idx="1">
                        <a:schemeClr val="accent1"/>
                      </a:fillRef>
                      <a:effectRef idx="0">
                        <a:schemeClr val="accent1"/>
                      </a:effectRef>
                      <a:fontRef idx="minor">
                        <a:schemeClr val="lt1"/>
                      </a:fontRef>
                    </a:style>
                  </a:sp>
                  <a:pic>
                    <a:nvPicPr>
                      <a:cNvPr id="2051" name="Picture 3"/>
                      <a:cNvPicPr>
                        <a:picLocks noChangeAspect="1" noChangeArrowheads="1"/>
                      </a:cNvPicPr>
                    </a:nvPicPr>
                    <a:blipFill>
                      <a:blip r:embed="rId30"/>
                      <a:srcRect/>
                      <a:stretch>
                        <a:fillRect/>
                      </a:stretch>
                    </a:blipFill>
                    <a:spPr bwMode="auto">
                      <a:xfrm>
                        <a:off x="827584" y="1988840"/>
                        <a:ext cx="7675563" cy="3638550"/>
                      </a:xfrm>
                      <a:prstGeom prst="rect">
                        <a:avLst/>
                      </a:prstGeom>
                      <a:noFill/>
                      <a:ln w="9525">
                        <a:noFill/>
                        <a:miter lim="800000"/>
                        <a:headEnd/>
                        <a:tailEnd/>
                      </a:ln>
                    </a:spPr>
                  </a:pic>
                </lc:lockedCanvas>
              </a:graphicData>
            </a:graphic>
          </wp:inline>
        </w:drawing>
      </w:r>
    </w:p>
    <w:p w:rsidR="00816EB2" w:rsidRDefault="006D599C" w:rsidP="006D599C">
      <w:pPr>
        <w:pStyle w:val="Legenda"/>
        <w:spacing w:before="120" w:after="0"/>
        <w:ind w:firstLine="360"/>
      </w:pPr>
      <w:bookmarkStart w:id="127" w:name="_Toc447732641"/>
      <w:r>
        <w:t xml:space="preserve">Fig. </w:t>
      </w:r>
      <w:fldSimple w:instr=" SEQ Fig. \* ARABIC ">
        <w:r w:rsidR="004507E0">
          <w:rPr>
            <w:noProof/>
          </w:rPr>
          <w:t>21</w:t>
        </w:r>
      </w:fldSimple>
      <w:r>
        <w:t xml:space="preserve"> - I</w:t>
      </w:r>
      <w:r w:rsidRPr="00224DAD">
        <w:t>nfraestrutura de suporte e alojamento da PCGT</w:t>
      </w:r>
      <w:bookmarkEnd w:id="127"/>
    </w:p>
    <w:p w:rsidR="00E84E39" w:rsidRPr="00E84E39" w:rsidRDefault="00E84E39" w:rsidP="00E84E39"/>
    <w:p w:rsidR="00A7406E" w:rsidRDefault="00A7406E" w:rsidP="00A7406E">
      <w:pPr>
        <w:pStyle w:val="Ttulo2"/>
        <w:numPr>
          <w:ilvl w:val="0"/>
          <w:numId w:val="55"/>
        </w:numPr>
      </w:pPr>
      <w:bookmarkStart w:id="128" w:name="_Toc447732618"/>
      <w:r>
        <w:t>Infraestrutura, organização e tipologia das bases de dados</w:t>
      </w:r>
      <w:bookmarkEnd w:id="128"/>
    </w:p>
    <w:p w:rsidR="00A7406E" w:rsidRDefault="00A7406E" w:rsidP="00A7406E">
      <w:pPr>
        <w:pStyle w:val="Ttulo3"/>
        <w:numPr>
          <w:ilvl w:val="0"/>
          <w:numId w:val="57"/>
        </w:numPr>
      </w:pPr>
      <w:bookmarkStart w:id="129" w:name="_Toc447732619"/>
      <w:r>
        <w:t>Organização institucional das bases de dados</w:t>
      </w:r>
      <w:bookmarkEnd w:id="129"/>
    </w:p>
    <w:p w:rsidR="006B20EB" w:rsidRDefault="006B20EB" w:rsidP="00CB4926"/>
    <w:p w:rsidR="00C46656" w:rsidRDefault="00C46656" w:rsidP="00CB4926">
      <w:r>
        <w:t xml:space="preserve">A gestão da capacidade de armazenamento de dados continua ainda hoje a ser um desafio de qualquer infraestrutura. Ainda que os custos de armazenamento de dados tenham reduzido drasticamente nos últimos anos, a velocidade de incrementação de informação que obriga a que as instituições façam a gestão de bases de dados cada vez maiores e que continuam a crescer ao ritmo exponencial, </w:t>
      </w:r>
      <w:r w:rsidR="00F02376">
        <w:t>promove infraestruturas demasiadamente dispendiosas ao nível dos recursos de armazenamento.</w:t>
      </w:r>
    </w:p>
    <w:p w:rsidR="00F02376" w:rsidRDefault="00E2158E" w:rsidP="00CB4926">
      <w:r>
        <w:t xml:space="preserve">Neste contexto e </w:t>
      </w:r>
      <w:r w:rsidR="00F02376">
        <w:t>considerando que a PCGT se destina a gerir processos colaborativos</w:t>
      </w:r>
      <w:r w:rsidR="00ED31A7">
        <w:t xml:space="preserve"> entre entidades no acompanhamento dos programas e planos territoriais, poderá ponderar-se se as bases de dados</w:t>
      </w:r>
      <w:r w:rsidR="00A81006">
        <w:t xml:space="preserve"> da plataforma não</w:t>
      </w:r>
      <w:r w:rsidR="00ED31A7">
        <w:t xml:space="preserve"> deveria</w:t>
      </w:r>
      <w:r w:rsidR="00A81006">
        <w:t>m</w:t>
      </w:r>
      <w:r w:rsidR="00ED31A7">
        <w:t xml:space="preserve"> ser distribuída</w:t>
      </w:r>
      <w:r w:rsidR="00A81006">
        <w:t>s</w:t>
      </w:r>
      <w:r w:rsidR="00ED31A7">
        <w:t xml:space="preserve"> p</w:t>
      </w:r>
      <w:r w:rsidR="00A81006">
        <w:t>or essas</w:t>
      </w:r>
      <w:r w:rsidR="00ED31A7">
        <w:t xml:space="preserve"> </w:t>
      </w:r>
      <w:r w:rsidR="00A81006">
        <w:t>entidades</w:t>
      </w:r>
      <w:r w:rsidR="00ED31A7">
        <w:t>, designadamente pelas CCDR, distribuindo assim os custos de gestão da informação e ficando cada uma dessas entidades responsável pela informação da sua região.</w:t>
      </w:r>
      <w:r w:rsidR="00A81006">
        <w:t xml:space="preserve"> </w:t>
      </w:r>
    </w:p>
    <w:p w:rsidR="00A81006" w:rsidRDefault="00ED31A7" w:rsidP="00CB4926">
      <w:r>
        <w:lastRenderedPageBreak/>
        <w:t>Caberá pois decidir institucionalmente se essa opção será a mais eficiente e rentável, uma vez que a</w:t>
      </w:r>
      <w:r w:rsidR="00A81006">
        <w:t>umentará a</w:t>
      </w:r>
      <w:r>
        <w:t xml:space="preserve"> complexidade de </w:t>
      </w:r>
      <w:r w:rsidR="00A81006">
        <w:t>comunicações</w:t>
      </w:r>
      <w:r>
        <w:t xml:space="preserve"> que serão</w:t>
      </w:r>
      <w:r w:rsidR="00A81006">
        <w:t xml:space="preserve"> necessárias estabelecer</w:t>
      </w:r>
      <w:r>
        <w:t xml:space="preserve"> entre as </w:t>
      </w:r>
      <w:r w:rsidR="00A81006">
        <w:t xml:space="preserve">bases de dados das </w:t>
      </w:r>
      <w:r>
        <w:t xml:space="preserve">5 </w:t>
      </w:r>
      <w:r w:rsidR="00A81006">
        <w:t>entidades e as bases de dados da DGT,</w:t>
      </w:r>
      <w:r w:rsidR="00A81006" w:rsidRPr="00C46656">
        <w:t xml:space="preserve"> </w:t>
      </w:r>
      <w:r w:rsidR="00A81006">
        <w:t xml:space="preserve">o que por certo implicará </w:t>
      </w:r>
      <w:r w:rsidR="00FF044C">
        <w:t xml:space="preserve">também </w:t>
      </w:r>
      <w:r w:rsidR="00A81006">
        <w:t>custos.</w:t>
      </w:r>
      <w:r w:rsidR="00E960A3">
        <w:t xml:space="preserve"> Ainda que </w:t>
      </w:r>
      <w:r w:rsidR="00493389">
        <w:t xml:space="preserve">ao invés, </w:t>
      </w:r>
      <w:r w:rsidR="00E960A3">
        <w:t>a localização centralizada das bases de dados possa da mesma forma estar abrangida por uma partilha de custos.</w:t>
      </w:r>
    </w:p>
    <w:p w:rsidR="00A81006" w:rsidRDefault="00A81006" w:rsidP="00CB4926">
      <w:r>
        <w:t>Neste enquadramento, apresentam-se de seguida as p</w:t>
      </w:r>
      <w:r w:rsidR="00FF044C">
        <w:t xml:space="preserve">ropostas possíveis, tendo em conta o levantamento efetuado: </w:t>
      </w:r>
    </w:p>
    <w:p w:rsidR="00A81006" w:rsidRPr="00E960A3" w:rsidRDefault="00A81006" w:rsidP="00CB4926">
      <w:pPr>
        <w:rPr>
          <w:sz w:val="16"/>
          <w:szCs w:val="16"/>
        </w:rPr>
      </w:pPr>
    </w:p>
    <w:tbl>
      <w:tblPr>
        <w:tblStyle w:val="Tabelacomgrelha"/>
        <w:tblW w:w="0" w:type="auto"/>
        <w:tblLayout w:type="fixed"/>
        <w:tblLook w:val="04A0"/>
      </w:tblPr>
      <w:tblGrid>
        <w:gridCol w:w="1384"/>
        <w:gridCol w:w="1559"/>
        <w:gridCol w:w="1276"/>
        <w:gridCol w:w="1701"/>
        <w:gridCol w:w="1843"/>
        <w:gridCol w:w="1637"/>
      </w:tblGrid>
      <w:tr w:rsidR="007321A4" w:rsidRPr="003C40F2" w:rsidTr="007321A4">
        <w:trPr>
          <w:trHeight w:val="681"/>
        </w:trPr>
        <w:tc>
          <w:tcPr>
            <w:tcW w:w="1384" w:type="dxa"/>
            <w:shd w:val="pct10" w:color="auto" w:fill="auto"/>
            <w:vAlign w:val="center"/>
          </w:tcPr>
          <w:p w:rsidR="003C40F2" w:rsidRPr="003C40F2" w:rsidRDefault="003C40F2" w:rsidP="007321A4">
            <w:pPr>
              <w:jc w:val="center"/>
              <w:rPr>
                <w:b/>
                <w:sz w:val="18"/>
                <w:szCs w:val="18"/>
              </w:rPr>
            </w:pPr>
            <w:r w:rsidRPr="003C40F2">
              <w:rPr>
                <w:b/>
                <w:sz w:val="18"/>
                <w:szCs w:val="18"/>
              </w:rPr>
              <w:t>Localização das Bases de dados</w:t>
            </w:r>
          </w:p>
        </w:tc>
        <w:tc>
          <w:tcPr>
            <w:tcW w:w="1559" w:type="dxa"/>
            <w:shd w:val="pct10" w:color="auto" w:fill="auto"/>
            <w:vAlign w:val="center"/>
          </w:tcPr>
          <w:p w:rsidR="003C40F2" w:rsidRPr="003C40F2" w:rsidRDefault="003C40F2" w:rsidP="007321A4">
            <w:pPr>
              <w:jc w:val="center"/>
              <w:rPr>
                <w:b/>
                <w:sz w:val="18"/>
                <w:szCs w:val="18"/>
              </w:rPr>
            </w:pPr>
            <w:r w:rsidRPr="003C40F2">
              <w:rPr>
                <w:b/>
                <w:sz w:val="18"/>
                <w:szCs w:val="18"/>
              </w:rPr>
              <w:t>Desenvolvimento</w:t>
            </w:r>
          </w:p>
        </w:tc>
        <w:tc>
          <w:tcPr>
            <w:tcW w:w="1276" w:type="dxa"/>
            <w:shd w:val="pct10" w:color="auto" w:fill="auto"/>
            <w:vAlign w:val="center"/>
          </w:tcPr>
          <w:p w:rsidR="003C40F2" w:rsidRPr="003C40F2" w:rsidRDefault="003C40F2" w:rsidP="00E960A3">
            <w:pPr>
              <w:jc w:val="center"/>
              <w:rPr>
                <w:b/>
                <w:sz w:val="18"/>
                <w:szCs w:val="18"/>
              </w:rPr>
            </w:pPr>
            <w:proofErr w:type="gramStart"/>
            <w:r w:rsidRPr="003C40F2">
              <w:rPr>
                <w:b/>
                <w:sz w:val="18"/>
                <w:szCs w:val="18"/>
              </w:rPr>
              <w:t>Software</w:t>
            </w:r>
            <w:proofErr w:type="gramEnd"/>
            <w:r w:rsidRPr="003C40F2">
              <w:rPr>
                <w:b/>
                <w:sz w:val="18"/>
                <w:szCs w:val="18"/>
              </w:rPr>
              <w:t xml:space="preserve"> de </w:t>
            </w:r>
            <w:proofErr w:type="spellStart"/>
            <w:r w:rsidRPr="003C40F2">
              <w:rPr>
                <w:b/>
                <w:sz w:val="18"/>
                <w:szCs w:val="18"/>
              </w:rPr>
              <w:t>desenvolv</w:t>
            </w:r>
            <w:proofErr w:type="spellEnd"/>
            <w:r w:rsidR="00E960A3">
              <w:rPr>
                <w:b/>
                <w:sz w:val="18"/>
                <w:szCs w:val="18"/>
              </w:rPr>
              <w:t>.</w:t>
            </w:r>
          </w:p>
        </w:tc>
        <w:tc>
          <w:tcPr>
            <w:tcW w:w="1701" w:type="dxa"/>
            <w:shd w:val="pct10" w:color="auto" w:fill="auto"/>
            <w:vAlign w:val="center"/>
          </w:tcPr>
          <w:p w:rsidR="003C40F2" w:rsidRPr="003C40F2" w:rsidRDefault="003C40F2" w:rsidP="007321A4">
            <w:pPr>
              <w:jc w:val="center"/>
              <w:rPr>
                <w:b/>
                <w:sz w:val="18"/>
                <w:szCs w:val="18"/>
              </w:rPr>
            </w:pPr>
            <w:r w:rsidRPr="003C40F2">
              <w:rPr>
                <w:b/>
                <w:sz w:val="18"/>
                <w:szCs w:val="18"/>
              </w:rPr>
              <w:t>Condição</w:t>
            </w:r>
          </w:p>
        </w:tc>
        <w:tc>
          <w:tcPr>
            <w:tcW w:w="1843" w:type="dxa"/>
            <w:shd w:val="pct10" w:color="auto" w:fill="auto"/>
            <w:vAlign w:val="center"/>
          </w:tcPr>
          <w:p w:rsidR="003C40F2" w:rsidRPr="003C40F2" w:rsidRDefault="003C40F2" w:rsidP="007321A4">
            <w:pPr>
              <w:jc w:val="center"/>
              <w:rPr>
                <w:b/>
                <w:sz w:val="18"/>
                <w:szCs w:val="18"/>
              </w:rPr>
            </w:pPr>
            <w:r w:rsidRPr="003C40F2">
              <w:rPr>
                <w:b/>
                <w:sz w:val="18"/>
                <w:szCs w:val="18"/>
              </w:rPr>
              <w:t>Prós</w:t>
            </w:r>
          </w:p>
        </w:tc>
        <w:tc>
          <w:tcPr>
            <w:tcW w:w="1637" w:type="dxa"/>
            <w:shd w:val="pct10" w:color="auto" w:fill="auto"/>
            <w:vAlign w:val="center"/>
          </w:tcPr>
          <w:p w:rsidR="003C40F2" w:rsidRPr="003C40F2" w:rsidRDefault="003C40F2" w:rsidP="007321A4">
            <w:pPr>
              <w:jc w:val="center"/>
              <w:rPr>
                <w:b/>
                <w:sz w:val="18"/>
                <w:szCs w:val="18"/>
              </w:rPr>
            </w:pPr>
            <w:r w:rsidRPr="003C40F2">
              <w:rPr>
                <w:b/>
                <w:sz w:val="18"/>
                <w:szCs w:val="18"/>
              </w:rPr>
              <w:t>Contras</w:t>
            </w:r>
          </w:p>
        </w:tc>
      </w:tr>
      <w:tr w:rsidR="003C40F2" w:rsidRPr="003C40F2" w:rsidTr="007321A4">
        <w:tc>
          <w:tcPr>
            <w:tcW w:w="1384" w:type="dxa"/>
            <w:vAlign w:val="center"/>
          </w:tcPr>
          <w:p w:rsidR="00493389" w:rsidRPr="007321A4" w:rsidRDefault="003C40F2" w:rsidP="00493389">
            <w:pPr>
              <w:jc w:val="center"/>
              <w:rPr>
                <w:b/>
                <w:sz w:val="18"/>
                <w:szCs w:val="18"/>
              </w:rPr>
            </w:pPr>
            <w:r w:rsidRPr="007321A4">
              <w:rPr>
                <w:b/>
                <w:sz w:val="18"/>
                <w:szCs w:val="18"/>
              </w:rPr>
              <w:t>DGT</w:t>
            </w:r>
          </w:p>
        </w:tc>
        <w:tc>
          <w:tcPr>
            <w:tcW w:w="1559" w:type="dxa"/>
            <w:vAlign w:val="center"/>
          </w:tcPr>
          <w:p w:rsidR="003C40F2" w:rsidRPr="007321A4" w:rsidRDefault="003C40F2" w:rsidP="007321A4">
            <w:pPr>
              <w:jc w:val="center"/>
              <w:rPr>
                <w:b/>
                <w:sz w:val="18"/>
                <w:szCs w:val="18"/>
              </w:rPr>
            </w:pPr>
            <w:r w:rsidRPr="007321A4">
              <w:rPr>
                <w:b/>
                <w:sz w:val="18"/>
                <w:szCs w:val="18"/>
              </w:rPr>
              <w:t>DGT</w:t>
            </w:r>
          </w:p>
        </w:tc>
        <w:tc>
          <w:tcPr>
            <w:tcW w:w="1276" w:type="dxa"/>
            <w:vAlign w:val="center"/>
          </w:tcPr>
          <w:p w:rsidR="003C40F2" w:rsidRPr="003C40F2" w:rsidRDefault="003C40F2" w:rsidP="007321A4">
            <w:pPr>
              <w:jc w:val="center"/>
              <w:rPr>
                <w:sz w:val="18"/>
                <w:szCs w:val="18"/>
              </w:rPr>
            </w:pPr>
            <w:r w:rsidRPr="003C40F2">
              <w:rPr>
                <w:sz w:val="18"/>
                <w:szCs w:val="18"/>
              </w:rPr>
              <w:t xml:space="preserve">DRUPAL </w:t>
            </w:r>
            <w:r w:rsidR="0004704E">
              <w:rPr>
                <w:sz w:val="18"/>
                <w:szCs w:val="18"/>
              </w:rPr>
              <w:t xml:space="preserve">– PHP </w:t>
            </w:r>
            <w:r w:rsidRPr="003C40F2">
              <w:rPr>
                <w:sz w:val="18"/>
                <w:szCs w:val="18"/>
              </w:rPr>
              <w:t xml:space="preserve">(open </w:t>
            </w:r>
            <w:proofErr w:type="spellStart"/>
            <w:r w:rsidRPr="003C40F2">
              <w:rPr>
                <w:sz w:val="18"/>
                <w:szCs w:val="18"/>
              </w:rPr>
              <w:t>source</w:t>
            </w:r>
            <w:proofErr w:type="spellEnd"/>
            <w:r w:rsidRPr="003C40F2">
              <w:rPr>
                <w:sz w:val="18"/>
                <w:szCs w:val="18"/>
              </w:rPr>
              <w:t>)</w:t>
            </w:r>
          </w:p>
        </w:tc>
        <w:tc>
          <w:tcPr>
            <w:tcW w:w="1701" w:type="dxa"/>
            <w:vAlign w:val="center"/>
          </w:tcPr>
          <w:p w:rsidR="003C40F2" w:rsidRPr="003C40F2" w:rsidRDefault="003C40F2" w:rsidP="007321A4">
            <w:pPr>
              <w:jc w:val="center"/>
              <w:rPr>
                <w:sz w:val="18"/>
                <w:szCs w:val="18"/>
              </w:rPr>
            </w:pPr>
          </w:p>
        </w:tc>
        <w:tc>
          <w:tcPr>
            <w:tcW w:w="1843" w:type="dxa"/>
            <w:vAlign w:val="center"/>
          </w:tcPr>
          <w:p w:rsidR="003C40F2" w:rsidRDefault="003C40F2" w:rsidP="007321A4">
            <w:pPr>
              <w:jc w:val="left"/>
              <w:rPr>
                <w:sz w:val="18"/>
                <w:szCs w:val="18"/>
              </w:rPr>
            </w:pPr>
            <w:r>
              <w:rPr>
                <w:sz w:val="18"/>
                <w:szCs w:val="18"/>
              </w:rPr>
              <w:t>- Maior facilidade de desenvolvimento informátic</w:t>
            </w:r>
            <w:r w:rsidR="00E960A3">
              <w:rPr>
                <w:sz w:val="18"/>
                <w:szCs w:val="18"/>
              </w:rPr>
              <w:t>o;</w:t>
            </w:r>
          </w:p>
          <w:p w:rsidR="00BB04B9" w:rsidRDefault="00BB04B9" w:rsidP="007321A4">
            <w:pPr>
              <w:jc w:val="left"/>
              <w:rPr>
                <w:sz w:val="18"/>
                <w:szCs w:val="18"/>
              </w:rPr>
            </w:pPr>
            <w:r>
              <w:rPr>
                <w:sz w:val="18"/>
                <w:szCs w:val="18"/>
              </w:rPr>
              <w:t>- Não necessita de desenho da estrutura da base de dados;</w:t>
            </w:r>
          </w:p>
          <w:p w:rsidR="003C40F2" w:rsidRDefault="003C40F2" w:rsidP="007321A4">
            <w:pPr>
              <w:jc w:val="left"/>
              <w:rPr>
                <w:sz w:val="18"/>
                <w:szCs w:val="18"/>
              </w:rPr>
            </w:pPr>
            <w:r>
              <w:rPr>
                <w:sz w:val="18"/>
                <w:szCs w:val="18"/>
              </w:rPr>
              <w:t>- Carregamento de ficheiros na plataforma sem problemas</w:t>
            </w:r>
            <w:r w:rsidR="00E960A3">
              <w:rPr>
                <w:sz w:val="18"/>
                <w:szCs w:val="18"/>
              </w:rPr>
              <w:t>;</w:t>
            </w:r>
          </w:p>
          <w:p w:rsidR="003C40F2" w:rsidRDefault="003C40F2" w:rsidP="007321A4">
            <w:pPr>
              <w:jc w:val="left"/>
              <w:rPr>
                <w:sz w:val="18"/>
                <w:szCs w:val="18"/>
              </w:rPr>
            </w:pPr>
            <w:r>
              <w:rPr>
                <w:sz w:val="18"/>
                <w:szCs w:val="18"/>
              </w:rPr>
              <w:t>- Facilidade de proceder a atualizações da plataforma</w:t>
            </w:r>
            <w:r w:rsidR="00E960A3">
              <w:rPr>
                <w:sz w:val="18"/>
                <w:szCs w:val="18"/>
              </w:rPr>
              <w:t>;</w:t>
            </w:r>
          </w:p>
          <w:p w:rsidR="00E960A3" w:rsidRPr="003C40F2" w:rsidRDefault="00E960A3" w:rsidP="007321A4">
            <w:pPr>
              <w:jc w:val="left"/>
              <w:rPr>
                <w:sz w:val="18"/>
                <w:szCs w:val="18"/>
              </w:rPr>
            </w:pPr>
            <w:r>
              <w:rPr>
                <w:sz w:val="18"/>
                <w:szCs w:val="18"/>
              </w:rPr>
              <w:t>- Existência de um protótipo já desenvolvido.</w:t>
            </w:r>
          </w:p>
        </w:tc>
        <w:tc>
          <w:tcPr>
            <w:tcW w:w="1637" w:type="dxa"/>
            <w:vAlign w:val="center"/>
          </w:tcPr>
          <w:p w:rsidR="003C40F2" w:rsidRPr="003C40F2" w:rsidRDefault="003C40F2" w:rsidP="007321A4">
            <w:pPr>
              <w:jc w:val="left"/>
              <w:rPr>
                <w:sz w:val="18"/>
                <w:szCs w:val="18"/>
              </w:rPr>
            </w:pPr>
            <w:r>
              <w:rPr>
                <w:sz w:val="18"/>
                <w:szCs w:val="18"/>
              </w:rPr>
              <w:t>Custos de armazenamento da informação</w:t>
            </w:r>
          </w:p>
        </w:tc>
      </w:tr>
      <w:tr w:rsidR="003C40F2" w:rsidRPr="003C40F2" w:rsidTr="007321A4">
        <w:tc>
          <w:tcPr>
            <w:tcW w:w="1384" w:type="dxa"/>
            <w:vAlign w:val="center"/>
          </w:tcPr>
          <w:p w:rsidR="003C40F2" w:rsidRPr="007321A4" w:rsidRDefault="003C40F2" w:rsidP="007321A4">
            <w:pPr>
              <w:jc w:val="center"/>
              <w:rPr>
                <w:b/>
                <w:sz w:val="18"/>
                <w:szCs w:val="18"/>
              </w:rPr>
            </w:pPr>
            <w:r w:rsidRPr="007321A4">
              <w:rPr>
                <w:b/>
                <w:sz w:val="18"/>
                <w:szCs w:val="18"/>
              </w:rPr>
              <w:t>CCDR, CM, Outras entidades</w:t>
            </w:r>
          </w:p>
        </w:tc>
        <w:tc>
          <w:tcPr>
            <w:tcW w:w="1559" w:type="dxa"/>
            <w:vAlign w:val="center"/>
          </w:tcPr>
          <w:p w:rsidR="003C40F2" w:rsidRPr="007321A4" w:rsidRDefault="003C40F2" w:rsidP="007321A4">
            <w:pPr>
              <w:jc w:val="center"/>
              <w:rPr>
                <w:b/>
                <w:sz w:val="18"/>
                <w:szCs w:val="18"/>
              </w:rPr>
            </w:pPr>
            <w:r w:rsidRPr="007321A4">
              <w:rPr>
                <w:b/>
                <w:sz w:val="18"/>
                <w:szCs w:val="18"/>
              </w:rPr>
              <w:t>DGT</w:t>
            </w:r>
          </w:p>
        </w:tc>
        <w:tc>
          <w:tcPr>
            <w:tcW w:w="1276" w:type="dxa"/>
            <w:vAlign w:val="center"/>
          </w:tcPr>
          <w:p w:rsidR="003C40F2" w:rsidRPr="003C40F2" w:rsidRDefault="0004704E" w:rsidP="007321A4">
            <w:pPr>
              <w:jc w:val="center"/>
              <w:rPr>
                <w:sz w:val="18"/>
                <w:szCs w:val="18"/>
              </w:rPr>
            </w:pPr>
            <w:r w:rsidRPr="003C40F2">
              <w:rPr>
                <w:sz w:val="18"/>
                <w:szCs w:val="18"/>
              </w:rPr>
              <w:t xml:space="preserve">DRUPAL </w:t>
            </w:r>
            <w:r>
              <w:rPr>
                <w:sz w:val="18"/>
                <w:szCs w:val="18"/>
              </w:rPr>
              <w:t xml:space="preserve">– PHP </w:t>
            </w:r>
            <w:r w:rsidRPr="003C40F2">
              <w:rPr>
                <w:sz w:val="18"/>
                <w:szCs w:val="18"/>
              </w:rPr>
              <w:t xml:space="preserve">(open </w:t>
            </w:r>
            <w:proofErr w:type="spellStart"/>
            <w:r w:rsidRPr="003C40F2">
              <w:rPr>
                <w:sz w:val="18"/>
                <w:szCs w:val="18"/>
              </w:rPr>
              <w:t>source</w:t>
            </w:r>
            <w:proofErr w:type="spellEnd"/>
            <w:r w:rsidRPr="003C40F2">
              <w:rPr>
                <w:sz w:val="18"/>
                <w:szCs w:val="18"/>
              </w:rPr>
              <w:t>)</w:t>
            </w:r>
          </w:p>
        </w:tc>
        <w:tc>
          <w:tcPr>
            <w:tcW w:w="1701" w:type="dxa"/>
            <w:vAlign w:val="center"/>
          </w:tcPr>
          <w:p w:rsidR="003C40F2" w:rsidRPr="003C40F2" w:rsidRDefault="003C40F2" w:rsidP="007321A4">
            <w:pPr>
              <w:jc w:val="center"/>
              <w:rPr>
                <w:sz w:val="18"/>
                <w:szCs w:val="18"/>
              </w:rPr>
            </w:pPr>
            <w:r w:rsidRPr="003C40F2">
              <w:rPr>
                <w:sz w:val="18"/>
                <w:szCs w:val="18"/>
              </w:rPr>
              <w:t>As entidades não submetem ficheiros. Disponibilizam</w:t>
            </w:r>
            <w:r>
              <w:rPr>
                <w:sz w:val="18"/>
                <w:szCs w:val="18"/>
              </w:rPr>
              <w:t xml:space="preserve"> na PCGT</w:t>
            </w:r>
            <w:r w:rsidRPr="003C40F2">
              <w:rPr>
                <w:sz w:val="18"/>
                <w:szCs w:val="18"/>
              </w:rPr>
              <w:t xml:space="preserve"> os </w:t>
            </w:r>
            <w:proofErr w:type="gramStart"/>
            <w:r w:rsidRPr="003C40F2">
              <w:rPr>
                <w:i/>
                <w:sz w:val="18"/>
                <w:szCs w:val="18"/>
              </w:rPr>
              <w:t>links</w:t>
            </w:r>
            <w:proofErr w:type="gramEnd"/>
            <w:r w:rsidRPr="003C40F2">
              <w:rPr>
                <w:sz w:val="18"/>
                <w:szCs w:val="18"/>
              </w:rPr>
              <w:t xml:space="preserve"> para os ficheiros localizados na sua BD</w:t>
            </w:r>
            <w:r>
              <w:rPr>
                <w:sz w:val="18"/>
                <w:szCs w:val="18"/>
              </w:rPr>
              <w:t>.</w:t>
            </w:r>
          </w:p>
        </w:tc>
        <w:tc>
          <w:tcPr>
            <w:tcW w:w="1843" w:type="dxa"/>
            <w:vAlign w:val="center"/>
          </w:tcPr>
          <w:p w:rsidR="003C40F2" w:rsidRDefault="00BB04B9" w:rsidP="007321A4">
            <w:pPr>
              <w:jc w:val="left"/>
              <w:rPr>
                <w:sz w:val="18"/>
                <w:szCs w:val="18"/>
              </w:rPr>
            </w:pPr>
            <w:r>
              <w:rPr>
                <w:sz w:val="18"/>
                <w:szCs w:val="18"/>
              </w:rPr>
              <w:t>- D</w:t>
            </w:r>
            <w:r w:rsidR="003C40F2">
              <w:rPr>
                <w:sz w:val="18"/>
                <w:szCs w:val="18"/>
              </w:rPr>
              <w:t>escentralização das BD</w:t>
            </w:r>
            <w:r>
              <w:rPr>
                <w:sz w:val="18"/>
                <w:szCs w:val="18"/>
              </w:rPr>
              <w:t>;</w:t>
            </w:r>
          </w:p>
          <w:p w:rsidR="00BB04B9" w:rsidRDefault="00BB04B9" w:rsidP="00BB04B9">
            <w:pPr>
              <w:jc w:val="left"/>
              <w:rPr>
                <w:sz w:val="18"/>
                <w:szCs w:val="18"/>
              </w:rPr>
            </w:pPr>
            <w:r>
              <w:rPr>
                <w:sz w:val="18"/>
                <w:szCs w:val="18"/>
              </w:rPr>
              <w:t>- Não necessita de desenho da estrutura da base de dados;</w:t>
            </w:r>
          </w:p>
          <w:p w:rsidR="00BB04B9" w:rsidRPr="003C40F2" w:rsidRDefault="00BB04B9" w:rsidP="007321A4">
            <w:pPr>
              <w:jc w:val="left"/>
              <w:rPr>
                <w:sz w:val="18"/>
                <w:szCs w:val="18"/>
              </w:rPr>
            </w:pPr>
          </w:p>
        </w:tc>
        <w:tc>
          <w:tcPr>
            <w:tcW w:w="1637" w:type="dxa"/>
            <w:vAlign w:val="center"/>
          </w:tcPr>
          <w:p w:rsidR="003C40F2" w:rsidRDefault="003C40F2" w:rsidP="007321A4">
            <w:pPr>
              <w:jc w:val="left"/>
              <w:rPr>
                <w:sz w:val="18"/>
                <w:szCs w:val="18"/>
              </w:rPr>
            </w:pPr>
            <w:r>
              <w:rPr>
                <w:sz w:val="18"/>
                <w:szCs w:val="18"/>
              </w:rPr>
              <w:t xml:space="preserve">- </w:t>
            </w:r>
            <w:r w:rsidR="007321A4">
              <w:rPr>
                <w:sz w:val="18"/>
                <w:szCs w:val="18"/>
              </w:rPr>
              <w:t xml:space="preserve">Risco dos </w:t>
            </w:r>
            <w:proofErr w:type="gramStart"/>
            <w:r w:rsidR="007321A4">
              <w:rPr>
                <w:sz w:val="18"/>
                <w:szCs w:val="18"/>
              </w:rPr>
              <w:t>links</w:t>
            </w:r>
            <w:proofErr w:type="gramEnd"/>
            <w:r w:rsidR="007321A4">
              <w:rPr>
                <w:sz w:val="18"/>
                <w:szCs w:val="18"/>
              </w:rPr>
              <w:t xml:space="preserve"> não funcionarem e impossibilitarem o acesso aos ficheiros;</w:t>
            </w:r>
          </w:p>
          <w:p w:rsidR="007321A4" w:rsidRPr="003C40F2" w:rsidRDefault="007321A4" w:rsidP="007321A4">
            <w:pPr>
              <w:jc w:val="left"/>
              <w:rPr>
                <w:sz w:val="18"/>
                <w:szCs w:val="18"/>
              </w:rPr>
            </w:pPr>
            <w:r>
              <w:rPr>
                <w:sz w:val="18"/>
                <w:szCs w:val="18"/>
              </w:rPr>
              <w:t>-Distribuição generalizada de informação</w:t>
            </w:r>
            <w:r w:rsidR="00262689">
              <w:rPr>
                <w:sz w:val="18"/>
                <w:szCs w:val="18"/>
              </w:rPr>
              <w:t>.</w:t>
            </w:r>
          </w:p>
        </w:tc>
      </w:tr>
      <w:tr w:rsidR="003C40F2" w:rsidRPr="003C40F2" w:rsidTr="007321A4">
        <w:tc>
          <w:tcPr>
            <w:tcW w:w="1384" w:type="dxa"/>
            <w:vAlign w:val="center"/>
          </w:tcPr>
          <w:p w:rsidR="003C40F2" w:rsidRPr="007321A4" w:rsidRDefault="007321A4" w:rsidP="007321A4">
            <w:pPr>
              <w:jc w:val="center"/>
              <w:rPr>
                <w:b/>
                <w:sz w:val="18"/>
                <w:szCs w:val="18"/>
              </w:rPr>
            </w:pPr>
            <w:r>
              <w:rPr>
                <w:b/>
                <w:sz w:val="18"/>
                <w:szCs w:val="18"/>
              </w:rPr>
              <w:t>CCDR</w:t>
            </w:r>
          </w:p>
        </w:tc>
        <w:tc>
          <w:tcPr>
            <w:tcW w:w="1559" w:type="dxa"/>
            <w:vAlign w:val="center"/>
          </w:tcPr>
          <w:p w:rsidR="003C40F2" w:rsidRPr="007321A4" w:rsidRDefault="007321A4" w:rsidP="007321A4">
            <w:pPr>
              <w:jc w:val="center"/>
              <w:rPr>
                <w:b/>
                <w:sz w:val="18"/>
                <w:szCs w:val="18"/>
              </w:rPr>
            </w:pPr>
            <w:r w:rsidRPr="007321A4">
              <w:rPr>
                <w:b/>
                <w:sz w:val="18"/>
                <w:szCs w:val="18"/>
              </w:rPr>
              <w:t>DGT</w:t>
            </w:r>
          </w:p>
        </w:tc>
        <w:tc>
          <w:tcPr>
            <w:tcW w:w="1276" w:type="dxa"/>
            <w:vAlign w:val="center"/>
          </w:tcPr>
          <w:p w:rsidR="003C40F2" w:rsidRPr="003C40F2" w:rsidRDefault="0004704E" w:rsidP="007321A4">
            <w:pPr>
              <w:jc w:val="center"/>
              <w:rPr>
                <w:sz w:val="18"/>
                <w:szCs w:val="18"/>
              </w:rPr>
            </w:pPr>
            <w:r w:rsidRPr="003C40F2">
              <w:rPr>
                <w:sz w:val="18"/>
                <w:szCs w:val="18"/>
              </w:rPr>
              <w:t xml:space="preserve">DRUPAL </w:t>
            </w:r>
            <w:r>
              <w:rPr>
                <w:sz w:val="18"/>
                <w:szCs w:val="18"/>
              </w:rPr>
              <w:t xml:space="preserve">– PHP </w:t>
            </w:r>
            <w:r w:rsidRPr="003C40F2">
              <w:rPr>
                <w:sz w:val="18"/>
                <w:szCs w:val="18"/>
              </w:rPr>
              <w:t xml:space="preserve">(open </w:t>
            </w:r>
            <w:proofErr w:type="spellStart"/>
            <w:r w:rsidRPr="003C40F2">
              <w:rPr>
                <w:sz w:val="18"/>
                <w:szCs w:val="18"/>
              </w:rPr>
              <w:t>source</w:t>
            </w:r>
            <w:proofErr w:type="spellEnd"/>
            <w:r w:rsidRPr="003C40F2">
              <w:rPr>
                <w:sz w:val="18"/>
                <w:szCs w:val="18"/>
              </w:rPr>
              <w:t>)</w:t>
            </w:r>
          </w:p>
        </w:tc>
        <w:tc>
          <w:tcPr>
            <w:tcW w:w="1701" w:type="dxa"/>
            <w:vAlign w:val="center"/>
          </w:tcPr>
          <w:p w:rsidR="003C40F2" w:rsidRPr="003C40F2" w:rsidRDefault="007321A4" w:rsidP="007321A4">
            <w:pPr>
              <w:jc w:val="center"/>
              <w:rPr>
                <w:sz w:val="18"/>
                <w:szCs w:val="18"/>
              </w:rPr>
            </w:pPr>
            <w:r>
              <w:rPr>
                <w:sz w:val="18"/>
                <w:szCs w:val="18"/>
              </w:rPr>
              <w:t>Replicar a plataforma por cada CCDR</w:t>
            </w:r>
          </w:p>
        </w:tc>
        <w:tc>
          <w:tcPr>
            <w:tcW w:w="1843" w:type="dxa"/>
            <w:vAlign w:val="center"/>
          </w:tcPr>
          <w:p w:rsidR="00BB04B9" w:rsidRDefault="00BB04B9" w:rsidP="00BB04B9">
            <w:pPr>
              <w:jc w:val="left"/>
              <w:rPr>
                <w:sz w:val="18"/>
                <w:szCs w:val="18"/>
              </w:rPr>
            </w:pPr>
            <w:r>
              <w:rPr>
                <w:sz w:val="18"/>
                <w:szCs w:val="18"/>
              </w:rPr>
              <w:t>- Descentralização das BD;</w:t>
            </w:r>
          </w:p>
          <w:p w:rsidR="00BB04B9" w:rsidRDefault="00BB04B9" w:rsidP="00BB04B9">
            <w:pPr>
              <w:jc w:val="left"/>
              <w:rPr>
                <w:sz w:val="18"/>
                <w:szCs w:val="18"/>
              </w:rPr>
            </w:pPr>
            <w:r>
              <w:rPr>
                <w:sz w:val="18"/>
                <w:szCs w:val="18"/>
              </w:rPr>
              <w:t>- Não necessita de desenho da estrutura da base de dados;</w:t>
            </w:r>
          </w:p>
          <w:p w:rsidR="003C40F2" w:rsidRPr="003C40F2" w:rsidRDefault="003C40F2" w:rsidP="007321A4">
            <w:pPr>
              <w:jc w:val="left"/>
              <w:rPr>
                <w:sz w:val="18"/>
                <w:szCs w:val="18"/>
              </w:rPr>
            </w:pPr>
          </w:p>
        </w:tc>
        <w:tc>
          <w:tcPr>
            <w:tcW w:w="1637" w:type="dxa"/>
            <w:vAlign w:val="center"/>
          </w:tcPr>
          <w:p w:rsidR="003C40F2" w:rsidRDefault="007321A4" w:rsidP="007321A4">
            <w:pPr>
              <w:jc w:val="left"/>
              <w:rPr>
                <w:sz w:val="18"/>
                <w:szCs w:val="18"/>
              </w:rPr>
            </w:pPr>
            <w:r>
              <w:rPr>
                <w:sz w:val="18"/>
                <w:szCs w:val="18"/>
              </w:rPr>
              <w:t>- Multiplicação da plataforma de 1 para 5;</w:t>
            </w:r>
          </w:p>
          <w:p w:rsidR="007321A4" w:rsidRPr="003C40F2" w:rsidRDefault="007321A4" w:rsidP="007321A4">
            <w:pPr>
              <w:jc w:val="left"/>
              <w:rPr>
                <w:sz w:val="18"/>
                <w:szCs w:val="18"/>
              </w:rPr>
            </w:pPr>
            <w:r>
              <w:rPr>
                <w:sz w:val="18"/>
                <w:szCs w:val="18"/>
              </w:rPr>
              <w:t>- Dificuldades nas eventuais atualizações da plataforma.</w:t>
            </w:r>
          </w:p>
        </w:tc>
      </w:tr>
      <w:tr w:rsidR="003C40F2" w:rsidRPr="003C40F2" w:rsidTr="007321A4">
        <w:tc>
          <w:tcPr>
            <w:tcW w:w="1384" w:type="dxa"/>
            <w:vAlign w:val="center"/>
          </w:tcPr>
          <w:p w:rsidR="003C40F2" w:rsidRPr="007321A4" w:rsidRDefault="001C4942" w:rsidP="007321A4">
            <w:pPr>
              <w:jc w:val="center"/>
              <w:rPr>
                <w:b/>
                <w:sz w:val="18"/>
                <w:szCs w:val="18"/>
              </w:rPr>
            </w:pPr>
            <w:r w:rsidRPr="007321A4">
              <w:rPr>
                <w:b/>
                <w:sz w:val="18"/>
                <w:szCs w:val="18"/>
              </w:rPr>
              <w:t xml:space="preserve">CCDR, CM, Outras </w:t>
            </w:r>
            <w:r w:rsidRPr="007321A4">
              <w:rPr>
                <w:b/>
                <w:sz w:val="18"/>
                <w:szCs w:val="18"/>
              </w:rPr>
              <w:lastRenderedPageBreak/>
              <w:t>entidades</w:t>
            </w:r>
          </w:p>
        </w:tc>
        <w:tc>
          <w:tcPr>
            <w:tcW w:w="1559" w:type="dxa"/>
            <w:vAlign w:val="center"/>
          </w:tcPr>
          <w:p w:rsidR="003C40F2" w:rsidRPr="007321A4" w:rsidRDefault="007321A4" w:rsidP="007321A4">
            <w:pPr>
              <w:jc w:val="center"/>
              <w:rPr>
                <w:b/>
                <w:sz w:val="18"/>
                <w:szCs w:val="18"/>
              </w:rPr>
            </w:pPr>
            <w:r>
              <w:rPr>
                <w:b/>
                <w:sz w:val="18"/>
                <w:szCs w:val="18"/>
              </w:rPr>
              <w:lastRenderedPageBreak/>
              <w:t>DGT</w:t>
            </w:r>
          </w:p>
        </w:tc>
        <w:tc>
          <w:tcPr>
            <w:tcW w:w="1276" w:type="dxa"/>
            <w:vAlign w:val="center"/>
          </w:tcPr>
          <w:p w:rsidR="003C40F2" w:rsidRPr="003C40F2" w:rsidRDefault="007321A4" w:rsidP="007321A4">
            <w:pPr>
              <w:jc w:val="center"/>
              <w:rPr>
                <w:sz w:val="18"/>
                <w:szCs w:val="18"/>
              </w:rPr>
            </w:pPr>
            <w:r>
              <w:rPr>
                <w:sz w:val="18"/>
                <w:szCs w:val="18"/>
              </w:rPr>
              <w:t xml:space="preserve">ASP.DOT </w:t>
            </w:r>
            <w:r>
              <w:rPr>
                <w:sz w:val="18"/>
                <w:szCs w:val="18"/>
              </w:rPr>
              <w:lastRenderedPageBreak/>
              <w:t>(Microsoft)</w:t>
            </w:r>
          </w:p>
        </w:tc>
        <w:tc>
          <w:tcPr>
            <w:tcW w:w="1701" w:type="dxa"/>
            <w:vAlign w:val="center"/>
          </w:tcPr>
          <w:p w:rsidR="00E960A3" w:rsidRDefault="007321A4" w:rsidP="007321A4">
            <w:pPr>
              <w:jc w:val="center"/>
              <w:rPr>
                <w:sz w:val="18"/>
                <w:szCs w:val="18"/>
              </w:rPr>
            </w:pPr>
            <w:r>
              <w:rPr>
                <w:sz w:val="18"/>
                <w:szCs w:val="18"/>
              </w:rPr>
              <w:lastRenderedPageBreak/>
              <w:t xml:space="preserve">Desenvolvimento de web </w:t>
            </w:r>
            <w:proofErr w:type="spellStart"/>
            <w:r>
              <w:rPr>
                <w:sz w:val="18"/>
                <w:szCs w:val="18"/>
              </w:rPr>
              <w:t>services</w:t>
            </w:r>
            <w:proofErr w:type="spellEnd"/>
            <w:r>
              <w:rPr>
                <w:sz w:val="18"/>
                <w:szCs w:val="18"/>
              </w:rPr>
              <w:t xml:space="preserve"> </w:t>
            </w:r>
            <w:r>
              <w:rPr>
                <w:sz w:val="18"/>
                <w:szCs w:val="18"/>
              </w:rPr>
              <w:lastRenderedPageBreak/>
              <w:t>pela DGT</w:t>
            </w:r>
            <w:r w:rsidR="00E960A3">
              <w:rPr>
                <w:sz w:val="18"/>
                <w:szCs w:val="18"/>
              </w:rPr>
              <w:t>;</w:t>
            </w:r>
          </w:p>
          <w:p w:rsidR="003C40F2" w:rsidRPr="003C40F2" w:rsidRDefault="007321A4" w:rsidP="007321A4">
            <w:pPr>
              <w:jc w:val="center"/>
              <w:rPr>
                <w:sz w:val="18"/>
                <w:szCs w:val="18"/>
              </w:rPr>
            </w:pPr>
            <w:r>
              <w:rPr>
                <w:sz w:val="18"/>
                <w:szCs w:val="18"/>
              </w:rPr>
              <w:t xml:space="preserve"> </w:t>
            </w:r>
            <w:r w:rsidR="00E960A3">
              <w:rPr>
                <w:sz w:val="18"/>
                <w:szCs w:val="18"/>
              </w:rPr>
              <w:t xml:space="preserve">Desenvolvimento de web </w:t>
            </w:r>
            <w:proofErr w:type="spellStart"/>
            <w:r w:rsidR="00E960A3">
              <w:rPr>
                <w:sz w:val="18"/>
                <w:szCs w:val="18"/>
              </w:rPr>
              <w:t>services</w:t>
            </w:r>
            <w:proofErr w:type="spellEnd"/>
            <w:r>
              <w:rPr>
                <w:sz w:val="18"/>
                <w:szCs w:val="18"/>
              </w:rPr>
              <w:t xml:space="preserve"> por cada uma das CCDR</w:t>
            </w:r>
          </w:p>
        </w:tc>
        <w:tc>
          <w:tcPr>
            <w:tcW w:w="1843" w:type="dxa"/>
            <w:vAlign w:val="center"/>
          </w:tcPr>
          <w:p w:rsidR="003C40F2" w:rsidRDefault="007321A4" w:rsidP="007321A4">
            <w:pPr>
              <w:jc w:val="left"/>
              <w:rPr>
                <w:sz w:val="18"/>
                <w:szCs w:val="18"/>
              </w:rPr>
            </w:pPr>
            <w:r>
              <w:rPr>
                <w:sz w:val="18"/>
                <w:szCs w:val="18"/>
              </w:rPr>
              <w:lastRenderedPageBreak/>
              <w:t xml:space="preserve">- Permite o carregamento direto </w:t>
            </w:r>
            <w:r>
              <w:rPr>
                <w:sz w:val="18"/>
                <w:szCs w:val="18"/>
              </w:rPr>
              <w:lastRenderedPageBreak/>
              <w:t>de ficheiros na plataforma</w:t>
            </w:r>
          </w:p>
          <w:p w:rsidR="007321A4" w:rsidRPr="003C40F2" w:rsidRDefault="007321A4" w:rsidP="007321A4">
            <w:pPr>
              <w:jc w:val="left"/>
              <w:rPr>
                <w:sz w:val="18"/>
                <w:szCs w:val="18"/>
              </w:rPr>
            </w:pPr>
            <w:r>
              <w:rPr>
                <w:sz w:val="18"/>
                <w:szCs w:val="18"/>
              </w:rPr>
              <w:t>- Permite descentralizar as BD</w:t>
            </w:r>
          </w:p>
        </w:tc>
        <w:tc>
          <w:tcPr>
            <w:tcW w:w="1637" w:type="dxa"/>
            <w:vAlign w:val="center"/>
          </w:tcPr>
          <w:p w:rsidR="003C40F2" w:rsidRDefault="007321A4" w:rsidP="007321A4">
            <w:pPr>
              <w:jc w:val="left"/>
              <w:rPr>
                <w:sz w:val="18"/>
                <w:szCs w:val="18"/>
              </w:rPr>
            </w:pPr>
            <w:r>
              <w:rPr>
                <w:sz w:val="18"/>
                <w:szCs w:val="18"/>
              </w:rPr>
              <w:lastRenderedPageBreak/>
              <w:t xml:space="preserve">- Desenvolvimento em </w:t>
            </w:r>
            <w:proofErr w:type="gramStart"/>
            <w:r>
              <w:rPr>
                <w:sz w:val="18"/>
                <w:szCs w:val="18"/>
              </w:rPr>
              <w:t>software</w:t>
            </w:r>
            <w:proofErr w:type="gramEnd"/>
            <w:r>
              <w:rPr>
                <w:sz w:val="18"/>
                <w:szCs w:val="18"/>
              </w:rPr>
              <w:t xml:space="preserve"> </w:t>
            </w:r>
            <w:r>
              <w:rPr>
                <w:sz w:val="18"/>
                <w:szCs w:val="18"/>
              </w:rPr>
              <w:lastRenderedPageBreak/>
              <w:t>proprietário (único em que existe conhecimento na DGT para desenvolver a plataforma com estas características);</w:t>
            </w:r>
          </w:p>
          <w:p w:rsidR="00BB04B9" w:rsidRDefault="00BB04B9" w:rsidP="007321A4">
            <w:pPr>
              <w:jc w:val="left"/>
              <w:rPr>
                <w:sz w:val="18"/>
                <w:szCs w:val="18"/>
              </w:rPr>
            </w:pPr>
            <w:r>
              <w:rPr>
                <w:sz w:val="18"/>
                <w:szCs w:val="18"/>
              </w:rPr>
              <w:t>- Obriga a desenho da estrutura da base de dados;</w:t>
            </w:r>
          </w:p>
          <w:p w:rsidR="007321A4" w:rsidRPr="003C40F2" w:rsidRDefault="00E960A3" w:rsidP="00E960A3">
            <w:pPr>
              <w:jc w:val="left"/>
              <w:rPr>
                <w:sz w:val="18"/>
                <w:szCs w:val="18"/>
              </w:rPr>
            </w:pPr>
            <w:r>
              <w:rPr>
                <w:sz w:val="18"/>
                <w:szCs w:val="18"/>
              </w:rPr>
              <w:t>- Maior duração do desenvolvimento informático.</w:t>
            </w:r>
          </w:p>
        </w:tc>
      </w:tr>
      <w:tr w:rsidR="007321A4" w:rsidRPr="003C40F2" w:rsidTr="007321A4">
        <w:tc>
          <w:tcPr>
            <w:tcW w:w="1384" w:type="dxa"/>
            <w:vAlign w:val="center"/>
          </w:tcPr>
          <w:p w:rsidR="007321A4" w:rsidRDefault="001C4942" w:rsidP="007321A4">
            <w:pPr>
              <w:jc w:val="center"/>
              <w:rPr>
                <w:b/>
                <w:sz w:val="18"/>
                <w:szCs w:val="18"/>
              </w:rPr>
            </w:pPr>
            <w:r w:rsidRPr="007321A4">
              <w:rPr>
                <w:b/>
                <w:sz w:val="18"/>
                <w:szCs w:val="18"/>
              </w:rPr>
              <w:lastRenderedPageBreak/>
              <w:t>CCDR, CM, Outras entidades</w:t>
            </w:r>
          </w:p>
        </w:tc>
        <w:tc>
          <w:tcPr>
            <w:tcW w:w="1559" w:type="dxa"/>
            <w:vAlign w:val="center"/>
          </w:tcPr>
          <w:p w:rsidR="007321A4" w:rsidRDefault="00E960A3" w:rsidP="007321A4">
            <w:pPr>
              <w:jc w:val="center"/>
              <w:rPr>
                <w:b/>
                <w:sz w:val="18"/>
                <w:szCs w:val="18"/>
              </w:rPr>
            </w:pPr>
            <w:r>
              <w:rPr>
                <w:b/>
                <w:sz w:val="18"/>
                <w:szCs w:val="18"/>
              </w:rPr>
              <w:t>Entidade externa</w:t>
            </w:r>
          </w:p>
        </w:tc>
        <w:tc>
          <w:tcPr>
            <w:tcW w:w="1276" w:type="dxa"/>
            <w:vAlign w:val="center"/>
          </w:tcPr>
          <w:p w:rsidR="007321A4" w:rsidRDefault="00E960A3" w:rsidP="007321A4">
            <w:pPr>
              <w:jc w:val="center"/>
              <w:rPr>
                <w:sz w:val="18"/>
                <w:szCs w:val="18"/>
              </w:rPr>
            </w:pPr>
            <w:r>
              <w:rPr>
                <w:sz w:val="18"/>
                <w:szCs w:val="18"/>
              </w:rPr>
              <w:t>Outro</w:t>
            </w:r>
          </w:p>
        </w:tc>
        <w:tc>
          <w:tcPr>
            <w:tcW w:w="1701" w:type="dxa"/>
            <w:vAlign w:val="center"/>
          </w:tcPr>
          <w:p w:rsidR="00E960A3" w:rsidRDefault="00E960A3" w:rsidP="00E960A3">
            <w:pPr>
              <w:jc w:val="center"/>
              <w:rPr>
                <w:sz w:val="18"/>
                <w:szCs w:val="18"/>
              </w:rPr>
            </w:pPr>
            <w:r>
              <w:rPr>
                <w:sz w:val="18"/>
                <w:szCs w:val="18"/>
              </w:rPr>
              <w:t xml:space="preserve">Desenvolvimento de web </w:t>
            </w:r>
            <w:proofErr w:type="spellStart"/>
            <w:r>
              <w:rPr>
                <w:sz w:val="18"/>
                <w:szCs w:val="18"/>
              </w:rPr>
              <w:t>services</w:t>
            </w:r>
            <w:proofErr w:type="spellEnd"/>
            <w:r>
              <w:rPr>
                <w:sz w:val="18"/>
                <w:szCs w:val="18"/>
              </w:rPr>
              <w:t xml:space="preserve"> na DGT;</w:t>
            </w:r>
          </w:p>
          <w:p w:rsidR="007321A4" w:rsidRDefault="00E960A3" w:rsidP="00E960A3">
            <w:pPr>
              <w:jc w:val="center"/>
              <w:rPr>
                <w:sz w:val="18"/>
                <w:szCs w:val="18"/>
              </w:rPr>
            </w:pPr>
            <w:r>
              <w:rPr>
                <w:sz w:val="18"/>
                <w:szCs w:val="18"/>
              </w:rPr>
              <w:t xml:space="preserve"> Desenvolvimento de web </w:t>
            </w:r>
            <w:proofErr w:type="spellStart"/>
            <w:r>
              <w:rPr>
                <w:sz w:val="18"/>
                <w:szCs w:val="18"/>
              </w:rPr>
              <w:t>services</w:t>
            </w:r>
            <w:proofErr w:type="spellEnd"/>
            <w:r>
              <w:rPr>
                <w:sz w:val="18"/>
                <w:szCs w:val="18"/>
              </w:rPr>
              <w:t xml:space="preserve"> por cada uma das CCDR</w:t>
            </w:r>
          </w:p>
        </w:tc>
        <w:tc>
          <w:tcPr>
            <w:tcW w:w="1843" w:type="dxa"/>
            <w:vAlign w:val="center"/>
          </w:tcPr>
          <w:p w:rsidR="00E960A3" w:rsidRDefault="00E960A3" w:rsidP="00E960A3">
            <w:pPr>
              <w:jc w:val="left"/>
              <w:rPr>
                <w:sz w:val="18"/>
                <w:szCs w:val="18"/>
              </w:rPr>
            </w:pPr>
            <w:r>
              <w:rPr>
                <w:sz w:val="18"/>
                <w:szCs w:val="18"/>
              </w:rPr>
              <w:t>- Permite o carregamento direto de ficheiros na plataforma</w:t>
            </w:r>
          </w:p>
          <w:p w:rsidR="007321A4" w:rsidRDefault="00E960A3" w:rsidP="00E960A3">
            <w:pPr>
              <w:jc w:val="left"/>
              <w:rPr>
                <w:sz w:val="18"/>
                <w:szCs w:val="18"/>
              </w:rPr>
            </w:pPr>
            <w:r>
              <w:rPr>
                <w:sz w:val="18"/>
                <w:szCs w:val="18"/>
              </w:rPr>
              <w:t>- Permite descentralizar as BD</w:t>
            </w:r>
          </w:p>
        </w:tc>
        <w:tc>
          <w:tcPr>
            <w:tcW w:w="1637" w:type="dxa"/>
            <w:vAlign w:val="center"/>
          </w:tcPr>
          <w:p w:rsidR="007321A4" w:rsidRDefault="00E960A3" w:rsidP="007321A4">
            <w:pPr>
              <w:jc w:val="left"/>
              <w:rPr>
                <w:sz w:val="18"/>
                <w:szCs w:val="18"/>
              </w:rPr>
            </w:pPr>
            <w:r>
              <w:rPr>
                <w:sz w:val="18"/>
                <w:szCs w:val="18"/>
              </w:rPr>
              <w:t>- Exige contratação de serviços externos à DGT.</w:t>
            </w:r>
          </w:p>
          <w:p w:rsidR="00BB04B9" w:rsidRPr="003C40F2" w:rsidRDefault="00BB04B9" w:rsidP="007321A4">
            <w:pPr>
              <w:jc w:val="left"/>
              <w:rPr>
                <w:sz w:val="18"/>
                <w:szCs w:val="18"/>
              </w:rPr>
            </w:pPr>
            <w:r>
              <w:rPr>
                <w:sz w:val="18"/>
                <w:szCs w:val="18"/>
              </w:rPr>
              <w:t>- Obriga a desenho da estrutura da base de dados;</w:t>
            </w:r>
          </w:p>
        </w:tc>
      </w:tr>
    </w:tbl>
    <w:p w:rsidR="00FF044C" w:rsidRPr="00262689" w:rsidRDefault="00FF044C" w:rsidP="00CB4926">
      <w:pPr>
        <w:rPr>
          <w:sz w:val="16"/>
          <w:szCs w:val="16"/>
        </w:rPr>
      </w:pPr>
    </w:p>
    <w:p w:rsidR="00A7406E" w:rsidRPr="00A7406E" w:rsidRDefault="00816EB2" w:rsidP="00A7406E">
      <w:pPr>
        <w:pStyle w:val="Ttulo3"/>
        <w:numPr>
          <w:ilvl w:val="0"/>
          <w:numId w:val="57"/>
        </w:numPr>
      </w:pPr>
      <w:bookmarkStart w:id="130" w:name="_Toc447732620"/>
      <w:r>
        <w:t>Estrutura da</w:t>
      </w:r>
      <w:r w:rsidR="00A7406E">
        <w:t xml:space="preserve"> base de dados</w:t>
      </w:r>
      <w:bookmarkEnd w:id="130"/>
    </w:p>
    <w:p w:rsidR="00A7406E" w:rsidRDefault="00BB04B9" w:rsidP="002A123B">
      <w:r>
        <w:t xml:space="preserve">A estrutura da base de dados dependerá da opção de desenvolvimento que vier a ser determinada, uma vez que o </w:t>
      </w:r>
      <w:proofErr w:type="gramStart"/>
      <w:r w:rsidRPr="00262689">
        <w:rPr>
          <w:i/>
        </w:rPr>
        <w:t>software</w:t>
      </w:r>
      <w:proofErr w:type="gramEnd"/>
      <w:r>
        <w:t xml:space="preserve"> de desenvolvimento aplicacional poderá determinar se a gestão da estrutura da base de dados será feita de forma </w:t>
      </w:r>
      <w:r w:rsidR="00262689">
        <w:t xml:space="preserve">quase </w:t>
      </w:r>
      <w:r>
        <w:t xml:space="preserve">automática, à medida que a informação vai sendo estruturada no desenho dos formulários da plataforma, ou se obrigará a efetuar o </w:t>
      </w:r>
      <w:r w:rsidR="00262689">
        <w:t xml:space="preserve">seu </w:t>
      </w:r>
      <w:r>
        <w:t>desenho prévio</w:t>
      </w:r>
      <w:r w:rsidR="00262689">
        <w:t>.</w:t>
      </w:r>
      <w:r>
        <w:t xml:space="preserve"> </w:t>
      </w:r>
    </w:p>
    <w:p w:rsidR="00DE4C99" w:rsidRPr="006B20EB" w:rsidRDefault="00BB04B9" w:rsidP="00AE690F">
      <w:r>
        <w:t>De qualquer das formas, a estrutura da base de dados terá de abranger dados aplicacionais, dados das entidades, dados dos utilizadores, dados dos processos, dados dos ficheiros, dados de participações, dados do histórico e dados estatísticos.</w:t>
      </w:r>
    </w:p>
    <w:sectPr w:rsidR="00DE4C99" w:rsidRPr="006B20EB" w:rsidSect="00F71432">
      <w:pgSz w:w="11906" w:h="16838"/>
      <w:pgMar w:top="2694" w:right="1361" w:bottom="1560" w:left="1361" w:header="426" w:footer="47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17FD" w:rsidRDefault="00BD17FD" w:rsidP="00B66639">
      <w:pPr>
        <w:spacing w:before="0" w:after="0" w:line="240" w:lineRule="auto"/>
      </w:pPr>
      <w:r>
        <w:separator/>
      </w:r>
    </w:p>
  </w:endnote>
  <w:endnote w:type="continuationSeparator" w:id="0">
    <w:p w:rsidR="00BD17FD" w:rsidRDefault="00BD17FD" w:rsidP="00B66639">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432" w:rsidRDefault="00F71432">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5268541"/>
      <w:docPartObj>
        <w:docPartGallery w:val="Page Numbers (Bottom of Page)"/>
        <w:docPartUnique/>
      </w:docPartObj>
    </w:sdtPr>
    <w:sdtContent>
      <w:p w:rsidR="00791A7B" w:rsidRDefault="009C311F" w:rsidP="00791A7B">
        <w:pPr>
          <w:pStyle w:val="Rodap"/>
          <w:tabs>
            <w:tab w:val="clear" w:pos="8504"/>
            <w:tab w:val="right" w:pos="8789"/>
          </w:tabs>
          <w:jc w:val="right"/>
        </w:pPr>
        <w:fldSimple w:instr=" PAGE   \* MERGEFORMAT ">
          <w:r w:rsidR="009806A2">
            <w:rPr>
              <w:noProof/>
            </w:rPr>
            <w:t>2</w:t>
          </w:r>
        </w:fldSimple>
        <w:r w:rsidR="00791A7B">
          <w:t>/4</w:t>
        </w:r>
        <w:r w:rsidR="00E84E39">
          <w:t>5</w:t>
        </w:r>
      </w:p>
    </w:sdtContent>
  </w:sdt>
  <w:p w:rsidR="00791A7B" w:rsidRPr="00711085" w:rsidRDefault="00791A7B" w:rsidP="00791A7B">
    <w:pPr>
      <w:spacing w:before="0" w:after="0" w:line="240" w:lineRule="auto"/>
      <w:jc w:val="left"/>
      <w:rPr>
        <w:sz w:val="14"/>
        <w:szCs w:val="14"/>
      </w:rPr>
    </w:pPr>
    <w:r>
      <w:rPr>
        <w:noProof/>
        <w:lang w:eastAsia="pt-PT"/>
      </w:rPr>
      <w:drawing>
        <wp:inline distT="0" distB="0" distL="0" distR="0">
          <wp:extent cx="3352800" cy="409575"/>
          <wp:effectExtent l="19050" t="0" r="0" b="0"/>
          <wp:docPr id="39" name="Imagem 39" descr="Rodapé_C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Rodapé_CNT"/>
                  <pic:cNvPicPr>
                    <a:picLocks noChangeAspect="1" noChangeArrowheads="1"/>
                  </pic:cNvPicPr>
                </pic:nvPicPr>
                <pic:blipFill>
                  <a:blip r:embed="rId1"/>
                  <a:srcRect/>
                  <a:stretch>
                    <a:fillRect/>
                  </a:stretch>
                </pic:blipFill>
                <pic:spPr bwMode="auto">
                  <a:xfrm>
                    <a:off x="0" y="0"/>
                    <a:ext cx="3352800" cy="409575"/>
                  </a:xfrm>
                  <a:prstGeom prst="rect">
                    <a:avLst/>
                  </a:prstGeom>
                  <a:noFill/>
                  <a:ln w="9525">
                    <a:noFill/>
                    <a:miter lim="800000"/>
                    <a:headEnd/>
                    <a:tailEnd/>
                  </a:ln>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432" w:rsidRDefault="00F71432">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17FD" w:rsidRDefault="00BD17FD" w:rsidP="00B66639">
      <w:pPr>
        <w:spacing w:before="0" w:after="0" w:line="240" w:lineRule="auto"/>
      </w:pPr>
      <w:r>
        <w:separator/>
      </w:r>
    </w:p>
  </w:footnote>
  <w:footnote w:type="continuationSeparator" w:id="0">
    <w:p w:rsidR="00BD17FD" w:rsidRDefault="00BD17FD" w:rsidP="00B66639">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432" w:rsidRDefault="00F71432">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1A7B" w:rsidRDefault="00791A7B" w:rsidP="00791A7B">
    <w:pPr>
      <w:pStyle w:val="Cabealho"/>
      <w:jc w:val="left"/>
    </w:pPr>
    <w:r>
      <w:rPr>
        <w:noProof/>
        <w:lang w:eastAsia="pt-PT"/>
      </w:rPr>
      <w:drawing>
        <wp:anchor distT="0" distB="0" distL="114300" distR="114300" simplePos="0" relativeHeight="251658240" behindDoc="1" locked="0" layoutInCell="1" allowOverlap="1">
          <wp:simplePos x="0" y="0"/>
          <wp:positionH relativeFrom="column">
            <wp:posOffset>2540</wp:posOffset>
          </wp:positionH>
          <wp:positionV relativeFrom="paragraph">
            <wp:posOffset>-3810</wp:posOffset>
          </wp:positionV>
          <wp:extent cx="3495675" cy="600075"/>
          <wp:effectExtent l="0" t="0" r="0" b="0"/>
          <wp:wrapNone/>
          <wp:docPr id="36" name="Imagem 36" descr="Banner CNT_2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anner CNT_2_300Dpi"/>
                  <pic:cNvPicPr>
                    <a:picLocks noChangeAspect="1" noChangeArrowheads="1"/>
                  </pic:cNvPicPr>
                </pic:nvPicPr>
                <pic:blipFill>
                  <a:blip r:embed="rId1"/>
                  <a:srcRect/>
                  <a:stretch>
                    <a:fillRect/>
                  </a:stretch>
                </pic:blipFill>
                <pic:spPr bwMode="auto">
                  <a:xfrm>
                    <a:off x="0" y="0"/>
                    <a:ext cx="3495675" cy="600075"/>
                  </a:xfrm>
                  <a:prstGeom prst="rect">
                    <a:avLst/>
                  </a:prstGeom>
                  <a:noFill/>
                  <a:ln w="9525">
                    <a:noFill/>
                    <a:miter lim="800000"/>
                    <a:headEnd/>
                    <a:tailEnd/>
                  </a:ln>
                </pic:spPr>
              </pic:pic>
            </a:graphicData>
          </a:graphic>
        </wp:anchor>
      </w:drawing>
    </w:r>
    <w:r>
      <w:tab/>
    </w:r>
  </w:p>
  <w:p w:rsidR="00791A7B" w:rsidRDefault="00791A7B" w:rsidP="00791A7B">
    <w:pPr>
      <w:pStyle w:val="Cabealho"/>
      <w:jc w:val="right"/>
      <w:rPr>
        <w:b/>
        <w:color w:val="4F81BD" w:themeColor="accent1"/>
        <w:sz w:val="28"/>
        <w:szCs w:val="28"/>
      </w:rPr>
    </w:pPr>
  </w:p>
  <w:p w:rsidR="00791A7B" w:rsidRPr="00791A7B" w:rsidRDefault="00791A7B" w:rsidP="00791A7B">
    <w:pPr>
      <w:pStyle w:val="Cabealho"/>
      <w:jc w:val="right"/>
      <w:rPr>
        <w:b/>
        <w:color w:val="4F81BD" w:themeColor="accent1"/>
        <w:sz w:val="16"/>
        <w:szCs w:val="16"/>
      </w:rPr>
    </w:pPr>
  </w:p>
  <w:p w:rsidR="00791A7B" w:rsidRPr="006B20EB" w:rsidRDefault="00791A7B" w:rsidP="00791A7B">
    <w:pPr>
      <w:pStyle w:val="Cabealho"/>
      <w:jc w:val="right"/>
      <w:rPr>
        <w:b/>
        <w:color w:val="4F81BD" w:themeColor="accent1"/>
        <w:sz w:val="28"/>
        <w:szCs w:val="28"/>
      </w:rPr>
    </w:pPr>
    <w:r w:rsidRPr="006B20EB">
      <w:rPr>
        <w:b/>
        <w:color w:val="4F81BD" w:themeColor="accent1"/>
        <w:sz w:val="28"/>
        <w:szCs w:val="28"/>
      </w:rPr>
      <w:t>Plataforma Colaborativa de Gestão Territorial</w:t>
    </w:r>
  </w:p>
  <w:p w:rsidR="00791A7B" w:rsidRDefault="00791A7B" w:rsidP="00791A7B">
    <w:pPr>
      <w:pStyle w:val="Cabealho"/>
      <w:tabs>
        <w:tab w:val="clear" w:pos="4252"/>
      </w:tabs>
      <w:jc w:val="right"/>
    </w:pPr>
    <w:r>
      <w:tab/>
      <w:t>Enquadramento e Especificações Técnicas</w:t>
    </w: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432" w:rsidRDefault="00F71432">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92BA3"/>
    <w:multiLevelType w:val="hybridMultilevel"/>
    <w:tmpl w:val="20829510"/>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nsid w:val="06477D93"/>
    <w:multiLevelType w:val="hybridMultilevel"/>
    <w:tmpl w:val="A19431D4"/>
    <w:lvl w:ilvl="0" w:tplc="08160019">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nsid w:val="098447DD"/>
    <w:multiLevelType w:val="hybridMultilevel"/>
    <w:tmpl w:val="FFAE4360"/>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nsid w:val="09DE4903"/>
    <w:multiLevelType w:val="hybridMultilevel"/>
    <w:tmpl w:val="95F6737A"/>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nsid w:val="0EAF7FFB"/>
    <w:multiLevelType w:val="hybridMultilevel"/>
    <w:tmpl w:val="02443BE6"/>
    <w:lvl w:ilvl="0" w:tplc="0816001B">
      <w:start w:val="1"/>
      <w:numFmt w:val="lowerRoman"/>
      <w:lvlText w:val="%1."/>
      <w:lvlJc w:val="right"/>
      <w:pPr>
        <w:ind w:left="2136" w:hanging="720"/>
      </w:pPr>
      <w:rPr>
        <w:rFonts w:hint="default"/>
      </w:rPr>
    </w:lvl>
    <w:lvl w:ilvl="1" w:tplc="08160019" w:tentative="1">
      <w:start w:val="1"/>
      <w:numFmt w:val="lowerLetter"/>
      <w:lvlText w:val="%2."/>
      <w:lvlJc w:val="left"/>
      <w:pPr>
        <w:ind w:left="2496" w:hanging="360"/>
      </w:pPr>
    </w:lvl>
    <w:lvl w:ilvl="2" w:tplc="0816001B" w:tentative="1">
      <w:start w:val="1"/>
      <w:numFmt w:val="lowerRoman"/>
      <w:lvlText w:val="%3."/>
      <w:lvlJc w:val="right"/>
      <w:pPr>
        <w:ind w:left="3216" w:hanging="180"/>
      </w:pPr>
    </w:lvl>
    <w:lvl w:ilvl="3" w:tplc="0816000F" w:tentative="1">
      <w:start w:val="1"/>
      <w:numFmt w:val="decimal"/>
      <w:lvlText w:val="%4."/>
      <w:lvlJc w:val="left"/>
      <w:pPr>
        <w:ind w:left="3936" w:hanging="360"/>
      </w:pPr>
    </w:lvl>
    <w:lvl w:ilvl="4" w:tplc="08160019" w:tentative="1">
      <w:start w:val="1"/>
      <w:numFmt w:val="lowerLetter"/>
      <w:lvlText w:val="%5."/>
      <w:lvlJc w:val="left"/>
      <w:pPr>
        <w:ind w:left="4656" w:hanging="360"/>
      </w:pPr>
    </w:lvl>
    <w:lvl w:ilvl="5" w:tplc="0816001B" w:tentative="1">
      <w:start w:val="1"/>
      <w:numFmt w:val="lowerRoman"/>
      <w:lvlText w:val="%6."/>
      <w:lvlJc w:val="right"/>
      <w:pPr>
        <w:ind w:left="5376" w:hanging="180"/>
      </w:pPr>
    </w:lvl>
    <w:lvl w:ilvl="6" w:tplc="0816000F" w:tentative="1">
      <w:start w:val="1"/>
      <w:numFmt w:val="decimal"/>
      <w:lvlText w:val="%7."/>
      <w:lvlJc w:val="left"/>
      <w:pPr>
        <w:ind w:left="6096" w:hanging="360"/>
      </w:pPr>
    </w:lvl>
    <w:lvl w:ilvl="7" w:tplc="08160019" w:tentative="1">
      <w:start w:val="1"/>
      <w:numFmt w:val="lowerLetter"/>
      <w:lvlText w:val="%8."/>
      <w:lvlJc w:val="left"/>
      <w:pPr>
        <w:ind w:left="6816" w:hanging="360"/>
      </w:pPr>
    </w:lvl>
    <w:lvl w:ilvl="8" w:tplc="0816001B" w:tentative="1">
      <w:start w:val="1"/>
      <w:numFmt w:val="lowerRoman"/>
      <w:lvlText w:val="%9."/>
      <w:lvlJc w:val="right"/>
      <w:pPr>
        <w:ind w:left="7536" w:hanging="180"/>
      </w:pPr>
    </w:lvl>
  </w:abstractNum>
  <w:abstractNum w:abstractNumId="5">
    <w:nsid w:val="125B5BEE"/>
    <w:multiLevelType w:val="hybridMultilevel"/>
    <w:tmpl w:val="C9EE3088"/>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791A5724">
      <w:start w:val="1"/>
      <w:numFmt w:val="lowerRoman"/>
      <w:lvlText w:val="(%4)"/>
      <w:lvlJc w:val="left"/>
      <w:pPr>
        <w:ind w:left="3240" w:hanging="720"/>
      </w:pPr>
      <w:rPr>
        <w:rFonts w:hint="default"/>
      </w:r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nsid w:val="1C231E58"/>
    <w:multiLevelType w:val="hybridMultilevel"/>
    <w:tmpl w:val="C9EE3088"/>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791A5724">
      <w:start w:val="1"/>
      <w:numFmt w:val="lowerRoman"/>
      <w:lvlText w:val="(%4)"/>
      <w:lvlJc w:val="left"/>
      <w:pPr>
        <w:ind w:left="3240" w:hanging="720"/>
      </w:pPr>
      <w:rPr>
        <w:rFonts w:hint="default"/>
      </w:r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7">
    <w:nsid w:val="1F830F7E"/>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8">
    <w:nsid w:val="20260FAB"/>
    <w:multiLevelType w:val="hybridMultilevel"/>
    <w:tmpl w:val="86DAFF64"/>
    <w:lvl w:ilvl="0" w:tplc="08160019">
      <w:start w:val="1"/>
      <w:numFmt w:val="lowerLetter"/>
      <w:lvlText w:val="%1."/>
      <w:lvlJc w:val="lef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
    <w:nsid w:val="20F75595"/>
    <w:multiLevelType w:val="hybridMultilevel"/>
    <w:tmpl w:val="086211D6"/>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0">
    <w:nsid w:val="210036F9"/>
    <w:multiLevelType w:val="hybridMultilevel"/>
    <w:tmpl w:val="F9501756"/>
    <w:lvl w:ilvl="0" w:tplc="0816001B">
      <w:start w:val="1"/>
      <w:numFmt w:val="lowerRoman"/>
      <w:lvlText w:val="%1."/>
      <w:lvlJc w:val="right"/>
      <w:pPr>
        <w:ind w:left="2847" w:hanging="360"/>
      </w:pPr>
    </w:lvl>
    <w:lvl w:ilvl="1" w:tplc="08160019" w:tentative="1">
      <w:start w:val="1"/>
      <w:numFmt w:val="lowerLetter"/>
      <w:lvlText w:val="%2."/>
      <w:lvlJc w:val="left"/>
      <w:pPr>
        <w:ind w:left="3567" w:hanging="360"/>
      </w:pPr>
    </w:lvl>
    <w:lvl w:ilvl="2" w:tplc="0816001B" w:tentative="1">
      <w:start w:val="1"/>
      <w:numFmt w:val="lowerRoman"/>
      <w:lvlText w:val="%3."/>
      <w:lvlJc w:val="right"/>
      <w:pPr>
        <w:ind w:left="4287" w:hanging="180"/>
      </w:pPr>
    </w:lvl>
    <w:lvl w:ilvl="3" w:tplc="0816000F" w:tentative="1">
      <w:start w:val="1"/>
      <w:numFmt w:val="decimal"/>
      <w:lvlText w:val="%4."/>
      <w:lvlJc w:val="left"/>
      <w:pPr>
        <w:ind w:left="5007" w:hanging="360"/>
      </w:pPr>
    </w:lvl>
    <w:lvl w:ilvl="4" w:tplc="08160019" w:tentative="1">
      <w:start w:val="1"/>
      <w:numFmt w:val="lowerLetter"/>
      <w:lvlText w:val="%5."/>
      <w:lvlJc w:val="left"/>
      <w:pPr>
        <w:ind w:left="5727" w:hanging="360"/>
      </w:pPr>
    </w:lvl>
    <w:lvl w:ilvl="5" w:tplc="0816001B" w:tentative="1">
      <w:start w:val="1"/>
      <w:numFmt w:val="lowerRoman"/>
      <w:lvlText w:val="%6."/>
      <w:lvlJc w:val="right"/>
      <w:pPr>
        <w:ind w:left="6447" w:hanging="180"/>
      </w:pPr>
    </w:lvl>
    <w:lvl w:ilvl="6" w:tplc="0816000F" w:tentative="1">
      <w:start w:val="1"/>
      <w:numFmt w:val="decimal"/>
      <w:lvlText w:val="%7."/>
      <w:lvlJc w:val="left"/>
      <w:pPr>
        <w:ind w:left="7167" w:hanging="360"/>
      </w:pPr>
    </w:lvl>
    <w:lvl w:ilvl="7" w:tplc="08160019" w:tentative="1">
      <w:start w:val="1"/>
      <w:numFmt w:val="lowerLetter"/>
      <w:lvlText w:val="%8."/>
      <w:lvlJc w:val="left"/>
      <w:pPr>
        <w:ind w:left="7887" w:hanging="360"/>
      </w:pPr>
    </w:lvl>
    <w:lvl w:ilvl="8" w:tplc="0816001B" w:tentative="1">
      <w:start w:val="1"/>
      <w:numFmt w:val="lowerRoman"/>
      <w:lvlText w:val="%9."/>
      <w:lvlJc w:val="right"/>
      <w:pPr>
        <w:ind w:left="8607" w:hanging="180"/>
      </w:pPr>
    </w:lvl>
  </w:abstractNum>
  <w:abstractNum w:abstractNumId="11">
    <w:nsid w:val="210A42B9"/>
    <w:multiLevelType w:val="hybridMultilevel"/>
    <w:tmpl w:val="C4AEF596"/>
    <w:lvl w:ilvl="0" w:tplc="08160019">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nsid w:val="2151573C"/>
    <w:multiLevelType w:val="hybridMultilevel"/>
    <w:tmpl w:val="BD5AA986"/>
    <w:lvl w:ilvl="0" w:tplc="08160019">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3">
    <w:nsid w:val="23DB4475"/>
    <w:multiLevelType w:val="hybridMultilevel"/>
    <w:tmpl w:val="49FCB430"/>
    <w:lvl w:ilvl="0" w:tplc="08160019">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nsid w:val="25D06418"/>
    <w:multiLevelType w:val="hybridMultilevel"/>
    <w:tmpl w:val="C9EE3088"/>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791A5724">
      <w:start w:val="1"/>
      <w:numFmt w:val="lowerRoman"/>
      <w:lvlText w:val="(%4)"/>
      <w:lvlJc w:val="left"/>
      <w:pPr>
        <w:ind w:left="3240" w:hanging="720"/>
      </w:pPr>
      <w:rPr>
        <w:rFonts w:hint="default"/>
      </w:r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5">
    <w:nsid w:val="2AFB2788"/>
    <w:multiLevelType w:val="hybridMultilevel"/>
    <w:tmpl w:val="71E00900"/>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6">
    <w:nsid w:val="2DCF0988"/>
    <w:multiLevelType w:val="hybridMultilevel"/>
    <w:tmpl w:val="633C4EDA"/>
    <w:lvl w:ilvl="0" w:tplc="08160015">
      <w:start w:val="1"/>
      <w:numFmt w:val="upp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7">
    <w:nsid w:val="300D1858"/>
    <w:multiLevelType w:val="hybridMultilevel"/>
    <w:tmpl w:val="86DAFF64"/>
    <w:lvl w:ilvl="0" w:tplc="08160019">
      <w:start w:val="1"/>
      <w:numFmt w:val="lowerLetter"/>
      <w:lvlText w:val="%1."/>
      <w:lvlJc w:val="left"/>
      <w:pPr>
        <w:ind w:left="720" w:hanging="360"/>
      </w:pPr>
      <w:rPr>
        <w:rFont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
    <w:nsid w:val="35DD1A60"/>
    <w:multiLevelType w:val="hybridMultilevel"/>
    <w:tmpl w:val="695083AA"/>
    <w:lvl w:ilvl="0" w:tplc="4830D268">
      <w:start w:val="1"/>
      <w:numFmt w:val="lowerLetter"/>
      <w:lvlText w:val="%1)"/>
      <w:lvlJc w:val="left"/>
      <w:pPr>
        <w:ind w:left="1069" w:hanging="360"/>
      </w:pPr>
      <w:rPr>
        <w:rFonts w:hint="default"/>
      </w:rPr>
    </w:lvl>
    <w:lvl w:ilvl="1" w:tplc="08160019" w:tentative="1">
      <w:start w:val="1"/>
      <w:numFmt w:val="lowerLetter"/>
      <w:lvlText w:val="%2."/>
      <w:lvlJc w:val="left"/>
      <w:pPr>
        <w:ind w:left="1789" w:hanging="360"/>
      </w:pPr>
    </w:lvl>
    <w:lvl w:ilvl="2" w:tplc="0816001B" w:tentative="1">
      <w:start w:val="1"/>
      <w:numFmt w:val="lowerRoman"/>
      <w:lvlText w:val="%3."/>
      <w:lvlJc w:val="right"/>
      <w:pPr>
        <w:ind w:left="2509" w:hanging="180"/>
      </w:pPr>
    </w:lvl>
    <w:lvl w:ilvl="3" w:tplc="0816000F" w:tentative="1">
      <w:start w:val="1"/>
      <w:numFmt w:val="decimal"/>
      <w:lvlText w:val="%4."/>
      <w:lvlJc w:val="left"/>
      <w:pPr>
        <w:ind w:left="3229" w:hanging="360"/>
      </w:pPr>
    </w:lvl>
    <w:lvl w:ilvl="4" w:tplc="08160019" w:tentative="1">
      <w:start w:val="1"/>
      <w:numFmt w:val="lowerLetter"/>
      <w:lvlText w:val="%5."/>
      <w:lvlJc w:val="left"/>
      <w:pPr>
        <w:ind w:left="3949" w:hanging="360"/>
      </w:pPr>
    </w:lvl>
    <w:lvl w:ilvl="5" w:tplc="0816001B" w:tentative="1">
      <w:start w:val="1"/>
      <w:numFmt w:val="lowerRoman"/>
      <w:lvlText w:val="%6."/>
      <w:lvlJc w:val="right"/>
      <w:pPr>
        <w:ind w:left="4669" w:hanging="180"/>
      </w:pPr>
    </w:lvl>
    <w:lvl w:ilvl="6" w:tplc="0816000F" w:tentative="1">
      <w:start w:val="1"/>
      <w:numFmt w:val="decimal"/>
      <w:lvlText w:val="%7."/>
      <w:lvlJc w:val="left"/>
      <w:pPr>
        <w:ind w:left="5389" w:hanging="360"/>
      </w:pPr>
    </w:lvl>
    <w:lvl w:ilvl="7" w:tplc="08160019" w:tentative="1">
      <w:start w:val="1"/>
      <w:numFmt w:val="lowerLetter"/>
      <w:lvlText w:val="%8."/>
      <w:lvlJc w:val="left"/>
      <w:pPr>
        <w:ind w:left="6109" w:hanging="360"/>
      </w:pPr>
    </w:lvl>
    <w:lvl w:ilvl="8" w:tplc="0816001B" w:tentative="1">
      <w:start w:val="1"/>
      <w:numFmt w:val="lowerRoman"/>
      <w:lvlText w:val="%9."/>
      <w:lvlJc w:val="right"/>
      <w:pPr>
        <w:ind w:left="6829" w:hanging="180"/>
      </w:pPr>
    </w:lvl>
  </w:abstractNum>
  <w:abstractNum w:abstractNumId="19">
    <w:nsid w:val="368E368C"/>
    <w:multiLevelType w:val="hybridMultilevel"/>
    <w:tmpl w:val="E4FC563C"/>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0">
    <w:nsid w:val="395E0956"/>
    <w:multiLevelType w:val="hybridMultilevel"/>
    <w:tmpl w:val="9BEC46F2"/>
    <w:lvl w:ilvl="0" w:tplc="08160019">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1">
    <w:nsid w:val="399C5B08"/>
    <w:multiLevelType w:val="hybridMultilevel"/>
    <w:tmpl w:val="2A8CAD64"/>
    <w:lvl w:ilvl="0" w:tplc="0816001B">
      <w:start w:val="1"/>
      <w:numFmt w:val="lowerRoman"/>
      <w:lvlText w:val="%1."/>
      <w:lvlJc w:val="right"/>
      <w:pPr>
        <w:ind w:left="1434" w:hanging="360"/>
      </w:pPr>
    </w:lvl>
    <w:lvl w:ilvl="1" w:tplc="61AC82C0">
      <w:start w:val="1"/>
      <w:numFmt w:val="lowerLetter"/>
      <w:lvlText w:val="%2)"/>
      <w:lvlJc w:val="left"/>
      <w:pPr>
        <w:ind w:left="2154" w:hanging="360"/>
      </w:pPr>
      <w:rPr>
        <w:rFonts w:hint="default"/>
      </w:rPr>
    </w:lvl>
    <w:lvl w:ilvl="2" w:tplc="0816001B" w:tentative="1">
      <w:start w:val="1"/>
      <w:numFmt w:val="lowerRoman"/>
      <w:lvlText w:val="%3."/>
      <w:lvlJc w:val="right"/>
      <w:pPr>
        <w:ind w:left="2874" w:hanging="180"/>
      </w:pPr>
    </w:lvl>
    <w:lvl w:ilvl="3" w:tplc="0816001B">
      <w:start w:val="1"/>
      <w:numFmt w:val="lowerRoman"/>
      <w:lvlText w:val="%4."/>
      <w:lvlJc w:val="right"/>
      <w:pPr>
        <w:ind w:left="3594" w:hanging="360"/>
      </w:pPr>
    </w:lvl>
    <w:lvl w:ilvl="4" w:tplc="08160019" w:tentative="1">
      <w:start w:val="1"/>
      <w:numFmt w:val="lowerLetter"/>
      <w:lvlText w:val="%5."/>
      <w:lvlJc w:val="left"/>
      <w:pPr>
        <w:ind w:left="4314" w:hanging="360"/>
      </w:pPr>
    </w:lvl>
    <w:lvl w:ilvl="5" w:tplc="0816001B" w:tentative="1">
      <w:start w:val="1"/>
      <w:numFmt w:val="lowerRoman"/>
      <w:lvlText w:val="%6."/>
      <w:lvlJc w:val="right"/>
      <w:pPr>
        <w:ind w:left="5034" w:hanging="180"/>
      </w:pPr>
    </w:lvl>
    <w:lvl w:ilvl="6" w:tplc="0816000F" w:tentative="1">
      <w:start w:val="1"/>
      <w:numFmt w:val="decimal"/>
      <w:lvlText w:val="%7."/>
      <w:lvlJc w:val="left"/>
      <w:pPr>
        <w:ind w:left="5754" w:hanging="360"/>
      </w:pPr>
    </w:lvl>
    <w:lvl w:ilvl="7" w:tplc="08160019" w:tentative="1">
      <w:start w:val="1"/>
      <w:numFmt w:val="lowerLetter"/>
      <w:lvlText w:val="%8."/>
      <w:lvlJc w:val="left"/>
      <w:pPr>
        <w:ind w:left="6474" w:hanging="360"/>
      </w:pPr>
    </w:lvl>
    <w:lvl w:ilvl="8" w:tplc="0816001B" w:tentative="1">
      <w:start w:val="1"/>
      <w:numFmt w:val="lowerRoman"/>
      <w:lvlText w:val="%9."/>
      <w:lvlJc w:val="right"/>
      <w:pPr>
        <w:ind w:left="7194" w:hanging="180"/>
      </w:pPr>
    </w:lvl>
  </w:abstractNum>
  <w:abstractNum w:abstractNumId="22">
    <w:nsid w:val="39EB3182"/>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3">
    <w:nsid w:val="3A286346"/>
    <w:multiLevelType w:val="hybridMultilevel"/>
    <w:tmpl w:val="10D05BEC"/>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4">
    <w:nsid w:val="3C8A29F6"/>
    <w:multiLevelType w:val="hybridMultilevel"/>
    <w:tmpl w:val="BA640724"/>
    <w:lvl w:ilvl="0" w:tplc="05A4B0DE">
      <w:start w:val="1"/>
      <w:numFmt w:val="lowerLetter"/>
      <w:lvlText w:val="%1)"/>
      <w:lvlJc w:val="left"/>
      <w:pPr>
        <w:ind w:left="720" w:hanging="360"/>
      </w:pPr>
      <w:rPr>
        <w:rFonts w:hint="default"/>
        <w:i/>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5">
    <w:nsid w:val="3F172308"/>
    <w:multiLevelType w:val="hybridMultilevel"/>
    <w:tmpl w:val="1B666400"/>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6">
    <w:nsid w:val="44E25F7C"/>
    <w:multiLevelType w:val="hybridMultilevel"/>
    <w:tmpl w:val="C9EE3088"/>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791A5724">
      <w:start w:val="1"/>
      <w:numFmt w:val="lowerRoman"/>
      <w:lvlText w:val="(%4)"/>
      <w:lvlJc w:val="left"/>
      <w:pPr>
        <w:ind w:left="3240" w:hanging="720"/>
      </w:pPr>
      <w:rPr>
        <w:rFonts w:hint="default"/>
      </w:r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7">
    <w:nsid w:val="45A33EEE"/>
    <w:multiLevelType w:val="hybridMultilevel"/>
    <w:tmpl w:val="E8327828"/>
    <w:lvl w:ilvl="0" w:tplc="08160019">
      <w:start w:val="1"/>
      <w:numFmt w:val="lowerLetter"/>
      <w:lvlText w:val="%1."/>
      <w:lvlJc w:val="left"/>
      <w:pPr>
        <w:ind w:left="1429" w:hanging="360"/>
      </w:pPr>
    </w:lvl>
    <w:lvl w:ilvl="1" w:tplc="08160019" w:tentative="1">
      <w:start w:val="1"/>
      <w:numFmt w:val="lowerLetter"/>
      <w:lvlText w:val="%2."/>
      <w:lvlJc w:val="left"/>
      <w:pPr>
        <w:ind w:left="2149" w:hanging="360"/>
      </w:pPr>
    </w:lvl>
    <w:lvl w:ilvl="2" w:tplc="0816001B" w:tentative="1">
      <w:start w:val="1"/>
      <w:numFmt w:val="lowerRoman"/>
      <w:lvlText w:val="%3."/>
      <w:lvlJc w:val="right"/>
      <w:pPr>
        <w:ind w:left="2869" w:hanging="180"/>
      </w:pPr>
    </w:lvl>
    <w:lvl w:ilvl="3" w:tplc="0816000F" w:tentative="1">
      <w:start w:val="1"/>
      <w:numFmt w:val="decimal"/>
      <w:lvlText w:val="%4."/>
      <w:lvlJc w:val="left"/>
      <w:pPr>
        <w:ind w:left="3589" w:hanging="360"/>
      </w:pPr>
    </w:lvl>
    <w:lvl w:ilvl="4" w:tplc="08160019" w:tentative="1">
      <w:start w:val="1"/>
      <w:numFmt w:val="lowerLetter"/>
      <w:lvlText w:val="%5."/>
      <w:lvlJc w:val="left"/>
      <w:pPr>
        <w:ind w:left="4309" w:hanging="360"/>
      </w:pPr>
    </w:lvl>
    <w:lvl w:ilvl="5" w:tplc="0816001B" w:tentative="1">
      <w:start w:val="1"/>
      <w:numFmt w:val="lowerRoman"/>
      <w:lvlText w:val="%6."/>
      <w:lvlJc w:val="right"/>
      <w:pPr>
        <w:ind w:left="5029" w:hanging="180"/>
      </w:pPr>
    </w:lvl>
    <w:lvl w:ilvl="6" w:tplc="0816000F" w:tentative="1">
      <w:start w:val="1"/>
      <w:numFmt w:val="decimal"/>
      <w:lvlText w:val="%7."/>
      <w:lvlJc w:val="left"/>
      <w:pPr>
        <w:ind w:left="5749" w:hanging="360"/>
      </w:pPr>
    </w:lvl>
    <w:lvl w:ilvl="7" w:tplc="08160019" w:tentative="1">
      <w:start w:val="1"/>
      <w:numFmt w:val="lowerLetter"/>
      <w:lvlText w:val="%8."/>
      <w:lvlJc w:val="left"/>
      <w:pPr>
        <w:ind w:left="6469" w:hanging="360"/>
      </w:pPr>
    </w:lvl>
    <w:lvl w:ilvl="8" w:tplc="0816001B" w:tentative="1">
      <w:start w:val="1"/>
      <w:numFmt w:val="lowerRoman"/>
      <w:lvlText w:val="%9."/>
      <w:lvlJc w:val="right"/>
      <w:pPr>
        <w:ind w:left="7189" w:hanging="180"/>
      </w:pPr>
    </w:lvl>
  </w:abstractNum>
  <w:abstractNum w:abstractNumId="28">
    <w:nsid w:val="45E93391"/>
    <w:multiLevelType w:val="hybridMultilevel"/>
    <w:tmpl w:val="D182E87C"/>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9">
    <w:nsid w:val="468656D6"/>
    <w:multiLevelType w:val="hybridMultilevel"/>
    <w:tmpl w:val="2A6E111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0">
    <w:nsid w:val="4723422C"/>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1">
    <w:nsid w:val="48327BAC"/>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2">
    <w:nsid w:val="4838590C"/>
    <w:multiLevelType w:val="hybridMultilevel"/>
    <w:tmpl w:val="E0C8D39E"/>
    <w:lvl w:ilvl="0" w:tplc="08160019">
      <w:start w:val="1"/>
      <w:numFmt w:val="lowerLetter"/>
      <w:lvlText w:val="%1."/>
      <w:lvlJc w:val="left"/>
      <w:pPr>
        <w:ind w:left="1080" w:hanging="360"/>
      </w:p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33">
    <w:nsid w:val="4B6652AF"/>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4">
    <w:nsid w:val="4BBB0477"/>
    <w:multiLevelType w:val="hybridMultilevel"/>
    <w:tmpl w:val="015A40E6"/>
    <w:lvl w:ilvl="0" w:tplc="0816001B">
      <w:start w:val="1"/>
      <w:numFmt w:val="lowerRoman"/>
      <w:lvlText w:val="%1."/>
      <w:lvlJc w:val="right"/>
      <w:pPr>
        <w:ind w:left="1434" w:hanging="360"/>
      </w:pPr>
    </w:lvl>
    <w:lvl w:ilvl="1" w:tplc="08160019" w:tentative="1">
      <w:start w:val="1"/>
      <w:numFmt w:val="lowerLetter"/>
      <w:lvlText w:val="%2."/>
      <w:lvlJc w:val="left"/>
      <w:pPr>
        <w:ind w:left="2154" w:hanging="360"/>
      </w:pPr>
    </w:lvl>
    <w:lvl w:ilvl="2" w:tplc="0816001B" w:tentative="1">
      <w:start w:val="1"/>
      <w:numFmt w:val="lowerRoman"/>
      <w:lvlText w:val="%3."/>
      <w:lvlJc w:val="right"/>
      <w:pPr>
        <w:ind w:left="2874" w:hanging="180"/>
      </w:pPr>
    </w:lvl>
    <w:lvl w:ilvl="3" w:tplc="0816000F" w:tentative="1">
      <w:start w:val="1"/>
      <w:numFmt w:val="decimal"/>
      <w:lvlText w:val="%4."/>
      <w:lvlJc w:val="left"/>
      <w:pPr>
        <w:ind w:left="3594" w:hanging="360"/>
      </w:pPr>
    </w:lvl>
    <w:lvl w:ilvl="4" w:tplc="08160019" w:tentative="1">
      <w:start w:val="1"/>
      <w:numFmt w:val="lowerLetter"/>
      <w:lvlText w:val="%5."/>
      <w:lvlJc w:val="left"/>
      <w:pPr>
        <w:ind w:left="4314" w:hanging="360"/>
      </w:pPr>
    </w:lvl>
    <w:lvl w:ilvl="5" w:tplc="0816001B" w:tentative="1">
      <w:start w:val="1"/>
      <w:numFmt w:val="lowerRoman"/>
      <w:lvlText w:val="%6."/>
      <w:lvlJc w:val="right"/>
      <w:pPr>
        <w:ind w:left="5034" w:hanging="180"/>
      </w:pPr>
    </w:lvl>
    <w:lvl w:ilvl="6" w:tplc="0816000F" w:tentative="1">
      <w:start w:val="1"/>
      <w:numFmt w:val="decimal"/>
      <w:lvlText w:val="%7."/>
      <w:lvlJc w:val="left"/>
      <w:pPr>
        <w:ind w:left="5754" w:hanging="360"/>
      </w:pPr>
    </w:lvl>
    <w:lvl w:ilvl="7" w:tplc="08160019" w:tentative="1">
      <w:start w:val="1"/>
      <w:numFmt w:val="lowerLetter"/>
      <w:lvlText w:val="%8."/>
      <w:lvlJc w:val="left"/>
      <w:pPr>
        <w:ind w:left="6474" w:hanging="360"/>
      </w:pPr>
    </w:lvl>
    <w:lvl w:ilvl="8" w:tplc="0816001B" w:tentative="1">
      <w:start w:val="1"/>
      <w:numFmt w:val="lowerRoman"/>
      <w:lvlText w:val="%9."/>
      <w:lvlJc w:val="right"/>
      <w:pPr>
        <w:ind w:left="7194" w:hanging="180"/>
      </w:pPr>
    </w:lvl>
  </w:abstractNum>
  <w:abstractNum w:abstractNumId="35">
    <w:nsid w:val="532A33FD"/>
    <w:multiLevelType w:val="hybridMultilevel"/>
    <w:tmpl w:val="99BEBCDE"/>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791A5724">
      <w:start w:val="1"/>
      <w:numFmt w:val="lowerRoman"/>
      <w:lvlText w:val="(%4)"/>
      <w:lvlJc w:val="left"/>
      <w:pPr>
        <w:ind w:left="3240" w:hanging="720"/>
      </w:pPr>
      <w:rPr>
        <w:rFonts w:hint="default"/>
      </w:rPr>
    </w:lvl>
    <w:lvl w:ilvl="4" w:tplc="3668AA96">
      <w:start w:val="1"/>
      <w:numFmt w:val="decimal"/>
      <w:lvlText w:val="%5."/>
      <w:lvlJc w:val="left"/>
      <w:pPr>
        <w:ind w:left="3600" w:hanging="360"/>
      </w:pPr>
      <w:rPr>
        <w:rFonts w:hint="default"/>
      </w:r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6">
    <w:nsid w:val="5391288B"/>
    <w:multiLevelType w:val="hybridMultilevel"/>
    <w:tmpl w:val="F34E9FC6"/>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7">
    <w:nsid w:val="53F52AAC"/>
    <w:multiLevelType w:val="hybridMultilevel"/>
    <w:tmpl w:val="4BF2E0B8"/>
    <w:lvl w:ilvl="0" w:tplc="08160015">
      <w:start w:val="1"/>
      <w:numFmt w:val="upp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8">
    <w:nsid w:val="550204AA"/>
    <w:multiLevelType w:val="hybridMultilevel"/>
    <w:tmpl w:val="391C49C6"/>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9">
    <w:nsid w:val="55DB0B05"/>
    <w:multiLevelType w:val="hybridMultilevel"/>
    <w:tmpl w:val="1B666400"/>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0">
    <w:nsid w:val="55F737A2"/>
    <w:multiLevelType w:val="hybridMultilevel"/>
    <w:tmpl w:val="FFAE4360"/>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1">
    <w:nsid w:val="56CD4638"/>
    <w:multiLevelType w:val="hybridMultilevel"/>
    <w:tmpl w:val="FFAE4360"/>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2">
    <w:nsid w:val="573139F7"/>
    <w:multiLevelType w:val="hybridMultilevel"/>
    <w:tmpl w:val="0E02AD66"/>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3">
    <w:nsid w:val="5B5B09D3"/>
    <w:multiLevelType w:val="hybridMultilevel"/>
    <w:tmpl w:val="ECD065F2"/>
    <w:lvl w:ilvl="0" w:tplc="403A7312">
      <w:start w:val="1"/>
      <w:numFmt w:val="lowerLetter"/>
      <w:lvlText w:val="%1)"/>
      <w:lvlJc w:val="left"/>
      <w:pPr>
        <w:ind w:left="2514" w:hanging="360"/>
      </w:pPr>
      <w:rPr>
        <w:rFonts w:hint="default"/>
      </w:rPr>
    </w:lvl>
    <w:lvl w:ilvl="1" w:tplc="08160019" w:tentative="1">
      <w:start w:val="1"/>
      <w:numFmt w:val="lowerLetter"/>
      <w:lvlText w:val="%2."/>
      <w:lvlJc w:val="left"/>
      <w:pPr>
        <w:ind w:left="3234" w:hanging="360"/>
      </w:pPr>
    </w:lvl>
    <w:lvl w:ilvl="2" w:tplc="0816001B" w:tentative="1">
      <w:start w:val="1"/>
      <w:numFmt w:val="lowerRoman"/>
      <w:lvlText w:val="%3."/>
      <w:lvlJc w:val="right"/>
      <w:pPr>
        <w:ind w:left="3954" w:hanging="180"/>
      </w:pPr>
    </w:lvl>
    <w:lvl w:ilvl="3" w:tplc="0816000F" w:tentative="1">
      <w:start w:val="1"/>
      <w:numFmt w:val="decimal"/>
      <w:lvlText w:val="%4."/>
      <w:lvlJc w:val="left"/>
      <w:pPr>
        <w:ind w:left="4674" w:hanging="360"/>
      </w:pPr>
    </w:lvl>
    <w:lvl w:ilvl="4" w:tplc="08160019" w:tentative="1">
      <w:start w:val="1"/>
      <w:numFmt w:val="lowerLetter"/>
      <w:lvlText w:val="%5."/>
      <w:lvlJc w:val="left"/>
      <w:pPr>
        <w:ind w:left="5394" w:hanging="360"/>
      </w:pPr>
    </w:lvl>
    <w:lvl w:ilvl="5" w:tplc="0816001B" w:tentative="1">
      <w:start w:val="1"/>
      <w:numFmt w:val="lowerRoman"/>
      <w:lvlText w:val="%6."/>
      <w:lvlJc w:val="right"/>
      <w:pPr>
        <w:ind w:left="6114" w:hanging="180"/>
      </w:pPr>
    </w:lvl>
    <w:lvl w:ilvl="6" w:tplc="0816000F" w:tentative="1">
      <w:start w:val="1"/>
      <w:numFmt w:val="decimal"/>
      <w:lvlText w:val="%7."/>
      <w:lvlJc w:val="left"/>
      <w:pPr>
        <w:ind w:left="6834" w:hanging="360"/>
      </w:pPr>
    </w:lvl>
    <w:lvl w:ilvl="7" w:tplc="08160019" w:tentative="1">
      <w:start w:val="1"/>
      <w:numFmt w:val="lowerLetter"/>
      <w:lvlText w:val="%8."/>
      <w:lvlJc w:val="left"/>
      <w:pPr>
        <w:ind w:left="7554" w:hanging="360"/>
      </w:pPr>
    </w:lvl>
    <w:lvl w:ilvl="8" w:tplc="0816001B" w:tentative="1">
      <w:start w:val="1"/>
      <w:numFmt w:val="lowerRoman"/>
      <w:lvlText w:val="%9."/>
      <w:lvlJc w:val="right"/>
      <w:pPr>
        <w:ind w:left="8274" w:hanging="180"/>
      </w:pPr>
    </w:lvl>
  </w:abstractNum>
  <w:abstractNum w:abstractNumId="44">
    <w:nsid w:val="5B6F74BB"/>
    <w:multiLevelType w:val="hybridMultilevel"/>
    <w:tmpl w:val="0428BF3A"/>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5">
    <w:nsid w:val="5CEC2303"/>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6">
    <w:nsid w:val="5E8A16B7"/>
    <w:multiLevelType w:val="hybridMultilevel"/>
    <w:tmpl w:val="C9EE3088"/>
    <w:lvl w:ilvl="0" w:tplc="08160017">
      <w:start w:val="1"/>
      <w:numFmt w:val="lowerLetter"/>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791A5724">
      <w:start w:val="1"/>
      <w:numFmt w:val="lowerRoman"/>
      <w:lvlText w:val="(%4)"/>
      <w:lvlJc w:val="left"/>
      <w:pPr>
        <w:ind w:left="3240" w:hanging="720"/>
      </w:pPr>
      <w:rPr>
        <w:rFonts w:hint="default"/>
      </w:r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7">
    <w:nsid w:val="64596EFF"/>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8">
    <w:nsid w:val="649F70AB"/>
    <w:multiLevelType w:val="hybridMultilevel"/>
    <w:tmpl w:val="50BEEE34"/>
    <w:lvl w:ilvl="0" w:tplc="08160015">
      <w:start w:val="1"/>
      <w:numFmt w:val="upp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9">
    <w:nsid w:val="662741FE"/>
    <w:multiLevelType w:val="hybridMultilevel"/>
    <w:tmpl w:val="EFFC2D9A"/>
    <w:lvl w:ilvl="0" w:tplc="08160019">
      <w:start w:val="1"/>
      <w:numFmt w:val="low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0">
    <w:nsid w:val="6AD672A7"/>
    <w:multiLevelType w:val="hybridMultilevel"/>
    <w:tmpl w:val="62781364"/>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1">
    <w:nsid w:val="6B2663C1"/>
    <w:multiLevelType w:val="hybridMultilevel"/>
    <w:tmpl w:val="5A6421C6"/>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2">
    <w:nsid w:val="6C8C7DE9"/>
    <w:multiLevelType w:val="hybridMultilevel"/>
    <w:tmpl w:val="90CC5A3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3">
    <w:nsid w:val="6E3E7F92"/>
    <w:multiLevelType w:val="hybridMultilevel"/>
    <w:tmpl w:val="B3C2A334"/>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4">
    <w:nsid w:val="6E8379D7"/>
    <w:multiLevelType w:val="hybridMultilevel"/>
    <w:tmpl w:val="480C4E78"/>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5">
    <w:nsid w:val="793C3FC4"/>
    <w:multiLevelType w:val="hybridMultilevel"/>
    <w:tmpl w:val="FBC0B324"/>
    <w:lvl w:ilvl="0" w:tplc="08160019">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6">
    <w:nsid w:val="7DE22C0C"/>
    <w:multiLevelType w:val="hybridMultilevel"/>
    <w:tmpl w:val="F9501756"/>
    <w:lvl w:ilvl="0" w:tplc="0816001B">
      <w:start w:val="1"/>
      <w:numFmt w:val="lowerRoman"/>
      <w:lvlText w:val="%1."/>
      <w:lvlJc w:val="right"/>
      <w:pPr>
        <w:ind w:left="2847" w:hanging="360"/>
      </w:pPr>
    </w:lvl>
    <w:lvl w:ilvl="1" w:tplc="08160019" w:tentative="1">
      <w:start w:val="1"/>
      <w:numFmt w:val="lowerLetter"/>
      <w:lvlText w:val="%2."/>
      <w:lvlJc w:val="left"/>
      <w:pPr>
        <w:ind w:left="3567" w:hanging="360"/>
      </w:pPr>
    </w:lvl>
    <w:lvl w:ilvl="2" w:tplc="0816001B" w:tentative="1">
      <w:start w:val="1"/>
      <w:numFmt w:val="lowerRoman"/>
      <w:lvlText w:val="%3."/>
      <w:lvlJc w:val="right"/>
      <w:pPr>
        <w:ind w:left="4287" w:hanging="180"/>
      </w:pPr>
    </w:lvl>
    <w:lvl w:ilvl="3" w:tplc="0816000F" w:tentative="1">
      <w:start w:val="1"/>
      <w:numFmt w:val="decimal"/>
      <w:lvlText w:val="%4."/>
      <w:lvlJc w:val="left"/>
      <w:pPr>
        <w:ind w:left="5007" w:hanging="360"/>
      </w:pPr>
    </w:lvl>
    <w:lvl w:ilvl="4" w:tplc="08160019" w:tentative="1">
      <w:start w:val="1"/>
      <w:numFmt w:val="lowerLetter"/>
      <w:lvlText w:val="%5."/>
      <w:lvlJc w:val="left"/>
      <w:pPr>
        <w:ind w:left="5727" w:hanging="360"/>
      </w:pPr>
    </w:lvl>
    <w:lvl w:ilvl="5" w:tplc="0816001B" w:tentative="1">
      <w:start w:val="1"/>
      <w:numFmt w:val="lowerRoman"/>
      <w:lvlText w:val="%6."/>
      <w:lvlJc w:val="right"/>
      <w:pPr>
        <w:ind w:left="6447" w:hanging="180"/>
      </w:pPr>
    </w:lvl>
    <w:lvl w:ilvl="6" w:tplc="0816000F" w:tentative="1">
      <w:start w:val="1"/>
      <w:numFmt w:val="decimal"/>
      <w:lvlText w:val="%7."/>
      <w:lvlJc w:val="left"/>
      <w:pPr>
        <w:ind w:left="7167" w:hanging="360"/>
      </w:pPr>
    </w:lvl>
    <w:lvl w:ilvl="7" w:tplc="08160019" w:tentative="1">
      <w:start w:val="1"/>
      <w:numFmt w:val="lowerLetter"/>
      <w:lvlText w:val="%8."/>
      <w:lvlJc w:val="left"/>
      <w:pPr>
        <w:ind w:left="7887" w:hanging="360"/>
      </w:pPr>
    </w:lvl>
    <w:lvl w:ilvl="8" w:tplc="0816001B" w:tentative="1">
      <w:start w:val="1"/>
      <w:numFmt w:val="lowerRoman"/>
      <w:lvlText w:val="%9."/>
      <w:lvlJc w:val="right"/>
      <w:pPr>
        <w:ind w:left="8607" w:hanging="180"/>
      </w:pPr>
    </w:lvl>
  </w:abstractNum>
  <w:num w:numId="1">
    <w:abstractNumId w:val="9"/>
  </w:num>
  <w:num w:numId="2">
    <w:abstractNumId w:val="25"/>
  </w:num>
  <w:num w:numId="3">
    <w:abstractNumId w:val="24"/>
  </w:num>
  <w:num w:numId="4">
    <w:abstractNumId w:val="18"/>
  </w:num>
  <w:num w:numId="5">
    <w:abstractNumId w:val="29"/>
  </w:num>
  <w:num w:numId="6">
    <w:abstractNumId w:val="35"/>
  </w:num>
  <w:num w:numId="7">
    <w:abstractNumId w:val="0"/>
  </w:num>
  <w:num w:numId="8">
    <w:abstractNumId w:val="44"/>
  </w:num>
  <w:num w:numId="9">
    <w:abstractNumId w:val="38"/>
  </w:num>
  <w:num w:numId="10">
    <w:abstractNumId w:val="50"/>
  </w:num>
  <w:num w:numId="11">
    <w:abstractNumId w:val="13"/>
  </w:num>
  <w:num w:numId="12">
    <w:abstractNumId w:val="11"/>
  </w:num>
  <w:num w:numId="13">
    <w:abstractNumId w:val="8"/>
  </w:num>
  <w:num w:numId="14">
    <w:abstractNumId w:val="17"/>
  </w:num>
  <w:num w:numId="15">
    <w:abstractNumId w:val="40"/>
  </w:num>
  <w:num w:numId="16">
    <w:abstractNumId w:val="37"/>
  </w:num>
  <w:num w:numId="17">
    <w:abstractNumId w:val="48"/>
  </w:num>
  <w:num w:numId="18">
    <w:abstractNumId w:val="16"/>
  </w:num>
  <w:num w:numId="19">
    <w:abstractNumId w:val="1"/>
  </w:num>
  <w:num w:numId="20">
    <w:abstractNumId w:val="20"/>
  </w:num>
  <w:num w:numId="21">
    <w:abstractNumId w:val="36"/>
  </w:num>
  <w:num w:numId="22">
    <w:abstractNumId w:val="12"/>
  </w:num>
  <w:num w:numId="23">
    <w:abstractNumId w:val="55"/>
  </w:num>
  <w:num w:numId="24">
    <w:abstractNumId w:val="53"/>
  </w:num>
  <w:num w:numId="25">
    <w:abstractNumId w:val="23"/>
  </w:num>
  <w:num w:numId="26">
    <w:abstractNumId w:val="3"/>
  </w:num>
  <w:num w:numId="27">
    <w:abstractNumId w:val="31"/>
  </w:num>
  <w:num w:numId="28">
    <w:abstractNumId w:val="28"/>
  </w:num>
  <w:num w:numId="29">
    <w:abstractNumId w:val="42"/>
  </w:num>
  <w:num w:numId="30">
    <w:abstractNumId w:val="15"/>
  </w:num>
  <w:num w:numId="31">
    <w:abstractNumId w:val="32"/>
  </w:num>
  <w:num w:numId="32">
    <w:abstractNumId w:val="27"/>
  </w:num>
  <w:num w:numId="33">
    <w:abstractNumId w:val="49"/>
  </w:num>
  <w:num w:numId="34">
    <w:abstractNumId w:val="4"/>
  </w:num>
  <w:num w:numId="35">
    <w:abstractNumId w:val="21"/>
  </w:num>
  <w:num w:numId="36">
    <w:abstractNumId w:val="26"/>
  </w:num>
  <w:num w:numId="37">
    <w:abstractNumId w:val="56"/>
  </w:num>
  <w:num w:numId="38">
    <w:abstractNumId w:val="5"/>
  </w:num>
  <w:num w:numId="39">
    <w:abstractNumId w:val="34"/>
  </w:num>
  <w:num w:numId="40">
    <w:abstractNumId w:val="10"/>
  </w:num>
  <w:num w:numId="41">
    <w:abstractNumId w:val="6"/>
  </w:num>
  <w:num w:numId="42">
    <w:abstractNumId w:val="46"/>
  </w:num>
  <w:num w:numId="43">
    <w:abstractNumId w:val="14"/>
  </w:num>
  <w:num w:numId="44">
    <w:abstractNumId w:val="51"/>
  </w:num>
  <w:num w:numId="45">
    <w:abstractNumId w:val="30"/>
  </w:num>
  <w:num w:numId="46">
    <w:abstractNumId w:val="43"/>
  </w:num>
  <w:num w:numId="47">
    <w:abstractNumId w:val="22"/>
  </w:num>
  <w:num w:numId="48">
    <w:abstractNumId w:val="52"/>
  </w:num>
  <w:num w:numId="49">
    <w:abstractNumId w:val="33"/>
  </w:num>
  <w:num w:numId="50">
    <w:abstractNumId w:val="47"/>
  </w:num>
  <w:num w:numId="51">
    <w:abstractNumId w:val="7"/>
  </w:num>
  <w:num w:numId="52">
    <w:abstractNumId w:val="39"/>
  </w:num>
  <w:num w:numId="53">
    <w:abstractNumId w:val="41"/>
  </w:num>
  <w:num w:numId="54">
    <w:abstractNumId w:val="19"/>
  </w:num>
  <w:num w:numId="55">
    <w:abstractNumId w:val="54"/>
  </w:num>
  <w:num w:numId="56">
    <w:abstractNumId w:val="2"/>
  </w:num>
  <w:num w:numId="57">
    <w:abstractNumId w:val="45"/>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10"/>
  <w:displayHorizontalDrawingGridEvery w:val="2"/>
  <w:characterSpacingControl w:val="doNotCompress"/>
  <w:hdrShapeDefaults>
    <o:shapedefaults v:ext="edit" spidmax="69634"/>
  </w:hdrShapeDefaults>
  <w:footnotePr>
    <w:footnote w:id="-1"/>
    <w:footnote w:id="0"/>
  </w:footnotePr>
  <w:endnotePr>
    <w:endnote w:id="-1"/>
    <w:endnote w:id="0"/>
  </w:endnotePr>
  <w:compat/>
  <w:rsids>
    <w:rsidRoot w:val="00D12040"/>
    <w:rsid w:val="00000CD8"/>
    <w:rsid w:val="00001F91"/>
    <w:rsid w:val="00004A8A"/>
    <w:rsid w:val="00006843"/>
    <w:rsid w:val="00007DA8"/>
    <w:rsid w:val="00007DAE"/>
    <w:rsid w:val="00014F01"/>
    <w:rsid w:val="000158E3"/>
    <w:rsid w:val="00022ECB"/>
    <w:rsid w:val="00034B8B"/>
    <w:rsid w:val="00036A1D"/>
    <w:rsid w:val="0004043B"/>
    <w:rsid w:val="00042A8C"/>
    <w:rsid w:val="00042DAC"/>
    <w:rsid w:val="0004313A"/>
    <w:rsid w:val="0004704E"/>
    <w:rsid w:val="00051131"/>
    <w:rsid w:val="0005333D"/>
    <w:rsid w:val="00053782"/>
    <w:rsid w:val="00056596"/>
    <w:rsid w:val="00063702"/>
    <w:rsid w:val="00065F7B"/>
    <w:rsid w:val="000717EB"/>
    <w:rsid w:val="00074490"/>
    <w:rsid w:val="00080AF9"/>
    <w:rsid w:val="00083195"/>
    <w:rsid w:val="00084F24"/>
    <w:rsid w:val="0009599E"/>
    <w:rsid w:val="000960B5"/>
    <w:rsid w:val="000966D4"/>
    <w:rsid w:val="000A2A5C"/>
    <w:rsid w:val="000B7132"/>
    <w:rsid w:val="000C61A6"/>
    <w:rsid w:val="000C77B3"/>
    <w:rsid w:val="000D17CF"/>
    <w:rsid w:val="000D45D9"/>
    <w:rsid w:val="000D5337"/>
    <w:rsid w:val="000D7E91"/>
    <w:rsid w:val="000E2744"/>
    <w:rsid w:val="000E31A4"/>
    <w:rsid w:val="000E5233"/>
    <w:rsid w:val="000E7528"/>
    <w:rsid w:val="000F15B2"/>
    <w:rsid w:val="00103548"/>
    <w:rsid w:val="00107D2E"/>
    <w:rsid w:val="00107DDB"/>
    <w:rsid w:val="001112C8"/>
    <w:rsid w:val="0013286E"/>
    <w:rsid w:val="00132AF8"/>
    <w:rsid w:val="00133FBB"/>
    <w:rsid w:val="00134204"/>
    <w:rsid w:val="0014053F"/>
    <w:rsid w:val="00141015"/>
    <w:rsid w:val="00142A48"/>
    <w:rsid w:val="00144BA2"/>
    <w:rsid w:val="001459E5"/>
    <w:rsid w:val="00150E7B"/>
    <w:rsid w:val="001636D1"/>
    <w:rsid w:val="0016777F"/>
    <w:rsid w:val="0017016E"/>
    <w:rsid w:val="001746E6"/>
    <w:rsid w:val="00175F1B"/>
    <w:rsid w:val="00187046"/>
    <w:rsid w:val="001925EE"/>
    <w:rsid w:val="0019438C"/>
    <w:rsid w:val="00194CEC"/>
    <w:rsid w:val="0019771E"/>
    <w:rsid w:val="001A27F8"/>
    <w:rsid w:val="001A2E50"/>
    <w:rsid w:val="001B2A63"/>
    <w:rsid w:val="001B6981"/>
    <w:rsid w:val="001C1705"/>
    <w:rsid w:val="001C4942"/>
    <w:rsid w:val="001D1CB9"/>
    <w:rsid w:val="001E236A"/>
    <w:rsid w:val="001E3B0B"/>
    <w:rsid w:val="001E41BF"/>
    <w:rsid w:val="001E4734"/>
    <w:rsid w:val="001E53EF"/>
    <w:rsid w:val="001E5CFB"/>
    <w:rsid w:val="001E7810"/>
    <w:rsid w:val="001E78C1"/>
    <w:rsid w:val="00200B39"/>
    <w:rsid w:val="00202DC9"/>
    <w:rsid w:val="00204162"/>
    <w:rsid w:val="00205AF1"/>
    <w:rsid w:val="00205E33"/>
    <w:rsid w:val="002167C7"/>
    <w:rsid w:val="00220115"/>
    <w:rsid w:val="00221FFE"/>
    <w:rsid w:val="00247D17"/>
    <w:rsid w:val="00256B28"/>
    <w:rsid w:val="00261851"/>
    <w:rsid w:val="00262689"/>
    <w:rsid w:val="002629ED"/>
    <w:rsid w:val="00265E27"/>
    <w:rsid w:val="002736D5"/>
    <w:rsid w:val="002770B6"/>
    <w:rsid w:val="00277F35"/>
    <w:rsid w:val="0028603C"/>
    <w:rsid w:val="0029382C"/>
    <w:rsid w:val="002958B6"/>
    <w:rsid w:val="002A123B"/>
    <w:rsid w:val="002A3441"/>
    <w:rsid w:val="002A40AD"/>
    <w:rsid w:val="002A4132"/>
    <w:rsid w:val="002A48C7"/>
    <w:rsid w:val="002A4A2B"/>
    <w:rsid w:val="002B0B4C"/>
    <w:rsid w:val="002B0EA1"/>
    <w:rsid w:val="002B1596"/>
    <w:rsid w:val="002B19CC"/>
    <w:rsid w:val="002E0AC1"/>
    <w:rsid w:val="002E530C"/>
    <w:rsid w:val="002E5FAE"/>
    <w:rsid w:val="002F5E1C"/>
    <w:rsid w:val="00300642"/>
    <w:rsid w:val="003026C1"/>
    <w:rsid w:val="0030511D"/>
    <w:rsid w:val="00306CBF"/>
    <w:rsid w:val="00315A29"/>
    <w:rsid w:val="00317A1A"/>
    <w:rsid w:val="00320832"/>
    <w:rsid w:val="00320B17"/>
    <w:rsid w:val="003216FC"/>
    <w:rsid w:val="00324717"/>
    <w:rsid w:val="00326185"/>
    <w:rsid w:val="003300DE"/>
    <w:rsid w:val="003311AB"/>
    <w:rsid w:val="00333ED7"/>
    <w:rsid w:val="00334582"/>
    <w:rsid w:val="00342F45"/>
    <w:rsid w:val="003448F0"/>
    <w:rsid w:val="003468C0"/>
    <w:rsid w:val="0034702D"/>
    <w:rsid w:val="00347307"/>
    <w:rsid w:val="0035173D"/>
    <w:rsid w:val="00356843"/>
    <w:rsid w:val="00356C09"/>
    <w:rsid w:val="00356D0B"/>
    <w:rsid w:val="00356F98"/>
    <w:rsid w:val="00357733"/>
    <w:rsid w:val="0036097A"/>
    <w:rsid w:val="00362013"/>
    <w:rsid w:val="00364BF6"/>
    <w:rsid w:val="0036606C"/>
    <w:rsid w:val="0036619F"/>
    <w:rsid w:val="003662FE"/>
    <w:rsid w:val="003757B0"/>
    <w:rsid w:val="003778EE"/>
    <w:rsid w:val="00380EFA"/>
    <w:rsid w:val="0039149B"/>
    <w:rsid w:val="003A1BC4"/>
    <w:rsid w:val="003A5B30"/>
    <w:rsid w:val="003A5E86"/>
    <w:rsid w:val="003A6E40"/>
    <w:rsid w:val="003B00DA"/>
    <w:rsid w:val="003B4C38"/>
    <w:rsid w:val="003B5B72"/>
    <w:rsid w:val="003C40F2"/>
    <w:rsid w:val="003C4706"/>
    <w:rsid w:val="003C72F4"/>
    <w:rsid w:val="003D2F5D"/>
    <w:rsid w:val="003D3028"/>
    <w:rsid w:val="003E599F"/>
    <w:rsid w:val="003E67E1"/>
    <w:rsid w:val="003E687F"/>
    <w:rsid w:val="003F259F"/>
    <w:rsid w:val="003F6227"/>
    <w:rsid w:val="003F7418"/>
    <w:rsid w:val="003F7538"/>
    <w:rsid w:val="004037FF"/>
    <w:rsid w:val="00404242"/>
    <w:rsid w:val="0041261F"/>
    <w:rsid w:val="00413010"/>
    <w:rsid w:val="00420816"/>
    <w:rsid w:val="004314CE"/>
    <w:rsid w:val="00436DAD"/>
    <w:rsid w:val="0043796C"/>
    <w:rsid w:val="00443CE2"/>
    <w:rsid w:val="004507E0"/>
    <w:rsid w:val="00453BDA"/>
    <w:rsid w:val="00453FE1"/>
    <w:rsid w:val="004557F2"/>
    <w:rsid w:val="00456113"/>
    <w:rsid w:val="0045741B"/>
    <w:rsid w:val="00462C2B"/>
    <w:rsid w:val="00472829"/>
    <w:rsid w:val="0047494B"/>
    <w:rsid w:val="00477D52"/>
    <w:rsid w:val="004804F8"/>
    <w:rsid w:val="00482154"/>
    <w:rsid w:val="004871A4"/>
    <w:rsid w:val="004907C6"/>
    <w:rsid w:val="00493389"/>
    <w:rsid w:val="004A1D65"/>
    <w:rsid w:val="004A2BA4"/>
    <w:rsid w:val="004A357D"/>
    <w:rsid w:val="004A534D"/>
    <w:rsid w:val="004A6D8F"/>
    <w:rsid w:val="004B0DAB"/>
    <w:rsid w:val="004B425A"/>
    <w:rsid w:val="004C48B8"/>
    <w:rsid w:val="004D4233"/>
    <w:rsid w:val="004D6ECE"/>
    <w:rsid w:val="004D76C2"/>
    <w:rsid w:val="004E12F8"/>
    <w:rsid w:val="004E2B5E"/>
    <w:rsid w:val="004E5BAE"/>
    <w:rsid w:val="00502187"/>
    <w:rsid w:val="005038F1"/>
    <w:rsid w:val="00510E6C"/>
    <w:rsid w:val="00514FEF"/>
    <w:rsid w:val="00516BD3"/>
    <w:rsid w:val="00524291"/>
    <w:rsid w:val="0052648A"/>
    <w:rsid w:val="00526C68"/>
    <w:rsid w:val="00526C8E"/>
    <w:rsid w:val="0053083F"/>
    <w:rsid w:val="00533D22"/>
    <w:rsid w:val="00534389"/>
    <w:rsid w:val="0053650F"/>
    <w:rsid w:val="005370D2"/>
    <w:rsid w:val="005419A2"/>
    <w:rsid w:val="00545D8B"/>
    <w:rsid w:val="005463AD"/>
    <w:rsid w:val="00553D64"/>
    <w:rsid w:val="00560420"/>
    <w:rsid w:val="00564201"/>
    <w:rsid w:val="005711E6"/>
    <w:rsid w:val="00572834"/>
    <w:rsid w:val="0057462D"/>
    <w:rsid w:val="0057511F"/>
    <w:rsid w:val="0057636B"/>
    <w:rsid w:val="00582CED"/>
    <w:rsid w:val="00587F63"/>
    <w:rsid w:val="005B17DB"/>
    <w:rsid w:val="005B2944"/>
    <w:rsid w:val="005B3D13"/>
    <w:rsid w:val="005B49A8"/>
    <w:rsid w:val="005B4F8B"/>
    <w:rsid w:val="005B578D"/>
    <w:rsid w:val="005B6518"/>
    <w:rsid w:val="005C1C01"/>
    <w:rsid w:val="005C218D"/>
    <w:rsid w:val="005C22B9"/>
    <w:rsid w:val="005D01B3"/>
    <w:rsid w:val="005D247F"/>
    <w:rsid w:val="005D27C4"/>
    <w:rsid w:val="005D71EF"/>
    <w:rsid w:val="005D7E0A"/>
    <w:rsid w:val="005D7E22"/>
    <w:rsid w:val="005E3156"/>
    <w:rsid w:val="005E4B3E"/>
    <w:rsid w:val="005F0C7F"/>
    <w:rsid w:val="005F0D13"/>
    <w:rsid w:val="005F673B"/>
    <w:rsid w:val="005F732A"/>
    <w:rsid w:val="006007CB"/>
    <w:rsid w:val="00601092"/>
    <w:rsid w:val="00602B25"/>
    <w:rsid w:val="00604750"/>
    <w:rsid w:val="006060E2"/>
    <w:rsid w:val="006067D5"/>
    <w:rsid w:val="00607F01"/>
    <w:rsid w:val="0061629C"/>
    <w:rsid w:val="00616A76"/>
    <w:rsid w:val="00620F3F"/>
    <w:rsid w:val="00624A17"/>
    <w:rsid w:val="00624FDC"/>
    <w:rsid w:val="00631A0E"/>
    <w:rsid w:val="0063291C"/>
    <w:rsid w:val="00632C04"/>
    <w:rsid w:val="00634245"/>
    <w:rsid w:val="00637F10"/>
    <w:rsid w:val="00640E56"/>
    <w:rsid w:val="00641C3E"/>
    <w:rsid w:val="00642515"/>
    <w:rsid w:val="006437A0"/>
    <w:rsid w:val="00644D3D"/>
    <w:rsid w:val="00662A27"/>
    <w:rsid w:val="0068611F"/>
    <w:rsid w:val="00686BE6"/>
    <w:rsid w:val="00690BFA"/>
    <w:rsid w:val="006968AA"/>
    <w:rsid w:val="006A6CC1"/>
    <w:rsid w:val="006B20EB"/>
    <w:rsid w:val="006B24DA"/>
    <w:rsid w:val="006B6ECA"/>
    <w:rsid w:val="006B6F1C"/>
    <w:rsid w:val="006C2698"/>
    <w:rsid w:val="006C2B11"/>
    <w:rsid w:val="006C43DD"/>
    <w:rsid w:val="006C4FBB"/>
    <w:rsid w:val="006C6375"/>
    <w:rsid w:val="006D586B"/>
    <w:rsid w:val="006D599C"/>
    <w:rsid w:val="006D5E7B"/>
    <w:rsid w:val="006D6F83"/>
    <w:rsid w:val="006E000A"/>
    <w:rsid w:val="006E1254"/>
    <w:rsid w:val="006E4CD7"/>
    <w:rsid w:val="006F3BD0"/>
    <w:rsid w:val="006F3F2B"/>
    <w:rsid w:val="006F47C7"/>
    <w:rsid w:val="006F4A12"/>
    <w:rsid w:val="00701CE5"/>
    <w:rsid w:val="00706B3C"/>
    <w:rsid w:val="00707BFD"/>
    <w:rsid w:val="007106A6"/>
    <w:rsid w:val="00711085"/>
    <w:rsid w:val="0071317D"/>
    <w:rsid w:val="0071668F"/>
    <w:rsid w:val="007176AA"/>
    <w:rsid w:val="007208B3"/>
    <w:rsid w:val="00725205"/>
    <w:rsid w:val="00726700"/>
    <w:rsid w:val="007321A4"/>
    <w:rsid w:val="00733E15"/>
    <w:rsid w:val="00734560"/>
    <w:rsid w:val="007351E8"/>
    <w:rsid w:val="00745DBF"/>
    <w:rsid w:val="007473F5"/>
    <w:rsid w:val="007512D9"/>
    <w:rsid w:val="00767134"/>
    <w:rsid w:val="00767F84"/>
    <w:rsid w:val="007720F3"/>
    <w:rsid w:val="00774AC4"/>
    <w:rsid w:val="0078051A"/>
    <w:rsid w:val="00781E4B"/>
    <w:rsid w:val="00783F8C"/>
    <w:rsid w:val="00790435"/>
    <w:rsid w:val="00791A7B"/>
    <w:rsid w:val="00796E86"/>
    <w:rsid w:val="007A22CE"/>
    <w:rsid w:val="007A2840"/>
    <w:rsid w:val="007A6ECB"/>
    <w:rsid w:val="007B2691"/>
    <w:rsid w:val="007C08B5"/>
    <w:rsid w:val="007C139B"/>
    <w:rsid w:val="007C4C46"/>
    <w:rsid w:val="007C5D4E"/>
    <w:rsid w:val="007C6C92"/>
    <w:rsid w:val="007D10DD"/>
    <w:rsid w:val="007D63D7"/>
    <w:rsid w:val="007E4859"/>
    <w:rsid w:val="007E6C01"/>
    <w:rsid w:val="007F3B63"/>
    <w:rsid w:val="007F5586"/>
    <w:rsid w:val="007F74D8"/>
    <w:rsid w:val="007F7E55"/>
    <w:rsid w:val="008002E3"/>
    <w:rsid w:val="00812B94"/>
    <w:rsid w:val="008149F9"/>
    <w:rsid w:val="00816EB2"/>
    <w:rsid w:val="00816F25"/>
    <w:rsid w:val="008174CE"/>
    <w:rsid w:val="00817E05"/>
    <w:rsid w:val="00827615"/>
    <w:rsid w:val="00827A7D"/>
    <w:rsid w:val="00830D6D"/>
    <w:rsid w:val="00831BA3"/>
    <w:rsid w:val="0083340F"/>
    <w:rsid w:val="00835364"/>
    <w:rsid w:val="00835F2A"/>
    <w:rsid w:val="00844C46"/>
    <w:rsid w:val="008463B9"/>
    <w:rsid w:val="00846F00"/>
    <w:rsid w:val="00847022"/>
    <w:rsid w:val="00852677"/>
    <w:rsid w:val="00853829"/>
    <w:rsid w:val="00856B7B"/>
    <w:rsid w:val="00860724"/>
    <w:rsid w:val="00862431"/>
    <w:rsid w:val="00865447"/>
    <w:rsid w:val="0087334B"/>
    <w:rsid w:val="00877EF1"/>
    <w:rsid w:val="00882FE2"/>
    <w:rsid w:val="00887265"/>
    <w:rsid w:val="008902BA"/>
    <w:rsid w:val="00892E09"/>
    <w:rsid w:val="00897EE6"/>
    <w:rsid w:val="008B3211"/>
    <w:rsid w:val="008B4F14"/>
    <w:rsid w:val="008C00A3"/>
    <w:rsid w:val="008E0BB3"/>
    <w:rsid w:val="008E4DE7"/>
    <w:rsid w:val="008E6D0C"/>
    <w:rsid w:val="008F1EF9"/>
    <w:rsid w:val="0090176F"/>
    <w:rsid w:val="0090344F"/>
    <w:rsid w:val="00923348"/>
    <w:rsid w:val="00924E0F"/>
    <w:rsid w:val="00926384"/>
    <w:rsid w:val="00930B18"/>
    <w:rsid w:val="00931E49"/>
    <w:rsid w:val="00943844"/>
    <w:rsid w:val="00950006"/>
    <w:rsid w:val="00957195"/>
    <w:rsid w:val="009657D6"/>
    <w:rsid w:val="0097301F"/>
    <w:rsid w:val="00974495"/>
    <w:rsid w:val="00974BE1"/>
    <w:rsid w:val="009806A2"/>
    <w:rsid w:val="00983796"/>
    <w:rsid w:val="009864E9"/>
    <w:rsid w:val="00993083"/>
    <w:rsid w:val="00996C9E"/>
    <w:rsid w:val="009977FC"/>
    <w:rsid w:val="009A1BEA"/>
    <w:rsid w:val="009A1C63"/>
    <w:rsid w:val="009B022C"/>
    <w:rsid w:val="009B428D"/>
    <w:rsid w:val="009B593D"/>
    <w:rsid w:val="009B7F95"/>
    <w:rsid w:val="009C311F"/>
    <w:rsid w:val="009C7ED9"/>
    <w:rsid w:val="009D0315"/>
    <w:rsid w:val="009D6B4E"/>
    <w:rsid w:val="009E0244"/>
    <w:rsid w:val="009E2E6D"/>
    <w:rsid w:val="009F0823"/>
    <w:rsid w:val="009F6DFB"/>
    <w:rsid w:val="00A0143D"/>
    <w:rsid w:val="00A031B8"/>
    <w:rsid w:val="00A05593"/>
    <w:rsid w:val="00A129B1"/>
    <w:rsid w:val="00A1322A"/>
    <w:rsid w:val="00A13715"/>
    <w:rsid w:val="00A1786E"/>
    <w:rsid w:val="00A20F40"/>
    <w:rsid w:val="00A307BF"/>
    <w:rsid w:val="00A37139"/>
    <w:rsid w:val="00A41BF0"/>
    <w:rsid w:val="00A4227C"/>
    <w:rsid w:val="00A43979"/>
    <w:rsid w:val="00A457AB"/>
    <w:rsid w:val="00A47C3F"/>
    <w:rsid w:val="00A511B4"/>
    <w:rsid w:val="00A566DB"/>
    <w:rsid w:val="00A56F9F"/>
    <w:rsid w:val="00A629BB"/>
    <w:rsid w:val="00A6333B"/>
    <w:rsid w:val="00A63CF9"/>
    <w:rsid w:val="00A7406E"/>
    <w:rsid w:val="00A75120"/>
    <w:rsid w:val="00A81006"/>
    <w:rsid w:val="00A844A5"/>
    <w:rsid w:val="00A86CA6"/>
    <w:rsid w:val="00A87830"/>
    <w:rsid w:val="00A908C4"/>
    <w:rsid w:val="00AA1D70"/>
    <w:rsid w:val="00AB730B"/>
    <w:rsid w:val="00AD355B"/>
    <w:rsid w:val="00AD70CD"/>
    <w:rsid w:val="00AE120A"/>
    <w:rsid w:val="00AE690F"/>
    <w:rsid w:val="00AF414A"/>
    <w:rsid w:val="00AF5594"/>
    <w:rsid w:val="00AF715A"/>
    <w:rsid w:val="00B07A27"/>
    <w:rsid w:val="00B11169"/>
    <w:rsid w:val="00B15CED"/>
    <w:rsid w:val="00B26374"/>
    <w:rsid w:val="00B3034C"/>
    <w:rsid w:val="00B36D55"/>
    <w:rsid w:val="00B447F6"/>
    <w:rsid w:val="00B44D35"/>
    <w:rsid w:val="00B46BDC"/>
    <w:rsid w:val="00B506D3"/>
    <w:rsid w:val="00B5276B"/>
    <w:rsid w:val="00B6640A"/>
    <w:rsid w:val="00B66639"/>
    <w:rsid w:val="00B736C8"/>
    <w:rsid w:val="00B754C1"/>
    <w:rsid w:val="00B77BF6"/>
    <w:rsid w:val="00B802FA"/>
    <w:rsid w:val="00B84F66"/>
    <w:rsid w:val="00B86B27"/>
    <w:rsid w:val="00B90457"/>
    <w:rsid w:val="00BA039C"/>
    <w:rsid w:val="00BA49B6"/>
    <w:rsid w:val="00BA74B1"/>
    <w:rsid w:val="00BB04B9"/>
    <w:rsid w:val="00BB2456"/>
    <w:rsid w:val="00BB3891"/>
    <w:rsid w:val="00BB467A"/>
    <w:rsid w:val="00BC598B"/>
    <w:rsid w:val="00BC5BBD"/>
    <w:rsid w:val="00BC5BFB"/>
    <w:rsid w:val="00BC7775"/>
    <w:rsid w:val="00BD11A9"/>
    <w:rsid w:val="00BD17FD"/>
    <w:rsid w:val="00BD410E"/>
    <w:rsid w:val="00BE0196"/>
    <w:rsid w:val="00BE043D"/>
    <w:rsid w:val="00BE5751"/>
    <w:rsid w:val="00BE658B"/>
    <w:rsid w:val="00BF03B7"/>
    <w:rsid w:val="00BF07AE"/>
    <w:rsid w:val="00BF08D6"/>
    <w:rsid w:val="00BF3591"/>
    <w:rsid w:val="00BF748A"/>
    <w:rsid w:val="00BF7FF7"/>
    <w:rsid w:val="00C006FD"/>
    <w:rsid w:val="00C0278B"/>
    <w:rsid w:val="00C02DA9"/>
    <w:rsid w:val="00C04A6D"/>
    <w:rsid w:val="00C05861"/>
    <w:rsid w:val="00C10536"/>
    <w:rsid w:val="00C12B1E"/>
    <w:rsid w:val="00C139DE"/>
    <w:rsid w:val="00C24EEB"/>
    <w:rsid w:val="00C30F0E"/>
    <w:rsid w:val="00C33FA3"/>
    <w:rsid w:val="00C35087"/>
    <w:rsid w:val="00C36AD4"/>
    <w:rsid w:val="00C37236"/>
    <w:rsid w:val="00C43776"/>
    <w:rsid w:val="00C43A0B"/>
    <w:rsid w:val="00C45585"/>
    <w:rsid w:val="00C45A05"/>
    <w:rsid w:val="00C46656"/>
    <w:rsid w:val="00C4696D"/>
    <w:rsid w:val="00C55F38"/>
    <w:rsid w:val="00C56FD1"/>
    <w:rsid w:val="00C70FC4"/>
    <w:rsid w:val="00C74F99"/>
    <w:rsid w:val="00C80443"/>
    <w:rsid w:val="00C83CB7"/>
    <w:rsid w:val="00C85634"/>
    <w:rsid w:val="00CA039C"/>
    <w:rsid w:val="00CA6D50"/>
    <w:rsid w:val="00CA722A"/>
    <w:rsid w:val="00CB4926"/>
    <w:rsid w:val="00CB5807"/>
    <w:rsid w:val="00CB6071"/>
    <w:rsid w:val="00CC092C"/>
    <w:rsid w:val="00CC1F13"/>
    <w:rsid w:val="00CD2253"/>
    <w:rsid w:val="00CD5F7F"/>
    <w:rsid w:val="00CE6CEB"/>
    <w:rsid w:val="00D026EF"/>
    <w:rsid w:val="00D03BED"/>
    <w:rsid w:val="00D04A8F"/>
    <w:rsid w:val="00D12040"/>
    <w:rsid w:val="00D20773"/>
    <w:rsid w:val="00D25E3D"/>
    <w:rsid w:val="00D268AE"/>
    <w:rsid w:val="00D303B1"/>
    <w:rsid w:val="00D35520"/>
    <w:rsid w:val="00D46204"/>
    <w:rsid w:val="00D472EC"/>
    <w:rsid w:val="00D5377A"/>
    <w:rsid w:val="00D5406E"/>
    <w:rsid w:val="00D56336"/>
    <w:rsid w:val="00D564C0"/>
    <w:rsid w:val="00D6127A"/>
    <w:rsid w:val="00D70821"/>
    <w:rsid w:val="00D70AD3"/>
    <w:rsid w:val="00D74EA0"/>
    <w:rsid w:val="00D75E6F"/>
    <w:rsid w:val="00D76D63"/>
    <w:rsid w:val="00D936BF"/>
    <w:rsid w:val="00DA11C1"/>
    <w:rsid w:val="00DB4294"/>
    <w:rsid w:val="00DB66E5"/>
    <w:rsid w:val="00DC0A44"/>
    <w:rsid w:val="00DC2164"/>
    <w:rsid w:val="00DD1BDD"/>
    <w:rsid w:val="00DD2F3C"/>
    <w:rsid w:val="00DD3140"/>
    <w:rsid w:val="00DD5DDF"/>
    <w:rsid w:val="00DD6D69"/>
    <w:rsid w:val="00DE049E"/>
    <w:rsid w:val="00DE333C"/>
    <w:rsid w:val="00DE4C99"/>
    <w:rsid w:val="00DF6506"/>
    <w:rsid w:val="00E12977"/>
    <w:rsid w:val="00E129E8"/>
    <w:rsid w:val="00E146B0"/>
    <w:rsid w:val="00E15D54"/>
    <w:rsid w:val="00E2158E"/>
    <w:rsid w:val="00E22005"/>
    <w:rsid w:val="00E25D3E"/>
    <w:rsid w:val="00E27159"/>
    <w:rsid w:val="00E278DE"/>
    <w:rsid w:val="00E30A7F"/>
    <w:rsid w:val="00E354C8"/>
    <w:rsid w:val="00E37FED"/>
    <w:rsid w:val="00E42827"/>
    <w:rsid w:val="00E4393E"/>
    <w:rsid w:val="00E44412"/>
    <w:rsid w:val="00E47E2C"/>
    <w:rsid w:val="00E531AE"/>
    <w:rsid w:val="00E54C40"/>
    <w:rsid w:val="00E62E04"/>
    <w:rsid w:val="00E67E20"/>
    <w:rsid w:val="00E71AD9"/>
    <w:rsid w:val="00E778FE"/>
    <w:rsid w:val="00E77C0B"/>
    <w:rsid w:val="00E80289"/>
    <w:rsid w:val="00E80F3C"/>
    <w:rsid w:val="00E82931"/>
    <w:rsid w:val="00E83BD7"/>
    <w:rsid w:val="00E841CD"/>
    <w:rsid w:val="00E84E39"/>
    <w:rsid w:val="00E87C6C"/>
    <w:rsid w:val="00E907C1"/>
    <w:rsid w:val="00E9129D"/>
    <w:rsid w:val="00E91DBE"/>
    <w:rsid w:val="00E925BE"/>
    <w:rsid w:val="00E960A3"/>
    <w:rsid w:val="00EA4769"/>
    <w:rsid w:val="00EA5505"/>
    <w:rsid w:val="00EB0066"/>
    <w:rsid w:val="00EB3071"/>
    <w:rsid w:val="00EB4E4F"/>
    <w:rsid w:val="00EC31E0"/>
    <w:rsid w:val="00EC350F"/>
    <w:rsid w:val="00EC7FE9"/>
    <w:rsid w:val="00ED0DD2"/>
    <w:rsid w:val="00ED31A7"/>
    <w:rsid w:val="00ED399C"/>
    <w:rsid w:val="00ED60E2"/>
    <w:rsid w:val="00ED68A6"/>
    <w:rsid w:val="00ED7930"/>
    <w:rsid w:val="00ED7E02"/>
    <w:rsid w:val="00EE1450"/>
    <w:rsid w:val="00EE72C0"/>
    <w:rsid w:val="00EF15B1"/>
    <w:rsid w:val="00EF3506"/>
    <w:rsid w:val="00EF3C03"/>
    <w:rsid w:val="00EF51A7"/>
    <w:rsid w:val="00EF55B0"/>
    <w:rsid w:val="00F02376"/>
    <w:rsid w:val="00F04E72"/>
    <w:rsid w:val="00F0716A"/>
    <w:rsid w:val="00F075CA"/>
    <w:rsid w:val="00F11BEA"/>
    <w:rsid w:val="00F126F7"/>
    <w:rsid w:val="00F15D09"/>
    <w:rsid w:val="00F21FBD"/>
    <w:rsid w:val="00F22579"/>
    <w:rsid w:val="00F26F0E"/>
    <w:rsid w:val="00F27B25"/>
    <w:rsid w:val="00F31FAB"/>
    <w:rsid w:val="00F326A8"/>
    <w:rsid w:val="00F442BE"/>
    <w:rsid w:val="00F53353"/>
    <w:rsid w:val="00F56734"/>
    <w:rsid w:val="00F62E1F"/>
    <w:rsid w:val="00F66C4C"/>
    <w:rsid w:val="00F70AAE"/>
    <w:rsid w:val="00F71432"/>
    <w:rsid w:val="00F73C76"/>
    <w:rsid w:val="00F75495"/>
    <w:rsid w:val="00F75F14"/>
    <w:rsid w:val="00F87077"/>
    <w:rsid w:val="00F950B1"/>
    <w:rsid w:val="00FA3D21"/>
    <w:rsid w:val="00FA5C50"/>
    <w:rsid w:val="00FA79CD"/>
    <w:rsid w:val="00FB4E42"/>
    <w:rsid w:val="00FC2D08"/>
    <w:rsid w:val="00FD472E"/>
    <w:rsid w:val="00FD4D07"/>
    <w:rsid w:val="00FD5569"/>
    <w:rsid w:val="00FE3A84"/>
    <w:rsid w:val="00FE3CCC"/>
    <w:rsid w:val="00FE516E"/>
    <w:rsid w:val="00FE71E0"/>
    <w:rsid w:val="00FF044C"/>
    <w:rsid w:val="00FF382C"/>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776"/>
    <w:pPr>
      <w:spacing w:before="120" w:after="120"/>
      <w:jc w:val="both"/>
    </w:pPr>
    <w:rPr>
      <w:color w:val="244061" w:themeColor="accent1" w:themeShade="80"/>
    </w:rPr>
  </w:style>
  <w:style w:type="paragraph" w:styleId="Ttulo1">
    <w:name w:val="heading 1"/>
    <w:basedOn w:val="Normal"/>
    <w:next w:val="Normal"/>
    <w:link w:val="Ttulo1Carcter"/>
    <w:uiPriority w:val="9"/>
    <w:qFormat/>
    <w:rsid w:val="003A6E40"/>
    <w:pPr>
      <w:keepNext/>
      <w:keepLines/>
      <w:spacing w:before="240" w:after="0" w:line="269" w:lineRule="auto"/>
      <w:outlineLvl w:val="0"/>
    </w:pPr>
    <w:rPr>
      <w:rFonts w:eastAsiaTheme="majorEastAsia" w:cstheme="majorBidi"/>
      <w:b/>
      <w:bCs/>
      <w:color w:val="365F91" w:themeColor="accent1" w:themeShade="BF"/>
      <w:sz w:val="32"/>
      <w:szCs w:val="28"/>
    </w:rPr>
  </w:style>
  <w:style w:type="paragraph" w:styleId="Ttulo2">
    <w:name w:val="heading 2"/>
    <w:basedOn w:val="Normal"/>
    <w:next w:val="Normal"/>
    <w:link w:val="Ttulo2Carcter"/>
    <w:uiPriority w:val="9"/>
    <w:unhideWhenUsed/>
    <w:qFormat/>
    <w:rsid w:val="000A2A5C"/>
    <w:pPr>
      <w:keepNext/>
      <w:keepLines/>
      <w:spacing w:before="240"/>
      <w:outlineLvl w:val="1"/>
    </w:pPr>
    <w:rPr>
      <w:rFonts w:eastAsiaTheme="majorEastAsia" w:cstheme="majorBidi"/>
      <w:b/>
      <w:bCs/>
      <w:color w:val="4F81BD" w:themeColor="accent1"/>
      <w:sz w:val="28"/>
      <w:szCs w:val="26"/>
    </w:rPr>
  </w:style>
  <w:style w:type="paragraph" w:styleId="Ttulo3">
    <w:name w:val="heading 3"/>
    <w:basedOn w:val="Normal"/>
    <w:next w:val="Normal"/>
    <w:link w:val="Ttulo3Carcter"/>
    <w:uiPriority w:val="9"/>
    <w:unhideWhenUsed/>
    <w:qFormat/>
    <w:rsid w:val="00E80289"/>
    <w:pPr>
      <w:keepNext/>
      <w:keepLines/>
      <w:spacing w:before="400"/>
      <w:outlineLvl w:val="2"/>
    </w:pPr>
    <w:rPr>
      <w:rFonts w:eastAsiaTheme="majorEastAsia" w:cstheme="majorBidi"/>
      <w:b/>
      <w:bCs/>
      <w:color w:val="4F81BD" w:themeColor="accent1"/>
      <w:u w:val="single"/>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uiPriority w:val="59"/>
    <w:rsid w:val="00D12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arcter"/>
    <w:uiPriority w:val="99"/>
    <w:semiHidden/>
    <w:unhideWhenUsed/>
    <w:rsid w:val="00D12040"/>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D12040"/>
    <w:rPr>
      <w:rFonts w:ascii="Tahoma" w:hAnsi="Tahoma" w:cs="Tahoma"/>
      <w:sz w:val="16"/>
      <w:szCs w:val="16"/>
    </w:rPr>
  </w:style>
  <w:style w:type="paragraph" w:styleId="PargrafodaLista">
    <w:name w:val="List Paragraph"/>
    <w:basedOn w:val="Normal"/>
    <w:uiPriority w:val="34"/>
    <w:qFormat/>
    <w:rsid w:val="00356D0B"/>
    <w:pPr>
      <w:ind w:left="720"/>
      <w:contextualSpacing/>
    </w:pPr>
  </w:style>
  <w:style w:type="character" w:customStyle="1" w:styleId="Ttulo1Carcter">
    <w:name w:val="Título 1 Carácter"/>
    <w:basedOn w:val="Tipodeletrapredefinidodopargrafo"/>
    <w:link w:val="Ttulo1"/>
    <w:uiPriority w:val="9"/>
    <w:rsid w:val="003A6E40"/>
    <w:rPr>
      <w:rFonts w:eastAsiaTheme="majorEastAsia" w:cstheme="majorBidi"/>
      <w:b/>
      <w:bCs/>
      <w:color w:val="365F91" w:themeColor="accent1" w:themeShade="BF"/>
      <w:sz w:val="32"/>
      <w:szCs w:val="28"/>
    </w:rPr>
  </w:style>
  <w:style w:type="paragraph" w:styleId="Ttulodondice">
    <w:name w:val="TOC Heading"/>
    <w:basedOn w:val="Ttulo1"/>
    <w:next w:val="Normal"/>
    <w:uiPriority w:val="39"/>
    <w:unhideWhenUsed/>
    <w:qFormat/>
    <w:rsid w:val="007C139B"/>
    <w:pPr>
      <w:jc w:val="left"/>
      <w:outlineLvl w:val="9"/>
    </w:pPr>
    <w:rPr>
      <w:rFonts w:asciiTheme="majorHAnsi" w:hAnsiTheme="majorHAnsi"/>
      <w:lang w:eastAsia="pt-PT"/>
    </w:rPr>
  </w:style>
  <w:style w:type="paragraph" w:styleId="ndice1">
    <w:name w:val="toc 1"/>
    <w:basedOn w:val="Normal"/>
    <w:next w:val="Normal"/>
    <w:autoRedefine/>
    <w:uiPriority w:val="39"/>
    <w:unhideWhenUsed/>
    <w:qFormat/>
    <w:rsid w:val="00E129E8"/>
    <w:pPr>
      <w:tabs>
        <w:tab w:val="left" w:pos="403"/>
        <w:tab w:val="right" w:leader="dot" w:pos="9781"/>
      </w:tabs>
      <w:spacing w:after="0"/>
    </w:pPr>
    <w:rPr>
      <w:b/>
    </w:rPr>
  </w:style>
  <w:style w:type="character" w:styleId="Hiperligao">
    <w:name w:val="Hyperlink"/>
    <w:basedOn w:val="Tipodeletrapredefinidodopargrafo"/>
    <w:uiPriority w:val="99"/>
    <w:unhideWhenUsed/>
    <w:rsid w:val="007C139B"/>
    <w:rPr>
      <w:color w:val="0000FF" w:themeColor="hyperlink"/>
      <w:u w:val="single"/>
    </w:rPr>
  </w:style>
  <w:style w:type="character" w:customStyle="1" w:styleId="Ttulo2Carcter">
    <w:name w:val="Título 2 Carácter"/>
    <w:basedOn w:val="Tipodeletrapredefinidodopargrafo"/>
    <w:link w:val="Ttulo2"/>
    <w:uiPriority w:val="9"/>
    <w:rsid w:val="000A2A5C"/>
    <w:rPr>
      <w:rFonts w:eastAsiaTheme="majorEastAsia" w:cstheme="majorBidi"/>
      <w:b/>
      <w:bCs/>
      <w:color w:val="4F81BD" w:themeColor="accent1"/>
      <w:sz w:val="28"/>
      <w:szCs w:val="26"/>
    </w:rPr>
  </w:style>
  <w:style w:type="paragraph" w:styleId="ndice2">
    <w:name w:val="toc 2"/>
    <w:basedOn w:val="Normal"/>
    <w:next w:val="Normal"/>
    <w:autoRedefine/>
    <w:uiPriority w:val="39"/>
    <w:unhideWhenUsed/>
    <w:qFormat/>
    <w:rsid w:val="00A56F9F"/>
    <w:pPr>
      <w:tabs>
        <w:tab w:val="left" w:pos="660"/>
        <w:tab w:val="right" w:leader="dot" w:pos="9214"/>
      </w:tabs>
      <w:spacing w:after="0" w:line="240" w:lineRule="auto"/>
    </w:pPr>
    <w:rPr>
      <w:b/>
      <w:sz w:val="20"/>
    </w:rPr>
  </w:style>
  <w:style w:type="character" w:customStyle="1" w:styleId="Ttulo3Carcter">
    <w:name w:val="Título 3 Carácter"/>
    <w:basedOn w:val="Tipodeletrapredefinidodopargrafo"/>
    <w:link w:val="Ttulo3"/>
    <w:uiPriority w:val="9"/>
    <w:rsid w:val="00E80289"/>
    <w:rPr>
      <w:rFonts w:eastAsiaTheme="majorEastAsia" w:cstheme="majorBidi"/>
      <w:b/>
      <w:bCs/>
      <w:color w:val="4F81BD" w:themeColor="accent1"/>
      <w:u w:val="single"/>
    </w:rPr>
  </w:style>
  <w:style w:type="paragraph" w:styleId="ndice3">
    <w:name w:val="toc 3"/>
    <w:basedOn w:val="Normal"/>
    <w:next w:val="Normal"/>
    <w:autoRedefine/>
    <w:uiPriority w:val="39"/>
    <w:unhideWhenUsed/>
    <w:qFormat/>
    <w:rsid w:val="007208B3"/>
    <w:pPr>
      <w:tabs>
        <w:tab w:val="right" w:leader="dot" w:pos="9741"/>
      </w:tabs>
      <w:spacing w:before="0" w:after="0" w:line="269" w:lineRule="auto"/>
      <w:ind w:left="403"/>
    </w:pPr>
    <w:rPr>
      <w:sz w:val="18"/>
    </w:rPr>
  </w:style>
  <w:style w:type="paragraph" w:styleId="ndice9">
    <w:name w:val="toc 9"/>
    <w:basedOn w:val="Normal"/>
    <w:next w:val="Normal"/>
    <w:autoRedefine/>
    <w:uiPriority w:val="39"/>
    <w:unhideWhenUsed/>
    <w:rsid w:val="00436DAD"/>
    <w:pPr>
      <w:spacing w:before="0" w:after="100"/>
      <w:ind w:left="1760"/>
      <w:jc w:val="left"/>
    </w:pPr>
    <w:rPr>
      <w:rFonts w:eastAsiaTheme="minorEastAsia"/>
      <w:color w:val="auto"/>
      <w:lang w:eastAsia="pt-PT"/>
    </w:rPr>
  </w:style>
  <w:style w:type="character" w:styleId="Hiperligaovisitada">
    <w:name w:val="FollowedHyperlink"/>
    <w:basedOn w:val="Tipodeletrapredefinidodopargrafo"/>
    <w:uiPriority w:val="99"/>
    <w:semiHidden/>
    <w:unhideWhenUsed/>
    <w:rsid w:val="00931E49"/>
    <w:rPr>
      <w:color w:val="800080" w:themeColor="followedHyperlink"/>
      <w:u w:val="single"/>
    </w:rPr>
  </w:style>
  <w:style w:type="paragraph" w:styleId="Cabealho">
    <w:name w:val="header"/>
    <w:basedOn w:val="Normal"/>
    <w:link w:val="CabealhoCarcter"/>
    <w:uiPriority w:val="99"/>
    <w:unhideWhenUsed/>
    <w:rsid w:val="00B66639"/>
    <w:pPr>
      <w:tabs>
        <w:tab w:val="center" w:pos="4252"/>
        <w:tab w:val="right" w:pos="8504"/>
      </w:tabs>
      <w:spacing w:before="0" w:after="0" w:line="240" w:lineRule="auto"/>
    </w:pPr>
  </w:style>
  <w:style w:type="character" w:customStyle="1" w:styleId="CabealhoCarcter">
    <w:name w:val="Cabeçalho Carácter"/>
    <w:basedOn w:val="Tipodeletrapredefinidodopargrafo"/>
    <w:link w:val="Cabealho"/>
    <w:uiPriority w:val="99"/>
    <w:rsid w:val="00B66639"/>
    <w:rPr>
      <w:color w:val="244061" w:themeColor="accent1" w:themeShade="80"/>
    </w:rPr>
  </w:style>
  <w:style w:type="paragraph" w:styleId="Rodap">
    <w:name w:val="footer"/>
    <w:basedOn w:val="Normal"/>
    <w:link w:val="RodapCarcter"/>
    <w:uiPriority w:val="99"/>
    <w:unhideWhenUsed/>
    <w:rsid w:val="00B66639"/>
    <w:pPr>
      <w:tabs>
        <w:tab w:val="center" w:pos="4252"/>
        <w:tab w:val="right" w:pos="8504"/>
      </w:tabs>
      <w:spacing w:before="0" w:after="0" w:line="240" w:lineRule="auto"/>
    </w:pPr>
  </w:style>
  <w:style w:type="character" w:customStyle="1" w:styleId="RodapCarcter">
    <w:name w:val="Rodapé Carácter"/>
    <w:basedOn w:val="Tipodeletrapredefinidodopargrafo"/>
    <w:link w:val="Rodap"/>
    <w:uiPriority w:val="99"/>
    <w:rsid w:val="00B66639"/>
    <w:rPr>
      <w:color w:val="244061" w:themeColor="accent1" w:themeShade="80"/>
    </w:rPr>
  </w:style>
  <w:style w:type="paragraph" w:styleId="Legenda">
    <w:name w:val="caption"/>
    <w:basedOn w:val="Normal"/>
    <w:next w:val="Normal"/>
    <w:uiPriority w:val="35"/>
    <w:unhideWhenUsed/>
    <w:qFormat/>
    <w:rsid w:val="00A1322A"/>
    <w:pPr>
      <w:spacing w:before="240" w:after="200" w:line="240" w:lineRule="auto"/>
    </w:pPr>
    <w:rPr>
      <w:b/>
      <w:bCs/>
      <w:color w:val="4F81BD" w:themeColor="accent1"/>
      <w:sz w:val="18"/>
      <w:szCs w:val="18"/>
    </w:rPr>
  </w:style>
  <w:style w:type="paragraph" w:styleId="ndicedeilustraes">
    <w:name w:val="table of figures"/>
    <w:basedOn w:val="Normal"/>
    <w:next w:val="Normal"/>
    <w:uiPriority w:val="99"/>
    <w:unhideWhenUsed/>
    <w:rsid w:val="005C22B9"/>
    <w:pPr>
      <w:spacing w:after="0"/>
    </w:pPr>
    <w:rPr>
      <w:sz w:val="20"/>
    </w:rPr>
  </w:style>
  <w:style w:type="paragraph" w:styleId="Textodenotaderodap">
    <w:name w:val="footnote text"/>
    <w:basedOn w:val="Normal"/>
    <w:link w:val="TextodenotaderodapCarcter"/>
    <w:uiPriority w:val="99"/>
    <w:semiHidden/>
    <w:unhideWhenUsed/>
    <w:rsid w:val="003B4C38"/>
    <w:pPr>
      <w:spacing w:before="0" w:after="0" w:line="240" w:lineRule="auto"/>
    </w:pPr>
    <w:rPr>
      <w:sz w:val="20"/>
      <w:szCs w:val="20"/>
    </w:rPr>
  </w:style>
  <w:style w:type="character" w:customStyle="1" w:styleId="TextodenotaderodapCarcter">
    <w:name w:val="Texto de nota de rodapé Carácter"/>
    <w:basedOn w:val="Tipodeletrapredefinidodopargrafo"/>
    <w:link w:val="Textodenotaderodap"/>
    <w:uiPriority w:val="99"/>
    <w:semiHidden/>
    <w:rsid w:val="003B4C38"/>
    <w:rPr>
      <w:color w:val="244061" w:themeColor="accent1" w:themeShade="80"/>
      <w:sz w:val="20"/>
      <w:szCs w:val="20"/>
    </w:rPr>
  </w:style>
  <w:style w:type="character" w:styleId="Refdenotaderodap">
    <w:name w:val="footnote reference"/>
    <w:basedOn w:val="Tipodeletrapredefinidodopargrafo"/>
    <w:uiPriority w:val="99"/>
    <w:semiHidden/>
    <w:unhideWhenUsed/>
    <w:rsid w:val="003B4C38"/>
    <w:rPr>
      <w:vertAlign w:val="superscript"/>
    </w:rPr>
  </w:style>
  <w:style w:type="paragraph" w:styleId="SemEspaamento">
    <w:name w:val="No Spacing"/>
    <w:aliases w:val="Título 0"/>
    <w:basedOn w:val="Ttulo1"/>
    <w:next w:val="Normal"/>
    <w:uiPriority w:val="1"/>
    <w:qFormat/>
    <w:rsid w:val="0016777F"/>
    <w:pPr>
      <w:spacing w:line="240" w:lineRule="auto"/>
    </w:pPr>
    <w:rPr>
      <w:caps/>
      <w:color w:val="244061" w:themeColor="accent1" w:themeShade="80"/>
      <w:sz w:val="36"/>
    </w:rPr>
  </w:style>
  <w:style w:type="paragraph" w:customStyle="1" w:styleId="Default">
    <w:name w:val="Default"/>
    <w:rsid w:val="00EB4E4F"/>
    <w:pPr>
      <w:autoSpaceDE w:val="0"/>
      <w:autoSpaceDN w:val="0"/>
      <w:adjustRightInd w:val="0"/>
      <w:spacing w:after="0" w:line="240" w:lineRule="auto"/>
    </w:pPr>
    <w:rPr>
      <w:rFonts w:ascii="Arial" w:hAnsi="Arial" w:cs="Arial"/>
      <w:color w:val="000000"/>
      <w:sz w:val="24"/>
      <w:szCs w:val="24"/>
    </w:rPr>
  </w:style>
  <w:style w:type="paragraph" w:customStyle="1" w:styleId="CM85">
    <w:name w:val="CM85"/>
    <w:basedOn w:val="Default"/>
    <w:next w:val="Default"/>
    <w:uiPriority w:val="99"/>
    <w:rsid w:val="00EB4E4F"/>
    <w:rPr>
      <w:color w:val="auto"/>
    </w:rPr>
  </w:style>
  <w:style w:type="paragraph" w:customStyle="1" w:styleId="CM84">
    <w:name w:val="CM84"/>
    <w:basedOn w:val="Default"/>
    <w:next w:val="Default"/>
    <w:uiPriority w:val="99"/>
    <w:rsid w:val="00EB4E4F"/>
    <w:rPr>
      <w:color w:val="auto"/>
    </w:rPr>
  </w:style>
  <w:style w:type="character" w:styleId="Refdecomentrio">
    <w:name w:val="annotation reference"/>
    <w:basedOn w:val="Tipodeletrapredefinidodopargrafo"/>
    <w:uiPriority w:val="99"/>
    <w:semiHidden/>
    <w:unhideWhenUsed/>
    <w:rsid w:val="00CB6071"/>
    <w:rPr>
      <w:sz w:val="16"/>
      <w:szCs w:val="16"/>
    </w:rPr>
  </w:style>
  <w:style w:type="paragraph" w:styleId="Textodecomentrio">
    <w:name w:val="annotation text"/>
    <w:basedOn w:val="Normal"/>
    <w:link w:val="TextodecomentrioCarcter"/>
    <w:uiPriority w:val="99"/>
    <w:semiHidden/>
    <w:unhideWhenUsed/>
    <w:rsid w:val="00CB6071"/>
    <w:pPr>
      <w:spacing w:line="240" w:lineRule="auto"/>
    </w:pPr>
    <w:rPr>
      <w:sz w:val="20"/>
      <w:szCs w:val="20"/>
    </w:rPr>
  </w:style>
  <w:style w:type="character" w:customStyle="1" w:styleId="TextodecomentrioCarcter">
    <w:name w:val="Texto de comentário Carácter"/>
    <w:basedOn w:val="Tipodeletrapredefinidodopargrafo"/>
    <w:link w:val="Textodecomentrio"/>
    <w:uiPriority w:val="99"/>
    <w:semiHidden/>
    <w:rsid w:val="00CB6071"/>
    <w:rPr>
      <w:color w:val="244061" w:themeColor="accent1" w:themeShade="80"/>
      <w:sz w:val="20"/>
      <w:szCs w:val="20"/>
    </w:rPr>
  </w:style>
  <w:style w:type="paragraph" w:styleId="Assuntodecomentrio">
    <w:name w:val="annotation subject"/>
    <w:basedOn w:val="Textodecomentrio"/>
    <w:next w:val="Textodecomentrio"/>
    <w:link w:val="AssuntodecomentrioCarcter"/>
    <w:uiPriority w:val="99"/>
    <w:semiHidden/>
    <w:unhideWhenUsed/>
    <w:rsid w:val="00CB6071"/>
    <w:rPr>
      <w:b/>
      <w:bCs/>
    </w:rPr>
  </w:style>
  <w:style w:type="character" w:customStyle="1" w:styleId="AssuntodecomentrioCarcter">
    <w:name w:val="Assunto de comentário Carácter"/>
    <w:basedOn w:val="TextodecomentrioCarcter"/>
    <w:link w:val="Assuntodecomentrio"/>
    <w:uiPriority w:val="99"/>
    <w:semiHidden/>
    <w:rsid w:val="00CB6071"/>
    <w:rPr>
      <w:b/>
      <w:bCs/>
    </w:rPr>
  </w:style>
  <w:style w:type="character" w:customStyle="1" w:styleId="apple-converted-space">
    <w:name w:val="apple-converted-space"/>
    <w:basedOn w:val="Tipodeletrapredefinidodopargrafo"/>
    <w:rsid w:val="006007CB"/>
  </w:style>
  <w:style w:type="character" w:styleId="Forte">
    <w:name w:val="Strong"/>
    <w:basedOn w:val="Tipodeletrapredefinidodopargrafo"/>
    <w:uiPriority w:val="22"/>
    <w:qFormat/>
    <w:rsid w:val="001B698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7046"/>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elha">
    <w:name w:val="Table Grid"/>
    <w:basedOn w:val="Tabelanormal"/>
    <w:uiPriority w:val="59"/>
    <w:rsid w:val="00D12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arcter"/>
    <w:uiPriority w:val="99"/>
    <w:semiHidden/>
    <w:unhideWhenUsed/>
    <w:rsid w:val="00D12040"/>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D12040"/>
    <w:rPr>
      <w:rFonts w:ascii="Tahoma" w:hAnsi="Tahoma" w:cs="Tahoma"/>
      <w:sz w:val="16"/>
      <w:szCs w:val="16"/>
    </w:rPr>
  </w:style>
  <w:style w:type="paragraph" w:styleId="PargrafodaLista">
    <w:name w:val="List Paragraph"/>
    <w:basedOn w:val="Normal"/>
    <w:uiPriority w:val="34"/>
    <w:qFormat/>
    <w:rsid w:val="00356D0B"/>
    <w:pPr>
      <w:ind w:left="720"/>
      <w:contextualSpacing/>
    </w:pPr>
  </w:style>
</w:styles>
</file>

<file path=word/webSettings.xml><?xml version="1.0" encoding="utf-8"?>
<w:webSettings xmlns:r="http://schemas.openxmlformats.org/officeDocument/2006/relationships" xmlns:w="http://schemas.openxmlformats.org/wordprocessingml/2006/main">
  <w:divs>
    <w:div w:id="281421999">
      <w:bodyDiv w:val="1"/>
      <w:marLeft w:val="0"/>
      <w:marRight w:val="0"/>
      <w:marTop w:val="0"/>
      <w:marBottom w:val="0"/>
      <w:divBdr>
        <w:top w:val="none" w:sz="0" w:space="0" w:color="auto"/>
        <w:left w:val="none" w:sz="0" w:space="0" w:color="auto"/>
        <w:bottom w:val="none" w:sz="0" w:space="0" w:color="auto"/>
        <w:right w:val="none" w:sz="0" w:space="0" w:color="auto"/>
      </w:divBdr>
      <w:divsChild>
        <w:div w:id="634335179">
          <w:marLeft w:val="0"/>
          <w:marRight w:val="0"/>
          <w:marTop w:val="0"/>
          <w:marBottom w:val="0"/>
          <w:divBdr>
            <w:top w:val="none" w:sz="0" w:space="0" w:color="auto"/>
            <w:left w:val="none" w:sz="0" w:space="0" w:color="auto"/>
            <w:bottom w:val="none" w:sz="0" w:space="0" w:color="auto"/>
            <w:right w:val="none" w:sz="0" w:space="0" w:color="auto"/>
          </w:divBdr>
        </w:div>
      </w:divsChild>
    </w:div>
    <w:div w:id="440995139">
      <w:bodyDiv w:val="1"/>
      <w:marLeft w:val="0"/>
      <w:marRight w:val="0"/>
      <w:marTop w:val="0"/>
      <w:marBottom w:val="0"/>
      <w:divBdr>
        <w:top w:val="none" w:sz="0" w:space="0" w:color="auto"/>
        <w:left w:val="none" w:sz="0" w:space="0" w:color="auto"/>
        <w:bottom w:val="none" w:sz="0" w:space="0" w:color="auto"/>
        <w:right w:val="none" w:sz="0" w:space="0" w:color="auto"/>
      </w:divBdr>
    </w:div>
    <w:div w:id="1299724162">
      <w:bodyDiv w:val="1"/>
      <w:marLeft w:val="0"/>
      <w:marRight w:val="0"/>
      <w:marTop w:val="0"/>
      <w:marBottom w:val="0"/>
      <w:divBdr>
        <w:top w:val="none" w:sz="0" w:space="0" w:color="auto"/>
        <w:left w:val="none" w:sz="0" w:space="0" w:color="auto"/>
        <w:bottom w:val="none" w:sz="0" w:space="0" w:color="auto"/>
        <w:right w:val="none" w:sz="0" w:space="0" w:color="auto"/>
      </w:divBdr>
    </w:div>
    <w:div w:id="1401562801">
      <w:bodyDiv w:val="1"/>
      <w:marLeft w:val="0"/>
      <w:marRight w:val="0"/>
      <w:marTop w:val="0"/>
      <w:marBottom w:val="0"/>
      <w:divBdr>
        <w:top w:val="none" w:sz="0" w:space="0" w:color="auto"/>
        <w:left w:val="none" w:sz="0" w:space="0" w:color="auto"/>
        <w:bottom w:val="none" w:sz="0" w:space="0" w:color="auto"/>
        <w:right w:val="none" w:sz="0" w:space="0" w:color="auto"/>
      </w:divBdr>
      <w:divsChild>
        <w:div w:id="617882195">
          <w:marLeft w:val="0"/>
          <w:marRight w:val="0"/>
          <w:marTop w:val="0"/>
          <w:marBottom w:val="0"/>
          <w:divBdr>
            <w:top w:val="none" w:sz="0" w:space="0" w:color="auto"/>
            <w:left w:val="none" w:sz="0" w:space="0" w:color="auto"/>
            <w:bottom w:val="none" w:sz="0" w:space="0" w:color="auto"/>
            <w:right w:val="none" w:sz="0" w:space="0" w:color="auto"/>
          </w:divBdr>
        </w:div>
      </w:divsChild>
    </w:div>
    <w:div w:id="1510293782">
      <w:bodyDiv w:val="1"/>
      <w:marLeft w:val="0"/>
      <w:marRight w:val="0"/>
      <w:marTop w:val="0"/>
      <w:marBottom w:val="0"/>
      <w:divBdr>
        <w:top w:val="none" w:sz="0" w:space="0" w:color="auto"/>
        <w:left w:val="none" w:sz="0" w:space="0" w:color="auto"/>
        <w:bottom w:val="none" w:sz="0" w:space="0" w:color="auto"/>
        <w:right w:val="none" w:sz="0" w:space="0" w:color="auto"/>
      </w:divBdr>
    </w:div>
    <w:div w:id="1744258032">
      <w:bodyDiv w:val="1"/>
      <w:marLeft w:val="0"/>
      <w:marRight w:val="0"/>
      <w:marTop w:val="0"/>
      <w:marBottom w:val="0"/>
      <w:divBdr>
        <w:top w:val="none" w:sz="0" w:space="0" w:color="auto"/>
        <w:left w:val="none" w:sz="0" w:space="0" w:color="auto"/>
        <w:bottom w:val="none" w:sz="0" w:space="0" w:color="auto"/>
        <w:right w:val="none" w:sz="0" w:space="0" w:color="auto"/>
      </w:divBdr>
    </w:div>
    <w:div w:id="1745226570">
      <w:bodyDiv w:val="1"/>
      <w:marLeft w:val="0"/>
      <w:marRight w:val="0"/>
      <w:marTop w:val="0"/>
      <w:marBottom w:val="0"/>
      <w:divBdr>
        <w:top w:val="none" w:sz="0" w:space="0" w:color="auto"/>
        <w:left w:val="none" w:sz="0" w:space="0" w:color="auto"/>
        <w:bottom w:val="none" w:sz="0" w:space="0" w:color="auto"/>
        <w:right w:val="none" w:sz="0" w:space="0" w:color="auto"/>
      </w:divBdr>
    </w:div>
    <w:div w:id="2007435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mailto:pcgt@dgterritorio.pt" TargetMode="External"/><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file:///C:\Users\csimoes\MEOCloud\DGT\PCGT\2016-03-28_PCGT_Esp-Tecnicas_GTCNT_v1.1.docx" TargetMode="External"/><Relationship Id="rId20" Type="http://schemas.openxmlformats.org/officeDocument/2006/relationships/image" Target="media/image6.png"/><Relationship Id="rId29" Type="http://schemas.openxmlformats.org/officeDocument/2006/relationships/hyperlink" Target="http://www.acessibilidade.net/web/ine/directivaswai.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theme" Target="theme/theme1.xml"/><Relationship Id="rId37"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hyperlink" Target="http://www.pcgt.dgterritorio.pt" TargetMode="Externa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hyperlink" Target="http://participa.pt" TargetMode="External"/><Relationship Id="rId30" Type="http://schemas.openxmlformats.org/officeDocument/2006/relationships/image" Target="media/image13.pn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ENU label="Campos" version="1">
  <NODE label="Novo Registo" type="NewCard" replaceValue="false">
    <FIELD label="Nº de Registo">
      <TAG><![CDATA[#NOVOREGISTO:NUMERO#]]></TAG>
      <VALUE><![CDATA[#NOVOREGISTO:NUMERO#]]></VALUE>
      <XPATH><![CDATA[/CARD/cardKeyToString]]></XPATH>
    </FIELD>
    <FIELD label="Código de barras do Nº de Registo" dtype="barcode" barcodetype="pdf417">
      <TAG><![CDATA[#NOVOREGISTO:CODIGOBARRAS#]]></TAG>
      <VALUE>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</VALUE>
      <XPATH><![CDATA[/CARD/cardKeyToString]]></XPATH>
    </FIELD>
    <FIELD label="Assunto">
      <TAG><![CDATA[#NOVOREGISTO:ASSUNTO#]]></TAG>
      <VALUE><![CDATA[#NOVOREGISTO:ASSUNTO#]]></VALUE>
      <XPATH><![CDATA[/CARD/GENERAL_DATA/SUBJECT]]></XPATH>
    </FIELD>
    <FIELD label="Observações">
      <TAG><![CDATA[#NOVOREGISTO:OBSERVACOES#]]></TAG>
      <VALUE><![CDATA[#NOVOREGISTO:OBSERVACOES#]]></VALUE>
      <XPATH><![CDATA[/CARD/GENERAL_DATA/COMMENTS]]></XPATH>
    </FIELD>
    <FIELD label="Data" dtype="D">
      <TAG><![CDATA[#NOVOREGISTO:DATA#]]></TAG>
      <VALUE><![CDATA[#NOVOREGISTO:DATA#]]></VALUE>
      <XPATH><![CDATA[/CARD/GENERAL_DATA/CREATED_ON]]></XPATH>
    </FIELD>
    <NODE label="Código">
      <FIELD label="Livro">
        <TAG><![CDATA[#NOVOREGISTO:CODIGO:LIVRO#]]></TAG>
        <VALUE><![CDATA[#NOVOREGISTO:CODIGO:LIVRO#]]></VALUE>
        <XPATH><![CDATA[/CARD/GENERAL_DATA/CARD_KEY_COMPOSITE/BOOK_KEY/BookName]]></XPATH>
      </FIELD>
      <FIELD label="Ano">
        <TAG><![CDATA[#NOVOREGISTO:CODIGO:ANO#]]></TAG>
        <VALUE><![CDATA[#NOVOREGISTO:CODIGO:ANO#]]></VALUE>
        <XPATH><![CDATA[/CARD/GENERAL_DATA/CARD_KEY_COMPOSITE/Year]]></XPATH>
      </FIELD>
      <FIELD label="Número">
        <TAG><![CDATA[#NOVOREGISTO:CODIGO:NUMERO#]]></TAG>
        <VALUE><![CDATA[#NOVOREGISTO:CODIGO:NUMERO#]]></VALUE>
        <XPATH><![CDATA[/CARD/GENERAL_DATA/CARD_KEY_COMPOSITE/Code]]></XPATH>
      </FIELD>
    </NODE>
    <NODE label="Classificação" type="CardClassitication">
      <FIELD label="Descrição">
        <TAG><![CDATA[#NOVOREGISTO:CLASSIFICACAO:DESCRICAO#]]></TAG>
        <VALUE><![CDATA[#NOVOREGISTO:CLASSIFICACAO:DESCRICAO#]]></VALUE>
        <XPATH><![CDATA[/CARD/CLASSIFICATIONS/CLASSIFICATION[1]/DESCRIPTION]]></XPATH>
      </FIELD>
      <FIELD label="Código">
        <TAG><![CDATA[#NOVOREGISTO:CLASSIFICACAO:CODIGO#]]></TAG>
        <VALUE><![CDATA[#NOVOREGISTO:CLASSIFICACAO:CODIGO#]]></VALUE>
        <XPATH><![CDATA[/CARD/CLASSIFICATIONS/CLASSIFICATION[1]/KEY]]></XPATH>
      </FIELD>
    </NODE>
    <NODE label="Processo" type="CardProcess">
      <FIELD label="Código">
        <TAG><![CDATA[#NOVOREGISTO:PROCESSO:CODIGO#]]></TAG>
        <VALUE><![CDATA[#NOVOREGISTO:PROCESSO:CODIGO#]]></VALUE>
        <XPATH><![CDATA[/CARD/PROCESSES/PROCESS[1]/PROCESS_CODE]]></XPATH>
      </FIELD>
      <FIELD label="Assunto">
        <TAG><![CDATA[#NOVOREGISTO:PROCESSO:ASSUNTO#]]></TAG>
        <VALUE><![CDATA[#NOVOREGISTO:PROCESSO:ASSUNTO#]]></VALUE>
        <XPATH><![CDATA[/CARD/PROCESSES/PROCESS[1]/SUBJECT]]></XPATH>
      </FIELD>
    </NODE>
    <NODE label="Entidade" type="CardEntity">
      <FIELD label="Nome">
        <TAG><![CDATA[#NOVOREGISTO:ENTIDADE:NOME#]]></TAG>
        <VALUE><![CDATA[#NOVOREGISTO:ENTIDADE:NOME#]]></VALUE>
        <XPATH><![CDATA[/CARD/ENTITIES/ENTITY[TYPE='P']/NAME]]></XPATH>
      </FIELD>
      <FIELD label="Organização">
        <TAG><![CDATA[#NOVOREGISTO:ENTIDADE:ORGANIZAÇÃO#]]></TAG>
        <VALUE><![CDATA[#NOVOREGISTO:ENTIDADE:ORGANIZAÇÃO#]]></VALUE>
        <XPATH><![CDATA[/CARD/ENTITIES/ENTITY[TYPE='P']/ORGANIZATION]]></XPATH>
      </FIELD>
      <FIELD label="Email">
        <TAG><![CDATA[#NOVOREGISTO:ENTIDADE:EMAIL#]]></TAG>
        <VALUE><![CDATA[#NOVOREGISTO:ENTIDADE:EMAIL#]]></VALUE>
        <XPATH><![CDATA[/CARD/ENTITIES/ENTITY[TYPE='P']/EMAIL]]></XPATH>
      </FIELD>
      <FIELD type="EntityFields" label="Tratamento" source-type="EntityFields">
        <TAG><![CDATA[#NOVOREGISTO:ENTIDADE:Tratamento#]]></TAG>
        <VALUE><![CDATA[#NOVOREGISTO:ENTIDADE:Tratamento#]]></VALUE>
        <XPATH><![CDATA[/CARD/ENTITIES/ENTITY[TYPE='P']/PROPERTIES/PROPERTY[NAME='Tratamento']/VALUE]]></XPATH>
      </FIELD>
      <FIELD type="EntityFields" label="Título" source-type="EntityFields">
        <TAG><![CDATA[#NOVOREGISTO:ENTIDADE:Título#]]></TAG>
        <VALUE><![CDATA[#NOVOREGISTO:ENTIDADE:Título#]]></VALUE>
        <XPATH><![CDATA[/CARD/ENTITIES/ENTITY[TYPE='P']/PROPERTIES/PROPERTY[NAME='Título']/VALUE]]></XPATH>
      </FIELD>
      <FIELD type="EntityFields" label="Cargo" source-type="EntityFields">
        <TAG><![CDATA[#NOVOREGISTO:ENTIDADE:Cargo#]]></TAG>
        <VALUE><![CDATA[#NOVOREGISTO:ENTIDADE:Cargo#]]></VALUE>
        <XPATH><![CDATA[/CARD/ENTITIES/ENTITY[TYPE='P']/PROPERTIES/PROPERTY[NAME='Cargo']/VALUE]]></XPATH>
      </FIELD>
      <FIELD type="EntityFields" label="Telefone" source-type="EntityFields">
        <TAG><![CDATA[#NOVOREGISTO:ENTIDADE:Telefone#]]></TAG>
        <VALUE><![CDATA[#NOVOREGISTO:ENTIDADE:Telefone#]]></VALUE>
        <XPATH><![CDATA[/CARD/ENTITIES/ENTITY[TYPE='P']/PROPERTIES/PROPERTY[NAME='Telefone']/VALUE]]></XPATH>
      </FIELD>
      <FIELD type="EntityFields" label="Fax" source-type="EntityFields">
        <TAG><![CDATA[#NOVOREGISTO:ENTIDADE:Fax#]]></TAG>
        <VALUE><![CDATA[#NOVOREGISTO:ENTIDADE:Fax#]]></VALUE>
        <XPATH><![CDATA[/CARD/ENTITIES/ENTITY[TYPE='P']/PROPERTIES/PROPERTY[NAME='Fax']/VALUE]]></XPATH>
      </FIELD>
      <FIELD type="EntityFields" label="Telemóvel" source-type="EntityFields">
        <TAG><![CDATA[#NOVOREGISTO:ENTIDADE:Telemóvel#]]></TAG>
        <VALUE><![CDATA[#NOVOREGISTO:ENTIDADE:Telemóvel#]]></VALUE>
        <XPATH><![CDATA[/CARD/ENTITIES/ENTITY[TYPE='P']/PROPERTIES/PROPERTY[NAME='Telemóvel']/VALUE]]></XPATH>
      </FIELD>
      <FIELD type="EntityFields" label="Morada" source-type="EntityFields">
        <TAG><![CDATA[#NOVOREGISTO:ENTIDADE:Morada#]]></TAG>
        <VALUE><![CDATA[#NOVOREGISTO:ENTIDADE:Morada#]]></VALUE>
        <XPATH><![CDATA[/CARD/ENTITIES/ENTITY[TYPE='P']/PROPERTIES/PROPERTY[NAME='Morada']/VALUE]]></XPATH>
      </FIELD>
      <FIELD type="EntityFields" label="Localidade" source-type="EntityFields">
        <TAG><![CDATA[#NOVOREGISTO:ENTIDADE:Localidade#]]></TAG>
        <VALUE><![CDATA[#NOVOREGISTO:ENTIDADE:Localidade#]]></VALUE>
        <XPATH><![CDATA[/CARD/ENTITIES/ENTITY[TYPE='P']/PROPERTIES/PROPERTY[NAME='Localidade']/VALUE]]></XPATH>
      </FIELD>
      <FIELD type="EntityFields" label="Codigo_Postal" source-type="EntityFields">
        <TAG><![CDATA[#NOVOREGISTO:ENTIDADE:Codigo_Postal#]]></TAG>
        <VALUE><![CDATA[#NOVOREGISTO:ENTIDADE:Codigo_Postal#]]></VALUE>
        <XPATH><![CDATA[/CARD/ENTITIES/ENTITY[TYPE='P']/PROPERTIES/PROPERTY[NAME='Codigo_Postal']/VALUE]]></XPATH>
      </FIELD>
      <FIELD type="EntityFields" label="País" source-type="EntityFields">
        <TAG><![CDATA[#NOVOREGISTO:ENTIDADE:País#]]></TAG>
        <VALUE><![CDATA[#NOVOREGISTO:ENTIDADE:País#]]></VALUE>
        <XPATH><![CDATA[/CARD/ENTITIES/ENTITY[TYPE='P']/PROPERTIES/PROPERTY[NAME='País']/VALUE]]></XPATH>
      </FIELD>
      <FIELD type="EntityFields" label="HomePage" source-type="EntityFields">
        <TAG><![CDATA[#NOVOREGISTO:ENTIDADE:HomePage#]]></TAG>
        <VALUE><![CDATA[#NOVOREGISTO:ENTIDADE:HomePage#]]></VALUE>
        <XPATH><![CDATA[/CARD/ENTITIES/ENTITY[TYPE='P']/PROPERTIES/PROPERTY[NAME='HomePage']/VALUE]]></XPATH>
      </FIELD>
      <FIELD type="EntityFields" label="Notas" source-type="EntityFields">
        <TAG><![CDATA[#NOVOREGISTO:ENTIDADE:Notas#]]></TAG>
        <VALUE><![CDATA[#NOVOREGISTO:ENTIDADE:Notas#]]></VALUE>
        <XPATH><![CDATA[/CARD/ENTITIES/ENTITY[TYPE='P']/PROPERTIES/PROPERTY[NAME='Notas']/VALUE]]></XPATH>
      </FIELD>
    </NODE>
    <NODE label="Distribuição" type="CardDistribution">
      <FIELD label="Código">
        <TAG><![CDATA[#NOVOREGISTO:DISTRIBUICAO:CODIGO#]]></TAG>
        <VALUE><![CDATA[#NOVOREGISTO:DISTRIBUICAO:CODIGO#]]></VALUE>
        <XPATH><![CDATA[/CARD/DISTRIBUTIONS/DISTRIBUTION[1]/KEY]]></XPATH>
      </FIELD>
      <FIELD label="Assunto">
        <TAG><![CDATA[#NOVOREGISTO:DISTRIBUICAO:ASSUNTO#]]></TAG>
        <VALUE><![CDATA[#NOVOREGISTO:DISTRIBUICAO:ASSUNTO#]]></VALUE>
        <XPATH><![CDATA[/CARD/DISTRIBUTIONS/DISTRIBUTION[1]/SUBJECT]]></XPATH>
      </FIELD>
    </NODE>
    <NODE label="Documento" type="CardDocument">
      <FIELD label="Referência" source-type="registerdocument">
        <TAG><![CDATA[#NOVOREGISTO:DOCUMENTO:REFERENCIA#]]></TAG>
        <VALUE><![CDATA[#NOVOREGISTO:DOCUMENTO:REFERENCIA#]]></VALUE>
        <XPATH><![CDATA[/REGISTERDOCUMENT/CARD/DOCUMENTS/DOCUMENT/REFERENCE]]></XPATH>
      </FIELD>
      <FIELD label="Tipo de Documento" source-type="registerdocument">
        <TAG><![CDATA[#NOVOREGISTO:DOCUMENTO:TIPO#]]></TAG>
        <VALUE><![CDATA[#NOVOREGISTO:DOCUMENTO:TIPO#]]></VALUE>
        <XPATH><![CDATA[/REGISTERDOCUMENT/CARD/DOCUMENTS/DOCUMENT/DOCUMENTTYPE]]></XPATH>
      </FIELD>
      <FIELD label="Data na Origem" source-type="registerdocument" dtype="D">
        <TAG><![CDATA[#NOVOREGISTO:DOCUMENTO:DATAORIGEM#]]></TAG>
        <VALUE><![CDATA[#NOVOREGISTO:DOCUMENTO:DATAORIGEM#]]></VALUE>
        <XPATH><![CDATA[/REGISTERDOCUMENT/CARD/DOCUMENTS/DOCUMENT/ORIGINDATE]]></XPATH>
      </FIELD>
    </NODE>
    <NODE label="Campos Adicionais..." isWindowSelector="true">
      <FIELD type="AdditionalFields" label="Custom_string" source-type="AdditionalFields">
        <TAG><![CDATA[#NOVOREGISTO:CA:Custom_string#]]></TAG>
        <VALUE><![CDATA[#NOVOREGISTO:CA:Custom_string#]]></VALUE>
        <XPATH><![CDATA[/CARD/FIELDS/FIELD[FIELD='Custom_string']/VALUE]]></XPATH>
      </FIELD>
      <FIELD type="AdditionalFields" label="Custom_data" source-type="AdditionalFields">
        <TAG><![CDATA[#NOVOREGISTO:CA:Custom_data#]]></TAG>
        <VALUE><![CDATA[#NOVOREGISTO:CA:Custom_data#]]></VALUE>
        <XPATH><![CDATA[/CARD/FIELDS/FIELD[FIELD='Custom_data']/VALUE]]></XPATH>
      </FIELD>
      <FIELD type="AdditionalFields" label="Custom_num" source-type="AdditionalFields">
        <TAG><![CDATA[#NOVOREGISTO:CA:Custom_num#]]></TAG>
        <VALUE><![CDATA[#NOVOREGISTO:CA:Custom_num#]]></VALUE>
        <XPATH><![CDATA[/CARD/FIELDS/FIELD[FIELD='Custom_num']/VALUE]]></XPATH>
      </FIELD>
      <FIELD type="AdditionalFields" label="Custom_bool" source-type="AdditionalFields">
        <TAG><![CDATA[#NOVOREGISTO:CA:Custom_bool#]]></TAG>
        <VALUE><![CDATA[#NOVOREGISTO:CA:Custom_bool#]]></VALUE>
        <XPATH><![CDATA[/CARD/FIELDS/FIELD[FIELD='Custom_bool']/VALUE]]></XPATH>
      </FIELD>
      <FIELD type="AdditionalFields" label="Custom_list" source-type="AdditionalFields">
        <TAG><![CDATA[#NOVOREGISTO:CA:Custom_list#]]></TAG>
        <VALUE><![CDATA[#NOVOREGISTO:CA:Custom_list#]]></VALUE>
        <XPATH><![CDATA[/CARD/FIELDS/FIELD[FIELD='Custom_list']/VALUE]]></XPATH>
      </FIELD>
      <FIELD type="AdditionalFields" label="Incendios" source-type="AdditionalFields">
        <TAG><![CDATA[#NOVOREGISTO:CA:Incendios#]]></TAG>
        <VALUE><![CDATA[#NOVOREGISTO:CA:Incendios#]]></VALUE>
        <XPATH><![CDATA[/CARD/FIELDS/FIELD[FIELD='Incendios']/VALUE]]></XPATH>
      </FIELD>
      <FIELD type="AdditionalFields" label="PJURIDICOS" source-type="AdditionalFields">
        <TAG><![CDATA[#NOVOREGISTO:CA:PJURIDICOS#]]></TAG>
        <VALUE><![CDATA[#NOVOREGISTO:CA:PJURIDICOS#]]></VALUE>
        <XPATH><![CDATA[/CARD/FIELDS/FIELD[FIELD='PJURIDICOS']/VALUE]]></XPATH>
      </FIELD>
      <FIELD type="AdditionalFields" label="PNORMATIVOS" source-type="AdditionalFields">
        <TAG><![CDATA[#NOVOREGISTO:CA:PNORMATIVOS#]]></TAG>
        <VALUE><![CDATA[#NOVOREGISTO:CA:PNORMATIVOS#]]></VALUE>
        <XPATH><![CDATA[/CARD/FIELDS/FIELD[FIELD='PNORMATIVOS']/VALUE]]></XPATH>
      </FIELD>
      <FIELD type="AdditionalFields" label="SERVREGIMEGERAL" source-type="AdditionalFields">
        <TAG><![CDATA[#NOVOREGISTO:CA:SERVREGIMEGERAL#]]></TAG>
        <VALUE><![CDATA[#NOVOREGISTO:CA:SERVREGIMEGERAL#]]></VALUE>
        <XPATH><![CDATA[/CARD/FIELDS/FIELD[FIELD='SERVREGIMEGERAL']/VALUE]]></XPATH>
      </FIELD>
      <FIELD type="AdditionalFields" label="SERVFUNDOSCOM" source-type="AdditionalFields">
        <TAG><![CDATA[#NOVOREGISTO:CA:SERVFUNDOSCOM#]]></TAG>
        <VALUE><![CDATA[#NOVOREGISTO:CA:SERVFUNDOSCOM#]]></VALUE>
        <XPATH><![CDATA[/CARD/FIELDS/FIELD[FIELD='SERVFUNDOSCOM']/VALUE]]></XPATH>
      </FIELD>
      <FIELD type="AdditionalFields" label="SERVPOLIS" source-type="AdditionalFields">
        <TAG><![CDATA[#NOVOREGISTO:CA:SERVPOLIS#]]></TAG>
        <VALUE><![CDATA[#NOVOREGISTO:CA:SERVPOLIS#]]></VALUE>
        <XPATH><![CDATA[/CARD/FIELDS/FIELD[FIELD='SERVPOLIS']/VALUE]]></XPATH>
      </FIELD>
      <FIELD type="AdditionalFields" label="SERVBARRAGENS" source-type="AdditionalFields">
        <TAG><![CDATA[#NOVOREGISTO:CA:SERVBARRAGENS#]]></TAG>
        <VALUE><![CDATA[#NOVOREGISTO:CA:SERVBARRAGENS#]]></VALUE>
        <XPATH><![CDATA[/CARD/FIELDS/FIELD[FIELD='SERVBARRAGENS']/VALUE]]></XPATH>
      </FIELD>
      <FIELD type="AdditionalFields" label="SERVEDIA" source-type="AdditionalFields">
        <TAG><![CDATA[#NOVOREGISTO:CA:SERVEDIA#]]></TAG>
        <VALUE><![CDATA[#NOVOREGISTO:CA:SERVEDIA#]]></VALUE>
        <XPATH><![CDATA[/CARD/FIELDS/FIELD[FIELD='SERVEDIA']/VALUE]]></XPATH>
      </FIELD>
      <FIELD type="AdditionalFields" label="SERVREGOUTROS" source-type="AdditionalFields">
        <TAG><![CDATA[#NOVOREGISTO:CA:SERVREGOUTROS#]]></TAG>
        <VALUE><![CDATA[#NOVOREGISTO:CA:SERVREGOUTROS#]]></VALUE>
        <XPATH><![CDATA[/CARD/FIELDS/FIELD[FIELD='SERVREGOUTROS']/VALUE]]></XPATH>
      </FIELD>
      <FIELD type="AdditionalFields" label="EXPREGGERAL" source-type="AdditionalFields">
        <TAG><![CDATA[#NOVOREGISTO:CA:EXPREGGERAL#]]></TAG>
        <VALUE><![CDATA[#NOVOREGISTO:CA:EXPREGGERAL#]]></VALUE>
        <XPATH><![CDATA[/CARD/FIELDS/FIELD[FIELD='EXPREGGERAL']/VALUE]]></XPATH>
      </FIELD>
      <FIELD type="AdditionalFields" label="EXPFUNDOSCOM" source-type="AdditionalFields">
        <TAG><![CDATA[#NOVOREGISTO:CA:EXPFUNDOSCOM#]]></TAG>
        <VALUE><![CDATA[#NOVOREGISTO:CA:EXPFUNDOSCOM#]]></VALUE>
        <XPATH><![CDATA[/CARD/FIELDS/FIELD[FIELD='EXPFUNDOSCOM']/VALUE]]></XPATH>
      </FIELD>
      <FIELD type="AdditionalFields" label="EXPPOLIS" source-type="AdditionalFields">
        <TAG><![CDATA[#NOVOREGISTO:CA:EXPPOLIS#]]></TAG>
        <VALUE><![CDATA[#NOVOREGISTO:CA:EXPPOLIS#]]></VALUE>
        <XPATH><![CDATA[/CARD/FIELDS/FIELD[FIELD='EXPPOLIS']/VALUE]]></XPATH>
      </FIELD>
      <FIELD type="AdditionalFields" label="EXPBARRAGENS" source-type="AdditionalFields">
        <TAG><![CDATA[#NOVOREGISTO:CA:EXPBARRAGENS#]]></TAG>
        <VALUE><![CDATA[#NOVOREGISTO:CA:EXPBARRAGENS#]]></VALUE>
        <XPATH><![CDATA[/CARD/FIELDS/FIELD[FIELD='EXPBARRAGENS']/VALUE]]></XPATH>
      </FIELD>
      <FIELD type="AdditionalFields" label="EXPEDIA" source-type="AdditionalFields">
        <TAG><![CDATA[#NOVOREGISTO:CA:EXPEDIA#]]></TAG>
        <VALUE><![CDATA[#NOVOREGISTO:CA:EXPEDIA#]]></VALUE>
        <XPATH><![CDATA[/CARD/FIELDS/FIELD[FIELD='EXPEDIA']/VALUE]]></XPATH>
      </FIELD>
      <FIELD type="AdditionalFields" label="EXPREGOUTROS" source-type="AdditionalFields">
        <TAG><![CDATA[#NOVOREGISTO:CA:EXPREGOUTROS#]]></TAG>
        <VALUE><![CDATA[#NOVOREGISTO:CA:EXPREGOUTROS#]]></VALUE>
        <XPATH><![CDATA[/CARD/FIELDS/FIELD[FIELD='EXPREGOUTROS']/VALUE]]></XPATH>
      </FIELD>
      <FIELD type="AdditionalFields" label="PEDIDOSDIST" source-type="AdditionalFields">
        <TAG><![CDATA[#NOVOREGISTO:CA:PEDIDOSDIST#]]></TAG>
        <VALUE><![CDATA[#NOVOREGISTO:CA:PEDIDOSDIST#]]></VALUE>
        <XPATH><![CDATA[/CARD/FIELDS/FIELD[FIELD='PEDIDOSDIST']/VALUE]]></XPATH>
      </FIELD>
      <FIELD type="AdditionalFields" label="REQINTDSGIG" source-type="AdditionalFields">
        <TAG><![CDATA[#NOVOREGISTO:CA:REQINTDSGIG#]]></TAG>
        <VALUE><![CDATA[#NOVOREGISTO:CA:REQINTDSGIG#]]></VALUE>
        <XPATH><![CDATA[/CARD/FIELDS/FIELD[FIELD='REQINTDSGIG']/VALUE]]></XPATH>
      </FIELD>
      <FIELD type="AdditionalFields" label="REQINTDS" source-type="AdditionalFields">
        <TAG><![CDATA[#NOVOREGISTO:CA:REQINTDS#]]></TAG>
        <VALUE><![CDATA[#NOVOREGISTO:CA:REQINTDS#]]></VALUE>
        <XPATH><![CDATA[/CARD/FIELDS/FIELD[FIELD='REQINTDS']/VALUE]]></XPATH>
      </FIELD>
      <FIELD type="AdditionalFields" label="PI" source-type="AdditionalFields">
        <TAG><![CDATA[#NOVOREGISTO:CA:PI#]]></TAG>
        <VALUE><![CDATA[#NOVOREGISTO:CA:PI#]]></VALUE>
        <XPATH><![CDATA[/CARD/FIELDS/FIELD[FIELD='PI']/VALUE]]></XPATH>
      </FIELD>
      <FIELD type="AdditionalFields" label="AJUDAS_CUSTO" source-type="AdditionalFields">
        <TAG><![CDATA[#NOVOREGISTO:CA:AJUDAS_CUSTO#]]></TAG>
        <VALUE><![CDATA[#NOVOREGISTO:CA:AJUDAS_CUSTO#]]></VALUE>
        <XPATH><![CDATA[/CARD/FIELDS/FIELD[FIELD='AJUDAS_CUSTO']/VALUE]]></XPATH>
      </FIELD>
      <FIELD type="AdditionalFields" label="FORM" source-type="AdditionalFields">
        <TAG><![CDATA[#NOVOREGISTO:CA:FORM#]]></TAG>
        <VALUE><![CDATA[#NOVOREGISTO:CA:FORM#]]></VALUE>
        <XPATH><![CDATA[/CARD/FIELDS/FIELD[FIELD='FORM']/VALUE]]></XPATH>
      </FIELD>
      <FIELD type="AdditionalFields" label="RECL" source-type="AdditionalFields">
        <TAG><![CDATA[#NOVOREGISTO:CA:RECL#]]></TAG>
        <VALUE><![CDATA[#NOVOREGISTO:CA:RECL#]]></VALUE>
        <XPATH><![CDATA[/CARD/FIELDS/FIELD[FIELD='RECL']/VALUE]]></XPATH>
      </FIELD>
      <FIELD type="AdditionalFields" label="DISC" source-type="AdditionalFields">
        <TAG><![CDATA[#NOVOREGISTO:CA:DISC#]]></TAG>
        <VALUE><![CDATA[#NOVOREGISTO:CA:DISC#]]></VALUE>
        <XPATH><![CDATA[/CARD/FIELDS/FIELD[FIELD='DISC']/VALUE]]></XPATH>
      </FIELD>
      <FIELD type="AdditionalFields" label="DOCINT" source-type="AdditionalFields">
        <TAG><![CDATA[#NOVOREGISTO:CA:DOCINT#]]></TAG>
        <VALUE><![CDATA[#NOVOREGISTO:CA:DOCINT#]]></VALUE>
        <XPATH><![CDATA[/CARD/FIELDS/FIELD[FIELD='DOCINT']/VALUE]]></XPATH>
      </FIELD>
      <FIELD type="AdditionalFields" label="PRESTINF" source-type="AdditionalFields">
        <TAG><![CDATA[#NOVOREGISTO:CA:PRESTINF#]]></TAG>
        <VALUE><![CDATA[#NOVOREGISTO:CA:PRESTINF#]]></VALUE>
        <XPATH><![CDATA[/CARD/FIELDS/FIELD[FIELD='PRESTINF']/VALUE]]></XPATH>
      </FIELD>
      <FIELD type="AdditionalFields" label="AVAL" source-type="AdditionalFields">
        <TAG><![CDATA[#NOVOREGISTO:CA:AVAL#]]></TAG>
        <VALUE><![CDATA[#NOVOREGISTO:CA:AVAL#]]></VALUE>
        <XPATH><![CDATA[/CARD/FIELDS/FIELD[FIELD='AVAL']/VALUE]]></XPATH>
      </FIELD>
      <FIELD type="AdditionalFields" label="RELTRAB" source-type="AdditionalFields">
        <TAG><![CDATA[#NOVOREGISTO:CA:RELTRAB#]]></TAG>
        <VALUE><![CDATA[#NOVOREGISTO:CA:RELTRAB#]]></VALUE>
        <XPATH><![CDATA[/CARD/FIELDS/FIELD[FIELD='RELTRAB']/VALUE]]></XPATH>
      </FIELD>
      <FIELD type="AdditionalFields" label="CONC" source-type="AdditionalFields">
        <TAG><![CDATA[#NOVOREGISTO:CA:CONC#]]></TAG>
        <VALUE><![CDATA[#NOVOREGISTO:CA:CONC#]]></VALUE>
        <XPATH><![CDATA[/CARD/FIELDS/FIELD[FIELD='CONC']/VALUE]]></XPATH>
      </FIELD>
      <FIELD type="AdditionalFields" label="SIND" source-type="AdditionalFields">
        <TAG><![CDATA[#NOVOREGISTO:CA:SIND#]]></TAG>
        <VALUE><![CDATA[#NOVOREGISTO:CA:SIND#]]></VALUE>
        <XPATH><![CDATA[/CARD/FIELDS/FIELD[FIELD='SIND']/VALUE]]></XPATH>
      </FIELD>
      <FIELD type="AdditionalFields" label="ACUM" source-type="AdditionalFields">
        <TAG><![CDATA[#NOVOREGISTO:CA:ACUM#]]></TAG>
        <VALUE><![CDATA[#NOVOREGISTO:CA:ACUM#]]></VALUE>
        <XPATH><![CDATA[/CARD/FIELDS/FIELD[FIELD='ACUM']/VALUE]]></XPATH>
      </FIELD>
      <FIELD type="AdditionalFields" label="FER" source-type="AdditionalFields">
        <TAG><![CDATA[#NOVOREGISTO:CA:FER#]]></TAG>
        <VALUE><![CDATA[#NOVOREGISTO:CA:FER#]]></VALUE>
        <XPATH><![CDATA[/CARD/FIELDS/FIELD[FIELD='FER']/VALUE]]></XPATH>
      </FIELD>
      <FIELD type="AdditionalFields" label="ACID" source-type="AdditionalFields">
        <TAG><![CDATA[#NOVOREGISTO:CA:ACID#]]></TAG>
        <VALUE><![CDATA[#NOVOREGISTO:CA:ACID#]]></VALUE>
        <XPATH><![CDATA[/CARD/FIELDS/FIELD[FIELD='ACID']/VALUE]]></XPATH>
      </FIELD>
      <FIELD type="AdditionalFields" label="PROC" source-type="AdditionalFields">
        <TAG><![CDATA[#NOVOREGISTO:CA:PROC#]]></TAG>
        <VALUE><![CDATA[#NOVOREGISTO:CA:PROC#]]></VALUE>
        <XPATH><![CDATA[/CARD/FIELDS/FIELD[FIELD='PROC']/VALUE]]></XPATH>
      </FIELD>
      <FIELD type="AdditionalFields" label="CONTR" source-type="AdditionalFields">
        <TAG><![CDATA[#NOVOREGISTO:CA:CONTR#]]></TAG>
        <VALUE><![CDATA[#NOVOREGISTO:CA:CONTR#]]></VALUE>
        <XPATH><![CDATA[/CARD/FIELDS/FIELD[FIELD='CONTR']/VALUE]]></XPATH>
      </FIELD>
      <FIELD type="AdditionalFields" label="INST" source-type="AdditionalFields">
        <TAG><![CDATA[#NOVOREGISTO:CA:INST#]]></TAG>
        <VALUE><![CDATA[#NOVOREGISTO:CA:INST#]]></VALUE>
        <XPATH><![CDATA[/CARD/FIELDS/FIELD[FIELD='INST']/VALUE]]></XPATH>
      </FIELD>
      <FIELD type="AdditionalFields" label="MED" source-type="AdditionalFields">
        <TAG><![CDATA[#NOVOREGISTO:CA:MED#]]></TAG>
        <VALUE><![CDATA[#NOVOREGISTO:CA:MED#]]></VALUE>
        <XPATH><![CDATA[/CARD/FIELDS/FIELD[FIELD='MED']/VALUE]]></XPATH>
      </FIELD>
      <FIELD type="AdditionalFields" label="PARECER_IGTAIA" source-type="AdditionalFields">
        <TAG><![CDATA[#NOVOREGISTO:CA:PARECER_IGTAIA#]]></TAG>
        <VALUE><![CDATA[#NOVOREGISTO:CA:PARECER_IGTAIA#]]></VALUE>
        <XPATH><![CDATA[/CARD/FIELDS/FIELD[FIELD='PARECER_IGTAIA']/VALUE]]></XPATH>
      </FIELD>
      <FIELD type="AdditionalFields" label="PNPOT" source-type="AdditionalFields">
        <TAG><![CDATA[#NOVOREGISTO:CA:PNPOT#]]></TAG>
        <VALUE><![CDATA[#NOVOREGISTO:CA:PNPOT#]]></VALUE>
        <XPATH><![CDATA[/CARD/FIELDS/FIELD[FIELD='PNPOT']/VALUE]]></XPATH>
      </FIELD>
      <FIELD type="AdditionalFields" label="PS" source-type="AdditionalFields">
        <TAG><![CDATA[#NOVOREGISTO:CA:PS#]]></TAG>
        <VALUE><![CDATA[#NOVOREGISTO:CA:PS#]]></VALUE>
        <XPATH><![CDATA[/CARD/FIELDS/FIELD[FIELD='PS']/VALUE]]></XPATH>
      </FIELD>
      <FIELD type="AdditionalFields" label="POC" source-type="AdditionalFields">
        <TAG><![CDATA[#NOVOREGISTO:CA:POC#]]></TAG>
        <VALUE><![CDATA[#NOVOREGISTO:CA:POC#]]></VALUE>
        <XPATH><![CDATA[/CARD/FIELDS/FIELD[FIELD='POC']/VALUE]]></XPATH>
      </FIELD>
      <FIELD type="AdditionalFields" label="PAT" source-type="AdditionalFields">
        <TAG><![CDATA[#NOVOREGISTO:CA:PAT#]]></TAG>
        <VALUE><![CDATA[#NOVOREGISTO:CA:PAT#]]></VALUE>
        <XPATH><![CDATA[/CARD/FIELDS/FIELD[FIELD='PAT']/VALUE]]></XPATH>
      </FIELD>
      <FIELD type="AdditionalFields" label="PAP" source-type="AdditionalFields">
        <TAG><![CDATA[#NOVOREGISTO:CA:PAP#]]></TAG>
        <VALUE><![CDATA[#NOVOREGISTO:CA:PAP#]]></VALUE>
        <XPATH><![CDATA[/CARD/FIELDS/FIELD[FIELD='PAP']/VALUE]]></XPATH>
      </FIELD>
      <FIELD type="AdditionalFields" label="PE" source-type="AdditionalFields">
        <TAG><![CDATA[#NOVOREGISTO:CA:PE#]]></TAG>
        <VALUE><![CDATA[#NOVOREGISTO:CA:PE#]]></VALUE>
        <XPATH><![CDATA[/CARD/FIELDS/FIELD[FIELD='PE']/VALUE]]></XPATH>
      </FIELD>
      <FIELD type="AdditionalFields" label="PPA" source-type="AdditionalFields">
        <TAG><![CDATA[#NOVOREGISTO:CA:PPA#]]></TAG>
        <VALUE><![CDATA[#NOVOREGISTO:CA:PPA#]]></VALUE>
        <XPATH><![CDATA[/CARD/FIELDS/FIELD[FIELD='PPA']/VALUE]]></XPATH>
      </FIELD>
      <FIELD type="AdditionalFields" label="PR" source-type="AdditionalFields">
        <TAG><![CDATA[#NOVOREGISTO:CA:PR#]]></TAG>
        <VALUE><![CDATA[#NOVOREGISTO:CA:PR#]]></VALUE>
        <XPATH><![CDATA[/CARD/FIELDS/FIELD[FIELD='PR']/VALUE]]></XPATH>
      </FIELD>
      <FIELD type="AdditionalFields" label="PIM" source-type="AdditionalFields">
        <TAG><![CDATA[#NOVOREGISTO:CA:PIM#]]></TAG>
        <VALUE><![CDATA[#NOVOREGISTO:CA:PIM#]]></VALUE>
        <XPATH><![CDATA[/CARD/FIELDS/FIELD[FIELD='PIM']/VALUE]]></XPATH>
      </FIELD>
      <FIELD type="AdditionalFields" label="PDI" source-type="AdditionalFields">
        <TAG><![CDATA[#NOVOREGISTO:CA:PDI#]]></TAG>
        <VALUE><![CDATA[#NOVOREGISTO:CA:PDI#]]></VALUE>
        <XPATH><![CDATA[/CARD/FIELDS/FIELD[FIELD='PDI']/VALUE]]></XPATH>
      </FIELD>
      <FIELD type="AdditionalFields" label="PUI" source-type="AdditionalFields">
        <TAG><![CDATA[#NOVOREGISTO:CA:PUI#]]></TAG>
        <VALUE><![CDATA[#NOVOREGISTO:CA:PUI#]]></VALUE>
        <XPATH><![CDATA[/CARD/FIELDS/FIELD[FIELD='PUI']/VALUE]]></XPATH>
      </FIELD>
      <FIELD type="AdditionalFields" label="PPI" source-type="AdditionalFields">
        <TAG><![CDATA[#NOVOREGISTO:CA:PPI#]]></TAG>
        <VALUE><![CDATA[#NOVOREGISTO:CA:PPI#]]></VALUE>
        <XPATH><![CDATA[/CARD/FIELDS/FIELD[FIELD='PPI']/VALUE]]></XPATH>
      </FIELD>
      <FIELD type="AdditionalFields" label="PDM" source-type="AdditionalFields">
        <TAG><![CDATA[#NOVOREGISTO:CA:PDM#]]></TAG>
        <VALUE><![CDATA[#NOVOREGISTO:CA:PDM#]]></VALUE>
        <XPATH><![CDATA[/CARD/FIELDS/FIELD[FIELD='PDM']/VALUE]]></XPATH>
      </FIELD>
      <FIELD type="AdditionalFields" label="PU" source-type="AdditionalFields">
        <TAG><![CDATA[#NOVOREGISTO:CA:PU#]]></TAG>
        <VALUE><![CDATA[#NOVOREGISTO:CA:PU#]]></VALUE>
        <XPATH><![CDATA[/CARD/FIELDS/FIELD[FIELD='PU']/VALUE]]></XPATH>
      </FIELD>
      <FIELD type="AdditionalFields" label="PP" source-type="AdditionalFields">
        <TAG><![CDATA[#NOVOREGISTO:CA:PP#]]></TAG>
        <VALUE><![CDATA[#NOVOREGISTO:CA:PP#]]></VALUE>
        <XPATH><![CDATA[/CARD/FIELDS/FIELD[FIELD='PP']/VALUE]]></XPATH>
      </FIELD>
      <FIELD type="AdditionalFields" label="SNIT" source-type="AdditionalFields">
        <TAG><![CDATA[#NOVOREGISTO:CA:SNIT#]]></TAG>
        <VALUE><![CDATA[#NOVOREGISTO:CA:SNIT#]]></VALUE>
        <XPATH><![CDATA[/CARD/FIELDS/FIELD[FIELD='SNIT']/VALUE]]></XPATH>
      </FIELD>
      <FIELD type="AdditionalFields" label="QUAR" source-type="AdditionalFields">
        <TAG><![CDATA[#NOVOREGISTO:CA:QUAR#]]></TAG>
        <VALUE><![CDATA[#NOVOREGISTO:CA:QUAR#]]></VALUE>
        <XPATH><![CDATA[/CARD/FIELDS/FIELD[FIELD='QUAR']/VALUE]]></XPATH>
      </FIELD>
      <FIELD type="AdditionalFields" label="PLANO_ATIV" source-type="AdditionalFields">
        <TAG><![CDATA[#NOVOREGISTO:CA:PLANO_ATIV#]]></TAG>
        <VALUE><![CDATA[#NOVOREGISTO:CA:PLANO_ATIV#]]></VALUE>
        <XPATH><![CDATA[/CARD/FIELDS/FIELD[FIELD='PLANO_ATIV']/VALUE]]></XPATH>
      </FIELD>
      <FIELD type="AdditionalFields" label="RELATORIO_ATIV" source-type="AdditionalFields">
        <TAG><![CDATA[#NOVOREGISTO:CA:RELATORIO_ATIV#]]></TAG>
        <VALUE><![CDATA[#NOVOREGISTO:CA:RELATORIO_ATIV#]]></VALUE>
        <XPATH><![CDATA[/CARD/FIELDS/FIELD[FIELD='RELATORIO_ATIV']/VALUE]]></XPATH>
      </FIELD>
      <FIELD type="AdditionalFields" label="NSipra3" source-type="AdditionalFields">
        <TAG><![CDATA[#NOVOREGISTO:CA:NSipra3#]]></TAG>
        <VALUE><![CDATA[#NOVOREGISTO:CA:NSipra3#]]></VALUE>
        <XPATH><![CDATA[/CARD/FIELDS/FIELD[FIELD='NSipra3']/VALUE]]></XPATH>
      </FIELD>
      <FIELD type="AdditionalFields" label="Valor_Est_iva" source-type="AdditionalFields">
        <TAG><![CDATA[#NOVOREGISTO:CA:Valor_Est_iva#]]></TAG>
        <VALUE><![CDATA[#NOVOREGISTO:CA:Valor_Est_iva#]]></VALUE>
        <XPATH><![CDATA[/CARD/FIELDS/FIELD[FIELD='Valor_Est_iva']/VALUE]]></XPATH>
      </FIELD>
      <FIELD type="AdditionalFields" label="Data_Factura" source-type="AdditionalFields">
        <TAG><![CDATA[#NOVOREGISTO:CA:Data_Factura#]]></TAG>
        <VALUE><![CDATA[#NOVOREGISTO:CA:Data_Factura#]]></VALUE>
        <XPATH><![CDATA[/CARD/FIELDS/FIELD[FIELD='Data_Factura']/VALUE]]></XPATH>
      </FIELD>
      <FIELD type="AdditionalFields" label="Fim_Garantia" source-type="AdditionalFields">
        <TAG><![CDATA[#NOVOREGISTO:CA:Fim_Garantia#]]></TAG>
        <VALUE><![CDATA[#NOVOREGISTO:CA:Fim_Garantia#]]></VALUE>
        <XPATH><![CDATA[/CARD/FIELDS/FIELD[FIELD='Fim_Garantia']/VALUE]]></XPATH>
      </FIELD>
      <FIELD type="AdditionalFields" label="Freg_DRLVT" source-type="AdditionalFields">
        <TAG><![CDATA[#NOVOREGISTO:CA:Freg_DRLVT#]]></TAG>
        <VALUE><![CDATA[#NOVOREGISTO:CA:Freg_DRLVT#]]></VALUE>
        <XPATH><![CDATA[/CARD/FIELDS/FIELD[FIELD='Freg_DRLVT']/VALUE]]></XPATH>
      </FIELD>
      <FIELD type="AdditionalFields" label="Freg_DSIC" source-type="AdditionalFields">
        <TAG><![CDATA[#NOVOREGISTO:CA:Freg_DSIC#]]></TAG>
        <VALUE><![CDATA[#NOVOREGISTO:CA:Freg_DSIC#]]></VALUE>
        <XPATH><![CDATA[/CARD/FIELDS/FIELD[FIELD='Freg_DSIC']/VALUE]]></XPATH>
      </FIELD>
      <FIELD type="AdditionalFields" label="Freg_DRNorte" source-type="AdditionalFields">
        <TAG><![CDATA[#NOVOREGISTO:CA:Freg_DRNorte#]]></TAG>
        <VALUE><![CDATA[#NOVOREGISTO:CA:Freg_DRNorte#]]></VALUE>
        <XPATH><![CDATA[/CARD/FIELDS/FIELD[FIELD='Freg_DRNorte']/VALUE]]></XPATH>
      </FIELD>
      <FIELD type="AdditionalFields" label="Freg_DRCentro" source-type="AdditionalFields">
        <TAG><![CDATA[#NOVOREGISTO:CA:Freg_DRCentro#]]></TAG>
        <VALUE><![CDATA[#NOVOREGISTO:CA:Freg_DRCentro#]]></VALUE>
        <XPATH><![CDATA[/CARD/FIELDS/FIELD[FIELD='Freg_DRCentro']/VALUE]]></XPATH>
      </FIELD>
      <FIELD type="AdditionalFields" label="Freg_DRAlgarve" source-type="AdditionalFields">
        <TAG><![CDATA[#NOVOREGISTO:CA:Freg_DRAlgarve#]]></TAG>
        <VALUE><![CDATA[#NOVOREGISTO:CA:Freg_DRAlgarve#]]></VALUE>
        <XPATH><![CDATA[/CARD/FIELDS/FIELD[FIELD='Freg_DRAlgarve']/VALUE]]></XPATH>
      </FIELD>
      <FIELD type="AdditionalFields" label="Freg_DRAlentejo" source-type="AdditionalFields">
        <TAG><![CDATA[#NOVOREGISTO:CA:Freg_DRAlentejo#]]></TAG>
        <VALUE><![CDATA[#NOVOREGISTO:CA:Freg_DRAlentejo#]]></VALUE>
        <XPATH><![CDATA[/CARD/FIELDS/FIELD[FIELD='Freg_DRAlentejo']/VALUE]]></XPATH>
      </FIELD>
      <FIELD type="AdditionalFields" label="Seccao_DSIC" source-type="AdditionalFields">
        <TAG><![CDATA[#NOVOREGISTO:CA:Seccao_DSIC#]]></TAG>
        <VALUE><![CDATA[#NOVOREGISTO:CA:Seccao_DSIC#]]></VALUE>
        <XPATH><![CDATA[/CARD/FIELDS/FIELD[FIELD='Seccao_DSIC']/VALUE]]></XPATH>
      </FIELD>
      <FIELD type="AdditionalFields" label="Predio_DSIC" source-type="AdditionalFields">
        <TAG><![CDATA[#NOVOREGISTO:CA:Predio_DSIC#]]></TAG>
        <VALUE><![CDATA[#NOVOREGISTO:CA:Predio_DSIC#]]></VALUE>
        <XPATH><![CDATA[/CARD/FIELDS/FIELD[FIELD='Predio_DSIC']/VALUE]]></XPATH>
      </FIELD>
      <FIELD type="AdditionalFields" label="Seccao_DRLVT" source-type="AdditionalFields">
        <TAG><![CDATA[#NOVOREGISTO:CA:Seccao_DRLVT#]]></TAG>
        <VALUE><![CDATA[#NOVOREGISTO:CA:Seccao_DRLVT#]]></VALUE>
        <XPATH><![CDATA[/CARD/FIELDS/FIELD[FIELD='Seccao_DRLVT']/VALUE]]></XPATH>
      </FIELD>
      <FIELD type="AdditionalFields" label="Predio_DRLVT" source-type="AdditionalFields">
        <TAG><![CDATA[#NOVOREGISTO:CA:Predio_DRLVT#]]></TAG>
        <VALUE><![CDATA[#NOVOREGISTO:CA:Predio_DRLVT#]]></VALUE>
        <XPATH><![CDATA[/CARD/FIELDS/FIELD[FIELD='Predio_DRLVT']/VALUE]]></XPATH>
      </FIELD>
      <FIELD type="AdditionalFields" label="Seccao_DRNorte" source-type="AdditionalFields">
        <TAG><![CDATA[#NOVOREGISTO:CA:Seccao_DRNorte#]]></TAG>
        <VALUE><![CDATA[#NOVOREGISTO:CA:Seccao_DRNorte#]]></VALUE>
        <XPATH><![CDATA[/CARD/FIELDS/FIELD[FIELD='Seccao_DRNorte']/VALUE]]></XPATH>
      </FIELD>
      <FIELD type="AdditionalFields" label="Predio_DRNorte" source-type="AdditionalFields">
        <TAG><![CDATA[#NOVOREGISTO:CA:Predio_DRNorte#]]></TAG>
        <VALUE><![CDATA[#NOVOREGISTO:CA:Predio_DRNorte#]]></VALUE>
        <XPATH><![CDATA[/CARD/FIELDS/FIELD[FIELD='Predio_DRNorte']/VALUE]]></XPATH>
      </FIELD>
      <FIELD type="AdditionalFields" label="Seccao_DRCentro" source-type="AdditionalFields">
        <TAG><![CDATA[#NOVOREGISTO:CA:Seccao_DRCentro#]]></TAG>
        <VALUE><![CDATA[#NOVOREGISTO:CA:Seccao_DRCentro#]]></VALUE>
        <XPATH><![CDATA[/CARD/FIELDS/FIELD[FIELD='Seccao_DRCentro']/VALUE]]></XPATH>
      </FIELD>
      <FIELD type="AdditionalFields" label="Predio_DRCentro" source-type="AdditionalFields">
        <TAG><![CDATA[#NOVOREGISTO:CA:Predio_DRCentro#]]></TAG>
        <VALUE><![CDATA[#NOVOREGISTO:CA:Predio_DRCentro#]]></VALUE>
        <XPATH><![CDATA[/CARD/FIELDS/FIELD[FIELD='Predio_DRCentro']/VALUE]]></XPATH>
      </FIELD>
      <FIELD type="AdditionalFields" label="Seccao_DRAlgarv" source-type="AdditionalFields">
        <TAG><![CDATA[#NOVOREGISTO:CA:Seccao_DRAlgarv#]]></TAG>
        <VALUE><![CDATA[#NOVOREGISTO:CA:Seccao_DRAlgarv#]]></VALUE>
        <XPATH><![CDATA[/CARD/FIELDS/FIELD[FIELD='Seccao_DRAlgarv']/VALUE]]></XPATH>
      </FIELD>
      <FIELD type="AdditionalFields" label="Predio_DRAlgarv" source-type="AdditionalFields">
        <TAG><![CDATA[#NOVOREGISTO:CA:Predio_DRAlgarv#]]></TAG>
        <VALUE><![CDATA[#NOVOREGISTO:CA:Predio_DRAlgarv#]]></VALUE>
        <XPATH><![CDATA[/CARD/FIELDS/FIELD[FIELD='Predio_DRAlgarv']/VALUE]]></XPATH>
      </FIELD>
      <FIELD type="AdditionalFields" label="Seccao_DRAlent" source-type="AdditionalFields">
        <TAG><![CDATA[#NOVOREGISTO:CA:Seccao_DRAlent#]]></TAG>
        <VALUE><![CDATA[#NOVOREGISTO:CA:Seccao_DRAlent#]]></VALUE>
        <XPATH><![CDATA[/CARD/FIELDS/FIELD[FIELD='Seccao_DRAlent']/VALUE]]></XPATH>
      </FIELD>
      <FIELD type="AdditionalFields" label="Predio_DRAlent" source-type="AdditionalFields">
        <TAG><![CDATA[#NOVOREGISTO:CA:Predio_DRAlent#]]></TAG>
        <VALUE><![CDATA[#NOVOREGISTO:CA:Predio_DRAlent#]]></VALUE>
        <XPATH><![CDATA[/CARD/FIELDS/FIELD[FIELD='Predio_DRAlent']/VALUE]]></XPATH>
      </FIELD>
      <FIELD type="AdditionalFields" label="Teste_OD" source-type="AdditionalFields">
        <TAG><![CDATA[#NOVOREGISTO:CA:Teste_OD#]]></TAG>
        <VALUE><![CDATA[#NOVOREGISTO:CA:Teste_OD#]]></VALUE>
        <XPATH><![CDATA[/CARD/FIELDS/FIELD[FIELD='Teste_OD']/VALUE]]></XPATH>
      </FIELD>
    </NODE>
  </NODE>
  <NODE label="1ºRegisto" type="DistributionFirstCardTemplate" source-type="DistributionFirstCardTemplate" replaceValue="false">
    <FIELD label="Nº de Registo">
      <TAG><![CDATA[#PRIMEIROREGISTO:NUMERO#]]></TAG>
      <VALUE><![CDATA[#PRIMEIROREGISTO:NUMERO#]]></VALUE>
      <XPATH/>
    </FIELD>
    <FIELD label="Código de barras do Nº de Registo" dtype="barcode">
      <TAG><![CDATA[#PRIMEIROREGISTO:CODIGOBARRAS#]]></TAG>
      <VALUE>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</VALUE>
      <XPATH/>
    </FIELD>
    <FIELD label="Assunto">
      <TAG><![CDATA[#PRIMEIROREGISTO:ASSUNTO#]]></TAG>
      <VALUE><![CDATA[#PRIMEIROREGISTO:ASSUNTO#]]></VALUE>
      <XPATH/>
    </FIELD>
    <FIELD label="Observações">
      <TAG><![CDATA[#PRIMEIROREGISTO:OBSERVACOES#]]></TAG>
      <VALUE><![CDATA[#PRIMEIROREGISTO:OBSERVACOES#]]></VALUE>
      <XPATH/>
    </FIELD>
    <FIELD label="Data" dtype="D">
      <TAG><![CDATA[#PRIMEIROREGISTO:DATA#]]></TAG>
      <VALUE><![CDATA[#PRIMEIROREGISTO:DATA#]]></VALUE>
      <XPATH/>
    </FIELD>
    <NODE label="Classificação" type="CardClassitication">
      <FIELD label="Descrição">
        <TAG><![CDATA[#PRIMEIROREGISTO:CLASSIFICACAO:1:DESCRICAO#]]></TAG>
        <VALUE><![CDATA[#PRIMEIROREGISTO:CLASSIFICACAO:1:DESCRICAO#]]></VALUE>
        <XPATH/>
      </FIELD>
      <FIELD label="Código">
        <TAG><![CDATA[#PRIMEIROREGISTO:CLASSIFICACAO:1:CODIGO#]]></TAG>
        <VALUE><![CDATA[#PRIMEIROREGISTO:CLASSIFICACAO:1:CODIGO#]]></VALUE>
        <XPATH/>
      </FIELD>
    </NODE>
    <NODE label="Processo" type="CardProcess">
      <FIELD label="Código">
        <TAG><![CDATA[#PRIMEIROREGISTO:PROCESSO:1:CODIGO#]]></TAG>
        <VALUE><![CDATA[#PRIMEIROREGISTO:PROCESSO:1:CODIGO#]]></VALUE>
        <XPATH/>
      </FIELD>
      <FIELD label="Assunto">
        <TAG><![CDATA[#PRIMEIROREGISTO:PROCESSO:1:ASSUNTO#]]></TAG>
        <VALUE><![CDATA[#PRIMEIROREGISTO:PROCESSO:1:ASSUNTO#]]></VALUE>
        <XPATH/>
      </FIELD>
    </NODE>
    <NODE label="Entidade" type="CardEntity">
      <FIELD label="Nome">
        <TAG><![CDATA[#PRIMEIROREGISTO:ENTIDADE:NOME#]]></TAG>
        <VALUE><![CDATA[#PRIMEIROREGISTO:ENTIDADE:NOME#]]></VALUE>
        <XPATH><![CDATA[/CARD/ENTITIES/ENTITY[TYPE='P']/NAME]]></XPATH>
      </FIELD>
      <FIELD label="Organização">
        <TAG><![CDATA[#PRIMEIROREGISTO:ENTIDADE:ORGANIZAÇÃO#]]></TAG>
        <VALUE><![CDATA[#PRIMEIROREGISTO:ENTIDADE:ORGANIZAÇÃO#]]></VALUE>
        <XPATH><![CDATA[/CARD/ENTITIES/ENTITY[TYPE='P']/ORGANIZATION]]></XPATH>
      </FIELD>
      <FIELD label="Email">
        <TAG><![CDATA[#PRIMEIROREGISTO:ENTIDADE:EMAIL#]]></TAG>
        <VALUE><![CDATA[#PRIMEIROREGISTO:ENTIDADE:EMAIL#]]></VALUE>
        <XPATH><![CDATA[/CARD/ENTITIES/ENTITY[TYPE='P']/EMAIL]]></XPATH>
      </FIELD>
      <FIELD type="EntityFields" label="Tratamento" source-type="EntityFields">
        <TAG><![CDATA[#PRIMEIROREGISTO:ENTIDADE:Tratamento#]]></TAG>
        <VALUE><![CDATA[#PRIMEIROREGISTO:ENTIDADE:Tratamento#]]></VALUE>
        <XPATH><![CDATA[/CARD/ENTITIES/ENTITY[TYPE='P']/PROPERTIES/PROPERTY[NAME='Tratamento']/VALUE]]></XPATH>
      </FIELD>
      <FIELD type="EntityFields" label="Título" source-type="EntityFields">
        <TAG><![CDATA[#PRIMEIROREGISTO:ENTIDADE:Título#]]></TAG>
        <VALUE><![CDATA[#PRIMEIROREGISTO:ENTIDADE:Título#]]></VALUE>
        <XPATH><![CDATA[/CARD/ENTITIES/ENTITY[TYPE='P']/PROPERTIES/PROPERTY[NAME='Título']/VALUE]]></XPATH>
      </FIELD>
      <FIELD type="EntityFields" label="Cargo" source-type="EntityFields">
        <TAG><![CDATA[#PRIMEIROREGISTO:ENTIDADE:Cargo#]]></TAG>
        <VALUE><![CDATA[#PRIMEIROREGISTO:ENTIDADE:Cargo#]]></VALUE>
        <XPATH><![CDATA[/CARD/ENTITIES/ENTITY[TYPE='P']/PROPERTIES/PROPERTY[NAME='Cargo']/VALUE]]></XPATH>
      </FIELD>
      <FIELD type="EntityFields" label="Telefone" source-type="EntityFields">
        <TAG><![CDATA[#PRIMEIROREGISTO:ENTIDADE:Telefone#]]></TAG>
        <VALUE><![CDATA[#PRIMEIROREGISTO:ENTIDADE:Telefone#]]></VALUE>
        <XPATH><![CDATA[/CARD/ENTITIES/ENTITY[TYPE='P']/PROPERTIES/PROPERTY[NAME='Telefone']/VALUE]]></XPATH>
      </FIELD>
      <FIELD type="EntityFields" label="Fax" source-type="EntityFields">
        <TAG><![CDATA[#PRIMEIROREGISTO:ENTIDADE:Fax#]]></TAG>
        <VALUE><![CDATA[#PRIMEIROREGISTO:ENTIDADE:Fax#]]></VALUE>
        <XPATH><![CDATA[/CARD/ENTITIES/ENTITY[TYPE='P']/PROPERTIES/PROPERTY[NAME='Fax']/VALUE]]></XPATH>
      </FIELD>
      <FIELD type="EntityFields" label="Telemóvel" source-type="EntityFields">
        <TAG><![CDATA[#PRIMEIROREGISTO:ENTIDADE:Telemóvel#]]></TAG>
        <VALUE><![CDATA[#PRIMEIROREGISTO:ENTIDADE:Telemóvel#]]></VALUE>
        <XPATH><![CDATA[/CARD/ENTITIES/ENTITY[TYPE='P']/PROPERTIES/PROPERTY[NAME='Telemóvel']/VALUE]]></XPATH>
      </FIELD>
      <FIELD type="EntityFields" label="Morada" source-type="EntityFields">
        <TAG><![CDATA[#PRIMEIROREGISTO:ENTIDADE:Morada#]]></TAG>
        <VALUE><![CDATA[#PRIMEIROREGISTO:ENTIDADE:Morada#]]></VALUE>
        <XPATH><![CDATA[/CARD/ENTITIES/ENTITY[TYPE='P']/PROPERTIES/PROPERTY[NAME='Morada']/VALUE]]></XPATH>
      </FIELD>
      <FIELD type="EntityFields" label="Localidade" source-type="EntityFields">
        <TAG><![CDATA[#PRIMEIROREGISTO:ENTIDADE:Localidade#]]></TAG>
        <VALUE><![CDATA[#PRIMEIROREGISTO:ENTIDADE:Localidade#]]></VALUE>
        <XPATH><![CDATA[/CARD/ENTITIES/ENTITY[TYPE='P']/PROPERTIES/PROPERTY[NAME='Localidade']/VALUE]]></XPATH>
      </FIELD>
      <FIELD type="EntityFields" label="Codigo_Postal" source-type="EntityFields">
        <TAG><![CDATA[#PRIMEIROREGISTO:ENTIDADE:Codigo_Postal#]]></TAG>
        <VALUE><![CDATA[#PRIMEIROREGISTO:ENTIDADE:Codigo_Postal#]]></VALUE>
        <XPATH><![CDATA[/CARD/ENTITIES/ENTITY[TYPE='P']/PROPERTIES/PROPERTY[NAME='Codigo_Postal']/VALUE]]></XPATH>
      </FIELD>
      <FIELD type="EntityFields" label="País" source-type="EntityFields">
        <TAG><![CDATA[#PRIMEIROREGISTO:ENTIDADE:País#]]></TAG>
        <VALUE><![CDATA[#PRIMEIROREGISTO:ENTIDADE:País#]]></VALUE>
        <XPATH><![CDATA[/CARD/ENTITIES/ENTITY[TYPE='P']/PROPERTIES/PROPERTY[NAME='País']/VALUE]]></XPATH>
      </FIELD>
      <FIELD type="EntityFields" label="HomePage" source-type="EntityFields">
        <TAG><![CDATA[#PRIMEIROREGISTO:ENTIDADE:HomePage#]]></TAG>
        <VALUE><![CDATA[#PRIMEIROREGISTO:ENTIDADE:HomePage#]]></VALUE>
        <XPATH><![CDATA[/CARD/ENTITIES/ENTITY[TYPE='P']/PROPERTIES/PROPERTY[NAME='HomePage']/VALUE]]></XPATH>
      </FIELD>
      <FIELD type="EntityFields" label="Notas" source-type="EntityFields">
        <TAG><![CDATA[#PRIMEIROREGISTO:ENTIDADE:Notas#]]></TAG>
        <VALUE><![CDATA[#PRIMEIROREGISTO:ENTIDADE:Notas#]]></VALUE>
        <XPATH><![CDATA[/CARD/ENTITIES/ENTITY[TYPE='P']/PROPERTIES/PROPERTY[NAME='Notas']/VALUE]]></XPATH>
      </FIELD>
    </NODE>
    <NODE label="Documento" type="CardDocument">
      <FIELD label="Tipo de Documento">
        <TAG><![CDATA[#PRIMEIROREGISTO:DOCUMENTO:1:TIPO#]]></TAG>
        <VALUE><![CDATA[#PRIMEIROREGISTO:DOCUMENTO:1:TIPO#]]></VALUE>
        <XPATH/>
      </FIELD>
      <FIELD label="Referência">
        <TAG><![CDATA[#PRIMEIROREGISTO:DOCUMENTO:1:REFERENCIA#]]></TAG>
        <VALUE><![CDATA[#PRIMEIROREGISTO:DOCUMENTO:1:REFERENCIA#]]></VALUE>
        <XPATH/>
      </FIELD>
      <FIELD label="Observações">
        <TAG><![CDATA[#PRIMEIROREGISTO:DOCUMENTO:1:OBSERVACOES#]]></TAG>
        <VALUE><![CDATA[#PRIMEIROREGISTO:DOCUMENTO:1:OBSERVACOES#]]></VALUE>
        <XPATH/>
      </FIELD>
      <FIELD label="Data na Origem" dtype="D">
        <TAG><![CDATA[#PRIMEIROREGISTO:DOCUMENTO:1:DATAORIGEM#]]></TAG>
        <VALUE><![CDATA[#PRIMEIROREGISTO:DOCUMENTO:1:DATAORIGEM#]]></VALUE>
        <XPATH/>
      </FIELD>
    </NODE>
    <NODE label="Campos Adicionais..." isWindowSelector="true">
      <FIELD type="AdditionalFields" label="Custom_string" source-type="AdditionalFields">
        <TAG><![CDATA[#PRIMEIROREGISTO:CA:Custom_string#]]></TAG>
        <VALUE><![CDATA[#PRIMEIROREGISTO:CA:Custom_string#]]></VALUE>
        <XPATH><![CDATA[/CARD/FIELDS/FIELD[NAME='Custom_string']/VALUE]]></XPATH>
      </FIELD>
      <FIELD type="AdditionalFields" label="Custom_data" source-type="AdditionalFields">
        <TAG><![CDATA[#PRIMEIROREGISTO:CA:Custom_data#]]></TAG>
        <VALUE><![CDATA[#PRIMEIROREGISTO:CA:Custom_data#]]></VALUE>
        <XPATH><![CDATA[/CARD/FIELDS/FIELD[NAME='Custom_data']/VALUE]]></XPATH>
      </FIELD>
      <FIELD type="AdditionalFields" label="Custom_num" source-type="AdditionalFields">
        <TAG><![CDATA[#PRIMEIROREGISTO:CA:Custom_num#]]></TAG>
        <VALUE><![CDATA[#PRIMEIROREGISTO:CA:Custom_num#]]></VALUE>
        <XPATH><![CDATA[/CARD/FIELDS/FIELD[NAME='Custom_num']/VALUE]]></XPATH>
      </FIELD>
      <FIELD type="AdditionalFields" label="Custom_bool" source-type="AdditionalFields">
        <TAG><![CDATA[#PRIMEIROREGISTO:CA:Custom_bool#]]></TAG>
        <VALUE><![CDATA[#PRIMEIROREGISTO:CA:Custom_bool#]]></VALUE>
        <XPATH><![CDATA[/CARD/FIELDS/FIELD[NAME='Custom_bool']/VALUE]]></XPATH>
      </FIELD>
      <FIELD type="AdditionalFields" label="Custom_list" source-type="AdditionalFields">
        <TAG><![CDATA[#PRIMEIROREGISTO:CA:Custom_list#]]></TAG>
        <VALUE><![CDATA[#PRIMEIROREGISTO:CA:Custom_list#]]></VALUE>
        <XPATH><![CDATA[/CARD/FIELDS/FIELD[NAME='Custom_list']/VALUE]]></XPATH>
      </FIELD>
      <FIELD type="AdditionalFields" label="Incendios" source-type="AdditionalFields">
        <TAG><![CDATA[#PRIMEIROREGISTO:CA:Incendios#]]></TAG>
        <VALUE><![CDATA[#PRIMEIROREGISTO:CA:Incendios#]]></VALUE>
        <XPATH><![CDATA[/CARD/FIELDS/FIELD[NAME='Incendios']/VALUE]]></XPATH>
      </FIELD>
      <FIELD type="AdditionalFields" label="PJURIDICOS" source-type="AdditionalFields">
        <TAG><![CDATA[#PRIMEIROREGISTO:CA:PJURIDICOS#]]></TAG>
        <VALUE><![CDATA[#PRIMEIROREGISTO:CA:PJURIDICOS#]]></VALUE>
        <XPATH><![CDATA[/CARD/FIELDS/FIELD[NAME='PJURIDICOS']/VALUE]]></XPATH>
      </FIELD>
      <FIELD type="AdditionalFields" label="PNORMATIVOS" source-type="AdditionalFields">
        <TAG><![CDATA[#PRIMEIROREGISTO:CA:PNORMATIVOS#]]></TAG>
        <VALUE><![CDATA[#PRIMEIROREGISTO:CA:PNORMATIVOS#]]></VALUE>
        <XPATH><![CDATA[/CARD/FIELDS/FIELD[NAME='PNORMATIVOS']/VALUE]]></XPATH>
      </FIELD>
      <FIELD type="AdditionalFields" label="SERVREGIMEGERAL" source-type="AdditionalFields">
        <TAG><![CDATA[#PRIMEIROREGISTO:CA:SERVREGIMEGERAL#]]></TAG>
        <VALUE><![CDATA[#PRIMEIROREGISTO:CA:SERVREGIMEGERAL#]]></VALUE>
        <XPATH><![CDATA[/CARD/FIELDS/FIELD[NAME='SERVREGIMEGERAL']/VALUE]]></XPATH>
      </FIELD>
      <FIELD type="AdditionalFields" label="SERVFUNDOSCOM" source-type="AdditionalFields">
        <TAG><![CDATA[#PRIMEIROREGISTO:CA:SERVFUNDOSCOM#]]></TAG>
        <VALUE><![CDATA[#PRIMEIROREGISTO:CA:SERVFUNDOSCOM#]]></VALUE>
        <XPATH><![CDATA[/CARD/FIELDS/FIELD[NAME='SERVFUNDOSCOM']/VALUE]]></XPATH>
      </FIELD>
      <FIELD type="AdditionalFields" label="SERVPOLIS" source-type="AdditionalFields">
        <TAG><![CDATA[#PRIMEIROREGISTO:CA:SERVPOLIS#]]></TAG>
        <VALUE><![CDATA[#PRIMEIROREGISTO:CA:SERVPOLIS#]]></VALUE>
        <XPATH><![CDATA[/CARD/FIELDS/FIELD[NAME='SERVPOLIS']/VALUE]]></XPATH>
      </FIELD>
      <FIELD type="AdditionalFields" label="SERVBARRAGENS" source-type="AdditionalFields">
        <TAG><![CDATA[#PRIMEIROREGISTO:CA:SERVBARRAGENS#]]></TAG>
        <VALUE><![CDATA[#PRIMEIROREGISTO:CA:SERVBARRAGENS#]]></VALUE>
        <XPATH><![CDATA[/CARD/FIELDS/FIELD[NAME='SERVBARRAGENS']/VALUE]]></XPATH>
      </FIELD>
      <FIELD type="AdditionalFields" label="SERVEDIA" source-type="AdditionalFields">
        <TAG><![CDATA[#PRIMEIROREGISTO:CA:SERVEDIA#]]></TAG>
        <VALUE><![CDATA[#PRIMEIROREGISTO:CA:SERVEDIA#]]></VALUE>
        <XPATH><![CDATA[/CARD/FIELDS/FIELD[NAME='SERVEDIA']/VALUE]]></XPATH>
      </FIELD>
      <FIELD type="AdditionalFields" label="SERVREGOUTROS" source-type="AdditionalFields">
        <TAG><![CDATA[#PRIMEIROREGISTO:CA:SERVREGOUTROS#]]></TAG>
        <VALUE><![CDATA[#PRIMEIROREGISTO:CA:SERVREGOUTROS#]]></VALUE>
        <XPATH><![CDATA[/CARD/FIELDS/FIELD[NAME='SERVREGOUTROS']/VALUE]]></XPATH>
      </FIELD>
      <FIELD type="AdditionalFields" label="EXPREGGERAL" source-type="AdditionalFields">
        <TAG><![CDATA[#PRIMEIROREGISTO:CA:EXPREGGERAL#]]></TAG>
        <VALUE><![CDATA[#PRIMEIROREGISTO:CA:EXPREGGERAL#]]></VALUE>
        <XPATH><![CDATA[/CARD/FIELDS/FIELD[NAME='EXPREGGERAL']/VALUE]]></XPATH>
      </FIELD>
      <FIELD type="AdditionalFields" label="EXPFUNDOSCOM" source-type="AdditionalFields">
        <TAG><![CDATA[#PRIMEIROREGISTO:CA:EXPFUNDOSCOM#]]></TAG>
        <VALUE><![CDATA[#PRIMEIROREGISTO:CA:EXPFUNDOSCOM#]]></VALUE>
        <XPATH><![CDATA[/CARD/FIELDS/FIELD[NAME='EXPFUNDOSCOM']/VALUE]]></XPATH>
      </FIELD>
      <FIELD type="AdditionalFields" label="EXPPOLIS" source-type="AdditionalFields">
        <TAG><![CDATA[#PRIMEIROREGISTO:CA:EXPPOLIS#]]></TAG>
        <VALUE><![CDATA[#PRIMEIROREGISTO:CA:EXPPOLIS#]]></VALUE>
        <XPATH><![CDATA[/CARD/FIELDS/FIELD[NAME='EXPPOLIS']/VALUE]]></XPATH>
      </FIELD>
      <FIELD type="AdditionalFields" label="EXPBARRAGENS" source-type="AdditionalFields">
        <TAG><![CDATA[#PRIMEIROREGISTO:CA:EXPBARRAGENS#]]></TAG>
        <VALUE><![CDATA[#PRIMEIROREGISTO:CA:EXPBARRAGENS#]]></VALUE>
        <XPATH><![CDATA[/CARD/FIELDS/FIELD[NAME='EXPBARRAGENS']/VALUE]]></XPATH>
      </FIELD>
      <FIELD type="AdditionalFields" label="EXPEDIA" source-type="AdditionalFields">
        <TAG><![CDATA[#PRIMEIROREGISTO:CA:EXPEDIA#]]></TAG>
        <VALUE><![CDATA[#PRIMEIROREGISTO:CA:EXPEDIA#]]></VALUE>
        <XPATH><![CDATA[/CARD/FIELDS/FIELD[NAME='EXPEDIA']/VALUE]]></XPATH>
      </FIELD>
      <FIELD type="AdditionalFields" label="EXPREGOUTROS" source-type="AdditionalFields">
        <TAG><![CDATA[#PRIMEIROREGISTO:CA:EXPREGOUTROS#]]></TAG>
        <VALUE><![CDATA[#PRIMEIROREGISTO:CA:EXPREGOUTROS#]]></VALUE>
        <XPATH><![CDATA[/CARD/FIELDS/FIELD[NAME='EXPREGOUTROS']/VALUE]]></XPATH>
      </FIELD>
      <FIELD type="AdditionalFields" label="PEDIDOSDIST" source-type="AdditionalFields">
        <TAG><![CDATA[#PRIMEIROREGISTO:CA:PEDIDOSDIST#]]></TAG>
        <VALUE><![CDATA[#PRIMEIROREGISTO:CA:PEDIDOSDIST#]]></VALUE>
        <XPATH><![CDATA[/CARD/FIELDS/FIELD[NAME='PEDIDOSDIST']/VALUE]]></XPATH>
      </FIELD>
      <FIELD type="AdditionalFields" label="REQINTDSGIG" source-type="AdditionalFields">
        <TAG><![CDATA[#PRIMEIROREGISTO:CA:REQINTDSGIG#]]></TAG>
        <VALUE><![CDATA[#PRIMEIROREGISTO:CA:REQINTDSGIG#]]></VALUE>
        <XPATH><![CDATA[/CARD/FIELDS/FIELD[NAME='REQINTDSGIG']/VALUE]]></XPATH>
      </FIELD>
      <FIELD type="AdditionalFields" label="REQINTDS" source-type="AdditionalFields">
        <TAG><![CDATA[#PRIMEIROREGISTO:CA:REQINTDS#]]></TAG>
        <VALUE><![CDATA[#PRIMEIROREGISTO:CA:REQINTDS#]]></VALUE>
        <XPATH><![CDATA[/CARD/FIELDS/FIELD[NAME='REQINTDS']/VALUE]]></XPATH>
      </FIELD>
      <FIELD type="AdditionalFields" label="PI" source-type="AdditionalFields">
        <TAG><![CDATA[#PRIMEIROREGISTO:CA:PI#]]></TAG>
        <VALUE><![CDATA[#PRIMEIROREGISTO:CA:PI#]]></VALUE>
        <XPATH><![CDATA[/CARD/FIELDS/FIELD[NAME='PI']/VALUE]]></XPATH>
      </FIELD>
      <FIELD type="AdditionalFields" label="AJUDAS_CUSTO" source-type="AdditionalFields">
        <TAG><![CDATA[#PRIMEIROREGISTO:CA:AJUDAS_CUSTO#]]></TAG>
        <VALUE><![CDATA[#PRIMEIROREGISTO:CA:AJUDAS_CUSTO#]]></VALUE>
        <XPATH><![CDATA[/CARD/FIELDS/FIELD[NAME='AJUDAS_CUSTO']/VALUE]]></XPATH>
      </FIELD>
      <FIELD type="AdditionalFields" label="FORM" source-type="AdditionalFields">
        <TAG><![CDATA[#PRIMEIROREGISTO:CA:FORM#]]></TAG>
        <VALUE><![CDATA[#PRIMEIROREGISTO:CA:FORM#]]></VALUE>
        <XPATH><![CDATA[/CARD/FIELDS/FIELD[NAME='FORM']/VALUE]]></XPATH>
      </FIELD>
      <FIELD type="AdditionalFields" label="RECL" source-type="AdditionalFields">
        <TAG><![CDATA[#PRIMEIROREGISTO:CA:RECL#]]></TAG>
        <VALUE><![CDATA[#PRIMEIROREGISTO:CA:RECL#]]></VALUE>
        <XPATH><![CDATA[/CARD/FIELDS/FIELD[NAME='RECL']/VALUE]]></XPATH>
      </FIELD>
      <FIELD type="AdditionalFields" label="DISC" source-type="AdditionalFields">
        <TAG><![CDATA[#PRIMEIROREGISTO:CA:DISC#]]></TAG>
        <VALUE><![CDATA[#PRIMEIROREGISTO:CA:DISC#]]></VALUE>
        <XPATH><![CDATA[/CARD/FIELDS/FIELD[NAME='DISC']/VALUE]]></XPATH>
      </FIELD>
      <FIELD type="AdditionalFields" label="DOCINT" source-type="AdditionalFields">
        <TAG><![CDATA[#PRIMEIROREGISTO:CA:DOCINT#]]></TAG>
        <VALUE><![CDATA[#PRIMEIROREGISTO:CA:DOCINT#]]></VALUE>
        <XPATH><![CDATA[/CARD/FIELDS/FIELD[NAME='DOCINT']/VALUE]]></XPATH>
      </FIELD>
      <FIELD type="AdditionalFields" label="PRESTINF" source-type="AdditionalFields">
        <TAG><![CDATA[#PRIMEIROREGISTO:CA:PRESTINF#]]></TAG>
        <VALUE><![CDATA[#PRIMEIROREGISTO:CA:PRESTINF#]]></VALUE>
        <XPATH><![CDATA[/CARD/FIELDS/FIELD[NAME='PRESTINF']/VALUE]]></XPATH>
      </FIELD>
      <FIELD type="AdditionalFields" label="AVAL" source-type="AdditionalFields">
        <TAG><![CDATA[#PRIMEIROREGISTO:CA:AVAL#]]></TAG>
        <VALUE><![CDATA[#PRIMEIROREGISTO:CA:AVAL#]]></VALUE>
        <XPATH><![CDATA[/CARD/FIELDS/FIELD[NAME='AVAL']/VALUE]]></XPATH>
      </FIELD>
      <FIELD type="AdditionalFields" label="RELTRAB" source-type="AdditionalFields">
        <TAG><![CDATA[#PRIMEIROREGISTO:CA:RELTRAB#]]></TAG>
        <VALUE><![CDATA[#PRIMEIROREGISTO:CA:RELTRAB#]]></VALUE>
        <XPATH><![CDATA[/CARD/FIELDS/FIELD[NAME='RELTRAB']/VALUE]]></XPATH>
      </FIELD>
      <FIELD type="AdditionalFields" label="CONC" source-type="AdditionalFields">
        <TAG><![CDATA[#PRIMEIROREGISTO:CA:CONC#]]></TAG>
        <VALUE><![CDATA[#PRIMEIROREGISTO:CA:CONC#]]></VALUE>
        <XPATH><![CDATA[/CARD/FIELDS/FIELD[NAME='CONC']/VALUE]]></XPATH>
      </FIELD>
      <FIELD type="AdditionalFields" label="SIND" source-type="AdditionalFields">
        <TAG><![CDATA[#PRIMEIROREGISTO:CA:SIND#]]></TAG>
        <VALUE><![CDATA[#PRIMEIROREGISTO:CA:SIND#]]></VALUE>
        <XPATH><![CDATA[/CARD/FIELDS/FIELD[NAME='SIND']/VALUE]]></XPATH>
      </FIELD>
      <FIELD type="AdditionalFields" label="ACUM" source-type="AdditionalFields">
        <TAG><![CDATA[#PRIMEIROREGISTO:CA:ACUM#]]></TAG>
        <VALUE><![CDATA[#PRIMEIROREGISTO:CA:ACUM#]]></VALUE>
        <XPATH><![CDATA[/CARD/FIELDS/FIELD[NAME='ACUM']/VALUE]]></XPATH>
      </FIELD>
      <FIELD type="AdditionalFields" label="FER" source-type="AdditionalFields">
        <TAG><![CDATA[#PRIMEIROREGISTO:CA:FER#]]></TAG>
        <VALUE><![CDATA[#PRIMEIROREGISTO:CA:FER#]]></VALUE>
        <XPATH><![CDATA[/CARD/FIELDS/FIELD[NAME='FER']/VALUE]]></XPATH>
      </FIELD>
      <FIELD type="AdditionalFields" label="ACID" source-type="AdditionalFields">
        <TAG><![CDATA[#PRIMEIROREGISTO:CA:ACID#]]></TAG>
        <VALUE><![CDATA[#PRIMEIROREGISTO:CA:ACID#]]></VALUE>
        <XPATH><![CDATA[/CARD/FIELDS/FIELD[NAME='ACID']/VALUE]]></XPATH>
      </FIELD>
      <FIELD type="AdditionalFields" label="PROC" source-type="AdditionalFields">
        <TAG><![CDATA[#PRIMEIROREGISTO:CA:PROC#]]></TAG>
        <VALUE><![CDATA[#PRIMEIROREGISTO:CA:PROC#]]></VALUE>
        <XPATH><![CDATA[/CARD/FIELDS/FIELD[NAME='PROC']/VALUE]]></XPATH>
      </FIELD>
      <FIELD type="AdditionalFields" label="CONTR" source-type="AdditionalFields">
        <TAG><![CDATA[#PRIMEIROREGISTO:CA:CONTR#]]></TAG>
        <VALUE><![CDATA[#PRIMEIROREGISTO:CA:CONTR#]]></VALUE>
        <XPATH><![CDATA[/CARD/FIELDS/FIELD[NAME='CONTR']/VALUE]]></XPATH>
      </FIELD>
      <FIELD type="AdditionalFields" label="INST" source-type="AdditionalFields">
        <TAG><![CDATA[#PRIMEIROREGISTO:CA:INST#]]></TAG>
        <VALUE><![CDATA[#PRIMEIROREGISTO:CA:INST#]]></VALUE>
        <XPATH><![CDATA[/CARD/FIELDS/FIELD[NAME='INST']/VALUE]]></XPATH>
      </FIELD>
      <FIELD type="AdditionalFields" label="MED" source-type="AdditionalFields">
        <TAG><![CDATA[#PRIMEIROREGISTO:CA:MED#]]></TAG>
        <VALUE><![CDATA[#PRIMEIROREGISTO:CA:MED#]]></VALUE>
        <XPATH><![CDATA[/CARD/FIELDS/FIELD[NAME='MED']/VALUE]]></XPATH>
      </FIELD>
      <FIELD type="AdditionalFields" label="PARECER_IGTAIA" source-type="AdditionalFields">
        <TAG><![CDATA[#PRIMEIROREGISTO:CA:PARECER_IGTAIA#]]></TAG>
        <VALUE><![CDATA[#PRIMEIROREGISTO:CA:PARECER_IGTAIA#]]></VALUE>
        <XPATH><![CDATA[/CARD/FIELDS/FIELD[NAME='PARECER_IGTAIA']/VALUE]]></XPATH>
      </FIELD>
      <FIELD type="AdditionalFields" label="PNPOT" source-type="AdditionalFields">
        <TAG><![CDATA[#PRIMEIROREGISTO:CA:PNPOT#]]></TAG>
        <VALUE><![CDATA[#PRIMEIROREGISTO:CA:PNPOT#]]></VALUE>
        <XPATH><![CDATA[/CARD/FIELDS/FIELD[NAME='PNPOT']/VALUE]]></XPATH>
      </FIELD>
      <FIELD type="AdditionalFields" label="PS" source-type="AdditionalFields">
        <TAG><![CDATA[#PRIMEIROREGISTO:CA:PS#]]></TAG>
        <VALUE><![CDATA[#PRIMEIROREGISTO:CA:PS#]]></VALUE>
        <XPATH><![CDATA[/CARD/FIELDS/FIELD[NAME='PS']/VALUE]]></XPATH>
      </FIELD>
      <FIELD type="AdditionalFields" label="POC" source-type="AdditionalFields">
        <TAG><![CDATA[#PRIMEIROREGISTO:CA:POC#]]></TAG>
        <VALUE><![CDATA[#PRIMEIROREGISTO:CA:POC#]]></VALUE>
        <XPATH><![CDATA[/CARD/FIELDS/FIELD[NAME='POC']/VALUE]]></XPATH>
      </FIELD>
      <FIELD type="AdditionalFields" label="PAT" source-type="AdditionalFields">
        <TAG><![CDATA[#PRIMEIROREGISTO:CA:PAT#]]></TAG>
        <VALUE><![CDATA[#PRIMEIROREGISTO:CA:PAT#]]></VALUE>
        <XPATH><![CDATA[/CARD/FIELDS/FIELD[NAME='PAT']/VALUE]]></XPATH>
      </FIELD>
      <FIELD type="AdditionalFields" label="PAP" source-type="AdditionalFields">
        <TAG><![CDATA[#PRIMEIROREGISTO:CA:PAP#]]></TAG>
        <VALUE><![CDATA[#PRIMEIROREGISTO:CA:PAP#]]></VALUE>
        <XPATH><![CDATA[/CARD/FIELDS/FIELD[NAME='PAP']/VALUE]]></XPATH>
      </FIELD>
      <FIELD type="AdditionalFields" label="PE" source-type="AdditionalFields">
        <TAG><![CDATA[#PRIMEIROREGISTO:CA:PE#]]></TAG>
        <VALUE><![CDATA[#PRIMEIROREGISTO:CA:PE#]]></VALUE>
        <XPATH><![CDATA[/CARD/FIELDS/FIELD[NAME='PE']/VALUE]]></XPATH>
      </FIELD>
      <FIELD type="AdditionalFields" label="PPA" source-type="AdditionalFields">
        <TAG><![CDATA[#PRIMEIROREGISTO:CA:PPA#]]></TAG>
        <VALUE><![CDATA[#PRIMEIROREGISTO:CA:PPA#]]></VALUE>
        <XPATH><![CDATA[/CARD/FIELDS/FIELD[NAME='PPA']/VALUE]]></XPATH>
      </FIELD>
      <FIELD type="AdditionalFields" label="PR" source-type="AdditionalFields">
        <TAG><![CDATA[#PRIMEIROREGISTO:CA:PR#]]></TAG>
        <VALUE><![CDATA[#PRIMEIROREGISTO:CA:PR#]]></VALUE>
        <XPATH><![CDATA[/CARD/FIELDS/FIELD[NAME='PR']/VALUE]]></XPATH>
      </FIELD>
      <FIELD type="AdditionalFields" label="PIM" source-type="AdditionalFields">
        <TAG><![CDATA[#PRIMEIROREGISTO:CA:PIM#]]></TAG>
        <VALUE><![CDATA[#PRIMEIROREGISTO:CA:PIM#]]></VALUE>
        <XPATH><![CDATA[/CARD/FIELDS/FIELD[NAME='PIM']/VALUE]]></XPATH>
      </FIELD>
      <FIELD type="AdditionalFields" label="PDI" source-type="AdditionalFields">
        <TAG><![CDATA[#PRIMEIROREGISTO:CA:PDI#]]></TAG>
        <VALUE><![CDATA[#PRIMEIROREGISTO:CA:PDI#]]></VALUE>
        <XPATH><![CDATA[/CARD/FIELDS/FIELD[NAME='PDI']/VALUE]]></XPATH>
      </FIELD>
      <FIELD type="AdditionalFields" label="PUI" source-type="AdditionalFields">
        <TAG><![CDATA[#PRIMEIROREGISTO:CA:PUI#]]></TAG>
        <VALUE><![CDATA[#PRIMEIROREGISTO:CA:PUI#]]></VALUE>
        <XPATH><![CDATA[/CARD/FIELDS/FIELD[NAME='PUI']/VALUE]]></XPATH>
      </FIELD>
      <FIELD type="AdditionalFields" label="PPI" source-type="AdditionalFields">
        <TAG><![CDATA[#PRIMEIROREGISTO:CA:PPI#]]></TAG>
        <VALUE><![CDATA[#PRIMEIROREGISTO:CA:PPI#]]></VALUE>
        <XPATH><![CDATA[/CARD/FIELDS/FIELD[NAME='PPI']/VALUE]]></XPATH>
      </FIELD>
      <FIELD type="AdditionalFields" label="PDM" source-type="AdditionalFields">
        <TAG><![CDATA[#PRIMEIROREGISTO:CA:PDM#]]></TAG>
        <VALUE><![CDATA[#PRIMEIROREGISTO:CA:PDM#]]></VALUE>
        <XPATH><![CDATA[/CARD/FIELDS/FIELD[NAME='PDM']/VALUE]]></XPATH>
      </FIELD>
      <FIELD type="AdditionalFields" label="PU" source-type="AdditionalFields">
        <TAG><![CDATA[#PRIMEIROREGISTO:CA:PU#]]></TAG>
        <VALUE><![CDATA[#PRIMEIROREGISTO:CA:PU#]]></VALUE>
        <XPATH><![CDATA[/CARD/FIELDS/FIELD[NAME='PU']/VALUE]]></XPATH>
      </FIELD>
      <FIELD type="AdditionalFields" label="PP" source-type="AdditionalFields">
        <TAG><![CDATA[#PRIMEIROREGISTO:CA:PP#]]></TAG>
        <VALUE><![CDATA[#PRIMEIROREGISTO:CA:PP#]]></VALUE>
        <XPATH><![CDATA[/CARD/FIELDS/FIELD[NAME='PP']/VALUE]]></XPATH>
      </FIELD>
      <FIELD type="AdditionalFields" label="SNIT" source-type="AdditionalFields">
        <TAG><![CDATA[#PRIMEIROREGISTO:CA:SNIT#]]></TAG>
        <VALUE><![CDATA[#PRIMEIROREGISTO:CA:SNIT#]]></VALUE>
        <XPATH><![CDATA[/CARD/FIELDS/FIELD[NAME='SNIT']/VALUE]]></XPATH>
      </FIELD>
      <FIELD type="AdditionalFields" label="QUAR" source-type="AdditionalFields">
        <TAG><![CDATA[#PRIMEIROREGISTO:CA:QUAR#]]></TAG>
        <VALUE><![CDATA[#PRIMEIROREGISTO:CA:QUAR#]]></VALUE>
        <XPATH><![CDATA[/CARD/FIELDS/FIELD[NAME='QUAR']/VALUE]]></XPATH>
      </FIELD>
      <FIELD type="AdditionalFields" label="PLANO_ATIV" source-type="AdditionalFields">
        <TAG><![CDATA[#PRIMEIROREGISTO:CA:PLANO_ATIV#]]></TAG>
        <VALUE><![CDATA[#PRIMEIROREGISTO:CA:PLANO_ATIV#]]></VALUE>
        <XPATH><![CDATA[/CARD/FIELDS/FIELD[NAME='PLANO_ATIV']/VALUE]]></XPATH>
      </FIELD>
      <FIELD type="AdditionalFields" label="RELATORIO_ATIV" source-type="AdditionalFields">
        <TAG><![CDATA[#PRIMEIROREGISTO:CA:RELATORIO_ATIV#]]></TAG>
        <VALUE><![CDATA[#PRIMEIROREGISTO:CA:RELATORIO_ATIV#]]></VALUE>
        <XPATH><![CDATA[/CARD/FIELDS/FIELD[NAME='RELATORIO_ATIV']/VALUE]]></XPATH>
      </FIELD>
      <FIELD type="AdditionalFields" label="NSipra3" source-type="AdditionalFields">
        <TAG><![CDATA[#PRIMEIROREGISTO:CA:NSipra3#]]></TAG>
        <VALUE><![CDATA[#PRIMEIROREGISTO:CA:NSipra3#]]></VALUE>
        <XPATH><![CDATA[/CARD/FIELDS/FIELD[NAME='NSipra3']/VALUE]]></XPATH>
      </FIELD>
      <FIELD type="AdditionalFields" label="Valor_Est_iva" source-type="AdditionalFields">
        <TAG><![CDATA[#PRIMEIROREGISTO:CA:Valor_Est_iva#]]></TAG>
        <VALUE><![CDATA[#PRIMEIROREGISTO:CA:Valor_Est_iva#]]></VALUE>
        <XPATH><![CDATA[/CARD/FIELDS/FIELD[NAME='Valor_Est_iva']/VALUE]]></XPATH>
      </FIELD>
      <FIELD type="AdditionalFields" label="Data_Factura" source-type="AdditionalFields">
        <TAG><![CDATA[#PRIMEIROREGISTO:CA:Data_Factura#]]></TAG>
        <VALUE><![CDATA[#PRIMEIROREGISTO:CA:Data_Factura#]]></VALUE>
        <XPATH><![CDATA[/CARD/FIELDS/FIELD[NAME='Data_Factura']/VALUE]]></XPATH>
      </FIELD>
      <FIELD type="AdditionalFields" label="Fim_Garantia" source-type="AdditionalFields">
        <TAG><![CDATA[#PRIMEIROREGISTO:CA:Fim_Garantia#]]></TAG>
        <VALUE><![CDATA[#PRIMEIROREGISTO:CA:Fim_Garantia#]]></VALUE>
        <XPATH><![CDATA[/CARD/FIELDS/FIELD[NAME='Fim_Garantia']/VALUE]]></XPATH>
      </FIELD>
      <FIELD type="AdditionalFields" label="Freg_DRLVT" source-type="AdditionalFields">
        <TAG><![CDATA[#PRIMEIROREGISTO:CA:Freg_DRLVT#]]></TAG>
        <VALUE><![CDATA[#PRIMEIROREGISTO:CA:Freg_DRLVT#]]></VALUE>
        <XPATH><![CDATA[/CARD/FIELDS/FIELD[NAME='Freg_DRLVT']/VALUE]]></XPATH>
      </FIELD>
      <FIELD type="AdditionalFields" label="Freg_DSIC" source-type="AdditionalFields">
        <TAG><![CDATA[#PRIMEIROREGISTO:CA:Freg_DSIC#]]></TAG>
        <VALUE><![CDATA[#PRIMEIROREGISTO:CA:Freg_DSIC#]]></VALUE>
        <XPATH><![CDATA[/CARD/FIELDS/FIELD[NAME='Freg_DSIC']/VALUE]]></XPATH>
      </FIELD>
      <FIELD type="AdditionalFields" label="Freg_DRNorte" source-type="AdditionalFields">
        <TAG><![CDATA[#PRIMEIROREGISTO:CA:Freg_DRNorte#]]></TAG>
        <VALUE><![CDATA[#PRIMEIROREGISTO:CA:Freg_DRNorte#]]></VALUE>
        <XPATH><![CDATA[/CARD/FIELDS/FIELD[NAME='Freg_DRNorte']/VALUE]]></XPATH>
      </FIELD>
      <FIELD type="AdditionalFields" label="Freg_DRCentro" source-type="AdditionalFields">
        <TAG><![CDATA[#PRIMEIROREGISTO:CA:Freg_DRCentro#]]></TAG>
        <VALUE><![CDATA[#PRIMEIROREGISTO:CA:Freg_DRCentro#]]></VALUE>
        <XPATH><![CDATA[/CARD/FIELDS/FIELD[NAME='Freg_DRCentro']/VALUE]]></XPATH>
      </FIELD>
      <FIELD type="AdditionalFields" label="Freg_DRAlgarve" source-type="AdditionalFields">
        <TAG><![CDATA[#PRIMEIROREGISTO:CA:Freg_DRAlgarve#]]></TAG>
        <VALUE><![CDATA[#PRIMEIROREGISTO:CA:Freg_DRAlgarve#]]></VALUE>
        <XPATH><![CDATA[/CARD/FIELDS/FIELD[NAME='Freg_DRAlgarve']/VALUE]]></XPATH>
      </FIELD>
      <FIELD type="AdditionalFields" label="Freg_DRAlentejo" source-type="AdditionalFields">
        <TAG><![CDATA[#PRIMEIROREGISTO:CA:Freg_DRAlentejo#]]></TAG>
        <VALUE><![CDATA[#PRIMEIROREGISTO:CA:Freg_DRAlentejo#]]></VALUE>
        <XPATH><![CDATA[/CARD/FIELDS/FIELD[NAME='Freg_DRAlentejo']/VALUE]]></XPATH>
      </FIELD>
      <FIELD type="AdditionalFields" label="Seccao_DSIC" source-type="AdditionalFields">
        <TAG><![CDATA[#PRIMEIROREGISTO:CA:Seccao_DSIC#]]></TAG>
        <VALUE><![CDATA[#PRIMEIROREGISTO:CA:Seccao_DSIC#]]></VALUE>
        <XPATH><![CDATA[/CARD/FIELDS/FIELD[NAME='Seccao_DSIC']/VALUE]]></XPATH>
      </FIELD>
      <FIELD type="AdditionalFields" label="Predio_DSIC" source-type="AdditionalFields">
        <TAG><![CDATA[#PRIMEIROREGISTO:CA:Predio_DSIC#]]></TAG>
        <VALUE><![CDATA[#PRIMEIROREGISTO:CA:Predio_DSIC#]]></VALUE>
        <XPATH><![CDATA[/CARD/FIELDS/FIELD[NAME='Predio_DSIC']/VALUE]]></XPATH>
      </FIELD>
      <FIELD type="AdditionalFields" label="Seccao_DRLVT" source-type="AdditionalFields">
        <TAG><![CDATA[#PRIMEIROREGISTO:CA:Seccao_DRLVT#]]></TAG>
        <VALUE><![CDATA[#PRIMEIROREGISTO:CA:Seccao_DRLVT#]]></VALUE>
        <XPATH><![CDATA[/CARD/FIELDS/FIELD[NAME='Seccao_DRLVT']/VALUE]]></XPATH>
      </FIELD>
      <FIELD type="AdditionalFields" label="Predio_DRLVT" source-type="AdditionalFields">
        <TAG><![CDATA[#PRIMEIROREGISTO:CA:Predio_DRLVT#]]></TAG>
        <VALUE><![CDATA[#PRIMEIROREGISTO:CA:Predio_DRLVT#]]></VALUE>
        <XPATH><![CDATA[/CARD/FIELDS/FIELD[NAME='Predio_DRLVT']/VALUE]]></XPATH>
      </FIELD>
      <FIELD type="AdditionalFields" label="Seccao_DRNorte" source-type="AdditionalFields">
        <TAG><![CDATA[#PRIMEIROREGISTO:CA:Seccao_DRNorte#]]></TAG>
        <VALUE><![CDATA[#PRIMEIROREGISTO:CA:Seccao_DRNorte#]]></VALUE>
        <XPATH><![CDATA[/CARD/FIELDS/FIELD[NAME='Seccao_DRNorte']/VALUE]]></XPATH>
      </FIELD>
      <FIELD type="AdditionalFields" label="Predio_DRNorte" source-type="AdditionalFields">
        <TAG><![CDATA[#PRIMEIROREGISTO:CA:Predio_DRNorte#]]></TAG>
        <VALUE><![CDATA[#PRIMEIROREGISTO:CA:Predio_DRNorte#]]></VALUE>
        <XPATH><![CDATA[/CARD/FIELDS/FIELD[NAME='Predio_DRNorte']/VALUE]]></XPATH>
      </FIELD>
      <FIELD type="AdditionalFields" label="Seccao_DRCentro" source-type="AdditionalFields">
        <TAG><![CDATA[#PRIMEIROREGISTO:CA:Seccao_DRCentro#]]></TAG>
        <VALUE><![CDATA[#PRIMEIROREGISTO:CA:Seccao_DRCentro#]]></VALUE>
        <XPATH><![CDATA[/CARD/FIELDS/FIELD[NAME='Seccao_DRCentro']/VALUE]]></XPATH>
      </FIELD>
      <FIELD type="AdditionalFields" label="Predio_DRCentro" source-type="AdditionalFields">
        <TAG><![CDATA[#PRIMEIROREGISTO:CA:Predio_DRCentro#]]></TAG>
        <VALUE><![CDATA[#PRIMEIROREGISTO:CA:Predio_DRCentro#]]></VALUE>
        <XPATH><![CDATA[/CARD/FIELDS/FIELD[NAME='Predio_DRCentro']/VALUE]]></XPATH>
      </FIELD>
      <FIELD type="AdditionalFields" label="Seccao_DRAlgarv" source-type="AdditionalFields">
        <TAG><![CDATA[#PRIMEIROREGISTO:CA:Seccao_DRAlgarv#]]></TAG>
        <VALUE><![CDATA[#PRIMEIROREGISTO:CA:Seccao_DRAlgarv#]]></VALUE>
        <XPATH><![CDATA[/CARD/FIELDS/FIELD[NAME='Seccao_DRAlgarv']/VALUE]]></XPATH>
      </FIELD>
      <FIELD type="AdditionalFields" label="Predio_DRAlgarv" source-type="AdditionalFields">
        <TAG><![CDATA[#PRIMEIROREGISTO:CA:Predio_DRAlgarv#]]></TAG>
        <VALUE><![CDATA[#PRIMEIROREGISTO:CA:Predio_DRAlgarv#]]></VALUE>
        <XPATH><![CDATA[/CARD/FIELDS/FIELD[NAME='Predio_DRAlgarv']/VALUE]]></XPATH>
      </FIELD>
      <FIELD type="AdditionalFields" label="Seccao_DRAlent" source-type="AdditionalFields">
        <TAG><![CDATA[#PRIMEIROREGISTO:CA:Seccao_DRAlent#]]></TAG>
        <VALUE><![CDATA[#PRIMEIROREGISTO:CA:Seccao_DRAlent#]]></VALUE>
        <XPATH><![CDATA[/CARD/FIELDS/FIELD[NAME='Seccao_DRAlent']/VALUE]]></XPATH>
      </FIELD>
      <FIELD type="AdditionalFields" label="Predio_DRAlent" source-type="AdditionalFields">
        <TAG><![CDATA[#PRIMEIROREGISTO:CA:Predio_DRAlent#]]></TAG>
        <VALUE><![CDATA[#PRIMEIROREGISTO:CA:Predio_DRAlent#]]></VALUE>
        <XPATH><![CDATA[/CARD/FIELDS/FIELD[NAME='Predio_DRAlent']/VALUE]]></XPATH>
      </FIELD>
      <FIELD type="AdditionalFields" label="Teste_OD" source-type="AdditionalFields">
        <TAG><![CDATA[#PRIMEIROREGISTO:CA:Teste_OD#]]></TAG>
        <VALUE><![CDATA[#PRIMEIROREGISTO:CA:Teste_OD#]]></VALUE>
        <XPATH><![CDATA[/CARD/FIELDS/FIELD[NAME='Teste_OD']/VALUE]]></XPATH>
      </FIELD>
    </NODE>
  </NODE>
  <NODE label="1ºProcesso" type="DistributionFirstProcessTemplate" source-type="DistributionFirstProcessTemplate" replaceValue="false">
    <FIELD label="Nº de Processo">
      <TAG><![CDATA[#PRIMEIROPROCESSO:NUMERO#]]></TAG>
      <VALUE><![CDATA[#PRIMEIROPROCESSO:NUMERO#]]></VALUE>
      <XPATH><![CDATA[/PROCESS/@processKeyToString]]></XPATH>
    </FIELD>
    <FIELD label="Assunto">
      <TAG><![CDATA[#PRIMEIROPROCESSO:ASSUNTO#]]></TAG>
      <VALUE><![CDATA[#PRIMEIROPROCESSO:ASSUNTO#]]></VALUE>
      <XPATH><![CDATA[/PROCESS/GENERAL_DATA/Subject]]></XPATH>
    </FIELD>
    <FIELD label="Observações">
      <TAG><![CDATA[#PRIMEIROPROCESSO:OBSERVACOES#]]></TAG>
      <VALUE><![CDATA[#PRIMEIROPROCESSO:OBSERVACOES#]]></VALUE>
      <XPATH><![CDATA[/PROCESS/GENERAL_DATA/Comments]]></XPATH>
    </FIELD>
    <NODE label="Documentos">
      <FIELD label="Nome">
        <TAG><![CDATA[#PRIMEIROPROCESSO:DOCUMENTO:1:NOME#]]></TAG>
        <VALUE><![CDATA[#PRIMEIROPROCESSO:DOCUMENTO:1:NOME#]]></VALUE>
        <XPATH/>
      </FIELD>
      <FIELD label="Referência">
        <TAG><![CDATA[#PRIMEIROPROCESSO:DOCUMENTO:1:REFERENCIA#]]></TAG>
        <VALUE><![CDATA[#PRIMEIROPROCESSO:DOCUMENTO:1:REFERENCIA#]]></VALUE>
        <XPATH/>
      </FIELD>
      <FIELD label="Tipo de Documento">
        <TAG><![CDATA[#PRIMEIROPROCESSO:DOCUMENTO:1:TIPO#]]></TAG>
        <VALUE><![CDATA[#PRIMEIROPROCESSO:DOCUMENTO:1:TIPO#]]></VALUE>
        <XPATH/>
      </FIELD>
      <FIELD label="Observações">
        <TAG><![CDATA[#PRIMEIROPROCESSO:DOCUMENTO:1:OBSERVACOES#]]></TAG>
        <VALUE><![CDATA[#PRIMEIROPROCESSO:DOCUMENTO:1:OBSERVACOES#]]></VALUE>
        <XPATH/>
      </FIELD>
      <FIELD label="Data na Origem" dtype="D">
        <TAG><![CDATA[#PRIMEIROPROCESSO:DOCUMENTO:1:DATAORIGEM#]]></TAG>
        <VALUE><![CDATA[#PRIMEIROPROCESSO:DOCUMENTO:1:DATAORIGEM#]]></VALUE>
        <XPATH/>
      </FIELD>
    </NODE>
    <NODE label="Campos Adicionais..." isWindowSelector="true">
      <FIELD type="AdditionalFields" label="Custom_string" source-type="AdditionalFields">
        <TAG><![CDATA[#PRIMEIROPROCESSO:CA:Custom_string#]]></TAG>
        <VALUE><![CDATA[#PRIMEIROPROCESSO:CA:Custom_string#]]></VALUE>
        <XPATH><![CDATA[/CARD/FIELDS/FIELD[NAME='Custom_string']/VALUE]]></XPATH>
      </FIELD>
      <FIELD type="AdditionalFields" label="Custom_data" source-type="AdditionalFields">
        <TAG><![CDATA[#PRIMEIROPROCESSO:CA:Custom_data#]]></TAG>
        <VALUE><![CDATA[#PRIMEIROPROCESSO:CA:Custom_data#]]></VALUE>
        <XPATH><![CDATA[/CARD/FIELDS/FIELD[NAME='Custom_data']/VALUE]]></XPATH>
      </FIELD>
      <FIELD type="AdditionalFields" label="Custom_num" source-type="AdditionalFields">
        <TAG><![CDATA[#PRIMEIROPROCESSO:CA:Custom_num#]]></TAG>
        <VALUE><![CDATA[#PRIMEIROPROCESSO:CA:Custom_num#]]></VALUE>
        <XPATH><![CDATA[/CARD/FIELDS/FIELD[NAME='Custom_num']/VALUE]]></XPATH>
      </FIELD>
      <FIELD type="AdditionalFields" label="Custom_bool" source-type="AdditionalFields">
        <TAG><![CDATA[#PRIMEIROPROCESSO:CA:Custom_bool#]]></TAG>
        <VALUE><![CDATA[#PRIMEIROPROCESSO:CA:Custom_bool#]]></VALUE>
        <XPATH><![CDATA[/CARD/FIELDS/FIELD[NAME='Custom_bool']/VALUE]]></XPATH>
      </FIELD>
      <FIELD type="AdditionalFields" label="Custom_list" source-type="AdditionalFields">
        <TAG><![CDATA[#PRIMEIROPROCESSO:CA:Custom_list#]]></TAG>
        <VALUE><![CDATA[#PRIMEIROPROCESSO:CA:Custom_list#]]></VALUE>
        <XPATH><![CDATA[/CARD/FIELDS/FIELD[NAME='Custom_list']/VALUE]]></XPATH>
      </FIELD>
      <FIELD type="AdditionalFields" label="Incendios" source-type="AdditionalFields">
        <TAG><![CDATA[#PRIMEIROPROCESSO:CA:Incendios#]]></TAG>
        <VALUE><![CDATA[#PRIMEIROPROCESSO:CA:Incendios#]]></VALUE>
        <XPATH><![CDATA[/CARD/FIELDS/FIELD[NAME='Incendios']/VALUE]]></XPATH>
      </FIELD>
      <FIELD type="AdditionalFields" label="PJURIDICOS" source-type="AdditionalFields">
        <TAG><![CDATA[#PRIMEIROPROCESSO:CA:PJURIDICOS#]]></TAG>
        <VALUE><![CDATA[#PRIMEIROPROCESSO:CA:PJURIDICOS#]]></VALUE>
        <XPATH><![CDATA[/CARD/FIELDS/FIELD[NAME='PJURIDICOS']/VALUE]]></XPATH>
      </FIELD>
      <FIELD type="AdditionalFields" label="PNORMATIVOS" source-type="AdditionalFields">
        <TAG><![CDATA[#PRIMEIROPROCESSO:CA:PNORMATIVOS#]]></TAG>
        <VALUE><![CDATA[#PRIMEIROPROCESSO:CA:PNORMATIVOS#]]></VALUE>
        <XPATH><![CDATA[/CARD/FIELDS/FIELD[NAME='PNORMATIVOS']/VALUE]]></XPATH>
      </FIELD>
      <FIELD type="AdditionalFields" label="SERVREGIMEGERAL" source-type="AdditionalFields">
        <TAG><![CDATA[#PRIMEIROPROCESSO:CA:SERVREGIMEGERAL#]]></TAG>
        <VALUE><![CDATA[#PRIMEIROPROCESSO:CA:SERVREGIMEGERAL#]]></VALUE>
        <XPATH><![CDATA[/CARD/FIELDS/FIELD[NAME='SERVREGIMEGERAL']/VALUE]]></XPATH>
      </FIELD>
      <FIELD type="AdditionalFields" label="SERVFUNDOSCOM" source-type="AdditionalFields">
        <TAG><![CDATA[#PRIMEIROPROCESSO:CA:SERVFUNDOSCOM#]]></TAG>
        <VALUE><![CDATA[#PRIMEIROPROCESSO:CA:SERVFUNDOSCOM#]]></VALUE>
        <XPATH><![CDATA[/CARD/FIELDS/FIELD[NAME='SERVFUNDOSCOM']/VALUE]]></XPATH>
      </FIELD>
      <FIELD type="AdditionalFields" label="SERVPOLIS" source-type="AdditionalFields">
        <TAG><![CDATA[#PRIMEIROPROCESSO:CA:SERVPOLIS#]]></TAG>
        <VALUE><![CDATA[#PRIMEIROPROCESSO:CA:SERVPOLIS#]]></VALUE>
        <XPATH><![CDATA[/CARD/FIELDS/FIELD[NAME='SERVPOLIS']/VALUE]]></XPATH>
      </FIELD>
      <FIELD type="AdditionalFields" label="SERVBARRAGENS" source-type="AdditionalFields">
        <TAG><![CDATA[#PRIMEIROPROCESSO:CA:SERVBARRAGENS#]]></TAG>
        <VALUE><![CDATA[#PRIMEIROPROCESSO:CA:SERVBARRAGENS#]]></VALUE>
        <XPATH><![CDATA[/CARD/FIELDS/FIELD[NAME='SERVBARRAGENS']/VALUE]]></XPATH>
      </FIELD>
      <FIELD type="AdditionalFields" label="SERVEDIA" source-type="AdditionalFields">
        <TAG><![CDATA[#PRIMEIROPROCESSO:CA:SERVEDIA#]]></TAG>
        <VALUE><![CDATA[#PRIMEIROPROCESSO:CA:SERVEDIA#]]></VALUE>
        <XPATH><![CDATA[/CARD/FIELDS/FIELD[NAME='SERVEDIA']/VALUE]]></XPATH>
      </FIELD>
      <FIELD type="AdditionalFields" label="SERVREGOUTROS" source-type="AdditionalFields">
        <TAG><![CDATA[#PRIMEIROPROCESSO:CA:SERVREGOUTROS#]]></TAG>
        <VALUE><![CDATA[#PRIMEIROPROCESSO:CA:SERVREGOUTROS#]]></VALUE>
        <XPATH><![CDATA[/CARD/FIELDS/FIELD[NAME='SERVREGOUTROS']/VALUE]]></XPATH>
      </FIELD>
      <FIELD type="AdditionalFields" label="EXPREGGERAL" source-type="AdditionalFields">
        <TAG><![CDATA[#PRIMEIROPROCESSO:CA:EXPREGGERAL#]]></TAG>
        <VALUE><![CDATA[#PRIMEIROPROCESSO:CA:EXPREGGERAL#]]></VALUE>
        <XPATH><![CDATA[/CARD/FIELDS/FIELD[NAME='EXPREGGERAL']/VALUE]]></XPATH>
      </FIELD>
      <FIELD type="AdditionalFields" label="EXPFUNDOSCOM" source-type="AdditionalFields">
        <TAG><![CDATA[#PRIMEIROPROCESSO:CA:EXPFUNDOSCOM#]]></TAG>
        <VALUE><![CDATA[#PRIMEIROPROCESSO:CA:EXPFUNDOSCOM#]]></VALUE>
        <XPATH><![CDATA[/CARD/FIELDS/FIELD[NAME='EXPFUNDOSCOM']/VALUE]]></XPATH>
      </FIELD>
      <FIELD type="AdditionalFields" label="EXPPOLIS" source-type="AdditionalFields">
        <TAG><![CDATA[#PRIMEIROPROCESSO:CA:EXPPOLIS#]]></TAG>
        <VALUE><![CDATA[#PRIMEIROPROCESSO:CA:EXPPOLIS#]]></VALUE>
        <XPATH><![CDATA[/CARD/FIELDS/FIELD[NAME='EXPPOLIS']/VALUE]]></XPATH>
      </FIELD>
      <FIELD type="AdditionalFields" label="EXPBARRAGENS" source-type="AdditionalFields">
        <TAG><![CDATA[#PRIMEIROPROCESSO:CA:EXPBARRAGENS#]]></TAG>
        <VALUE><![CDATA[#PRIMEIROPROCESSO:CA:EXPBARRAGENS#]]></VALUE>
        <XPATH><![CDATA[/CARD/FIELDS/FIELD[NAME='EXPBARRAGENS']/VALUE]]></XPATH>
      </FIELD>
      <FIELD type="AdditionalFields" label="EXPEDIA" source-type="AdditionalFields">
        <TAG><![CDATA[#PRIMEIROPROCESSO:CA:EXPEDIA#]]></TAG>
        <VALUE><![CDATA[#PRIMEIROPROCESSO:CA:EXPEDIA#]]></VALUE>
        <XPATH><![CDATA[/CARD/FIELDS/FIELD[NAME='EXPEDIA']/VALUE]]></XPATH>
      </FIELD>
      <FIELD type="AdditionalFields" label="EXPREGOUTROS" source-type="AdditionalFields">
        <TAG><![CDATA[#PRIMEIROPROCESSO:CA:EXPREGOUTROS#]]></TAG>
        <VALUE><![CDATA[#PRIMEIROPROCESSO:CA:EXPREGOUTROS#]]></VALUE>
        <XPATH><![CDATA[/CARD/FIELDS/FIELD[NAME='EXPREGOUTROS']/VALUE]]></XPATH>
      </FIELD>
      <FIELD type="AdditionalFields" label="PEDIDOSDIST" source-type="AdditionalFields">
        <TAG><![CDATA[#PRIMEIROPROCESSO:CA:PEDIDOSDIST#]]></TAG>
        <VALUE><![CDATA[#PRIMEIROPROCESSO:CA:PEDIDOSDIST#]]></VALUE>
        <XPATH><![CDATA[/CARD/FIELDS/FIELD[NAME='PEDIDOSDIST']/VALUE]]></XPATH>
      </FIELD>
      <FIELD type="AdditionalFields" label="REQINTDSGIG" source-type="AdditionalFields">
        <TAG><![CDATA[#PRIMEIROPROCESSO:CA:REQINTDSGIG#]]></TAG>
        <VALUE><![CDATA[#PRIMEIROPROCESSO:CA:REQINTDSGIG#]]></VALUE>
        <XPATH><![CDATA[/CARD/FIELDS/FIELD[NAME='REQINTDSGIG']/VALUE]]></XPATH>
      </FIELD>
      <FIELD type="AdditionalFields" label="REQINTDS" source-type="AdditionalFields">
        <TAG><![CDATA[#PRIMEIROPROCESSO:CA:REQINTDS#]]></TAG>
        <VALUE><![CDATA[#PRIMEIROPROCESSO:CA:REQINTDS#]]></VALUE>
        <XPATH><![CDATA[/CARD/FIELDS/FIELD[NAME='REQINTDS']/VALUE]]></XPATH>
      </FIELD>
      <FIELD type="AdditionalFields" label="PI" source-type="AdditionalFields">
        <TAG><![CDATA[#PRIMEIROPROCESSO:CA:PI#]]></TAG>
        <VALUE><![CDATA[#PRIMEIROPROCESSO:CA:PI#]]></VALUE>
        <XPATH><![CDATA[/CARD/FIELDS/FIELD[NAME='PI']/VALUE]]></XPATH>
      </FIELD>
      <FIELD type="AdditionalFields" label="AJUDAS_CUSTO" source-type="AdditionalFields">
        <TAG><![CDATA[#PRIMEIROPROCESSO:CA:AJUDAS_CUSTO#]]></TAG>
        <VALUE><![CDATA[#PRIMEIROPROCESSO:CA:AJUDAS_CUSTO#]]></VALUE>
        <XPATH><![CDATA[/CARD/FIELDS/FIELD[NAME='AJUDAS_CUSTO']/VALUE]]></XPATH>
      </FIELD>
      <FIELD type="AdditionalFields" label="FORM" source-type="AdditionalFields">
        <TAG><![CDATA[#PRIMEIROPROCESSO:CA:FORM#]]></TAG>
        <VALUE><![CDATA[#PRIMEIROPROCESSO:CA:FORM#]]></VALUE>
        <XPATH><![CDATA[/CARD/FIELDS/FIELD[NAME='FORM']/VALUE]]></XPATH>
      </FIELD>
      <FIELD type="AdditionalFields" label="RECL" source-type="AdditionalFields">
        <TAG><![CDATA[#PRIMEIROPROCESSO:CA:RECL#]]></TAG>
        <VALUE><![CDATA[#PRIMEIROPROCESSO:CA:RECL#]]></VALUE>
        <XPATH><![CDATA[/CARD/FIELDS/FIELD[NAME='RECL']/VALUE]]></XPATH>
      </FIELD>
      <FIELD type="AdditionalFields" label="DISC" source-type="AdditionalFields">
        <TAG><![CDATA[#PRIMEIROPROCESSO:CA:DISC#]]></TAG>
        <VALUE><![CDATA[#PRIMEIROPROCESSO:CA:DISC#]]></VALUE>
        <XPATH><![CDATA[/CARD/FIELDS/FIELD[NAME='DISC']/VALUE]]></XPATH>
      </FIELD>
      <FIELD type="AdditionalFields" label="DOCINT" source-type="AdditionalFields">
        <TAG><![CDATA[#PRIMEIROPROCESSO:CA:DOCINT#]]></TAG>
        <VALUE><![CDATA[#PRIMEIROPROCESSO:CA:DOCINT#]]></VALUE>
        <XPATH><![CDATA[/CARD/FIELDS/FIELD[NAME='DOCINT']/VALUE]]></XPATH>
      </FIELD>
      <FIELD type="AdditionalFields" label="PRESTINF" source-type="AdditionalFields">
        <TAG><![CDATA[#PRIMEIROPROCESSO:CA:PRESTINF#]]></TAG>
        <VALUE><![CDATA[#PRIMEIROPROCESSO:CA:PRESTINF#]]></VALUE>
        <XPATH><![CDATA[/CARD/FIELDS/FIELD[NAME='PRESTINF']/VALUE]]></XPATH>
      </FIELD>
      <FIELD type="AdditionalFields" label="AVAL" source-type="AdditionalFields">
        <TAG><![CDATA[#PRIMEIROPROCESSO:CA:AVAL#]]></TAG>
        <VALUE><![CDATA[#PRIMEIROPROCESSO:CA:AVAL#]]></VALUE>
        <XPATH><![CDATA[/CARD/FIELDS/FIELD[NAME='AVAL']/VALUE]]></XPATH>
      </FIELD>
      <FIELD type="AdditionalFields" label="RELTRAB" source-type="AdditionalFields">
        <TAG><![CDATA[#PRIMEIROPROCESSO:CA:RELTRAB#]]></TAG>
        <VALUE><![CDATA[#PRIMEIROPROCESSO:CA:RELTRAB#]]></VALUE>
        <XPATH><![CDATA[/CARD/FIELDS/FIELD[NAME='RELTRAB']/VALUE]]></XPATH>
      </FIELD>
      <FIELD type="AdditionalFields" label="CONC" source-type="AdditionalFields">
        <TAG><![CDATA[#PRIMEIROPROCESSO:CA:CONC#]]></TAG>
        <VALUE><![CDATA[#PRIMEIROPROCESSO:CA:CONC#]]></VALUE>
        <XPATH><![CDATA[/CARD/FIELDS/FIELD[NAME='CONC']/VALUE]]></XPATH>
      </FIELD>
      <FIELD type="AdditionalFields" label="SIND" source-type="AdditionalFields">
        <TAG><![CDATA[#PRIMEIROPROCESSO:CA:SIND#]]></TAG>
        <VALUE><![CDATA[#PRIMEIROPROCESSO:CA:SIND#]]></VALUE>
        <XPATH><![CDATA[/CARD/FIELDS/FIELD[NAME='SIND']/VALUE]]></XPATH>
      </FIELD>
      <FIELD type="AdditionalFields" label="ACUM" source-type="AdditionalFields">
        <TAG><![CDATA[#PRIMEIROPROCESSO:CA:ACUM#]]></TAG>
        <VALUE><![CDATA[#PRIMEIROPROCESSO:CA:ACUM#]]></VALUE>
        <XPATH><![CDATA[/CARD/FIELDS/FIELD[NAME='ACUM']/VALUE]]></XPATH>
      </FIELD>
      <FIELD type="AdditionalFields" label="FER" source-type="AdditionalFields">
        <TAG><![CDATA[#PRIMEIROPROCESSO:CA:FER#]]></TAG>
        <VALUE><![CDATA[#PRIMEIROPROCESSO:CA:FER#]]></VALUE>
        <XPATH><![CDATA[/CARD/FIELDS/FIELD[NAME='FER']/VALUE]]></XPATH>
      </FIELD>
      <FIELD type="AdditionalFields" label="ACID" source-type="AdditionalFields">
        <TAG><![CDATA[#PRIMEIROPROCESSO:CA:ACID#]]></TAG>
        <VALUE><![CDATA[#PRIMEIROPROCESSO:CA:ACID#]]></VALUE>
        <XPATH><![CDATA[/CARD/FIELDS/FIELD[NAME='ACID']/VALUE]]></XPATH>
      </FIELD>
      <FIELD type="AdditionalFields" label="PROC" source-type="AdditionalFields">
        <TAG><![CDATA[#PRIMEIROPROCESSO:CA:PROC#]]></TAG>
        <VALUE><![CDATA[#PRIMEIROPROCESSO:CA:PROC#]]></VALUE>
        <XPATH><![CDATA[/CARD/FIELDS/FIELD[NAME='PROC']/VALUE]]></XPATH>
      </FIELD>
      <FIELD type="AdditionalFields" label="CONTR" source-type="AdditionalFields">
        <TAG><![CDATA[#PRIMEIROPROCESSO:CA:CONTR#]]></TAG>
        <VALUE><![CDATA[#PRIMEIROPROCESSO:CA:CONTR#]]></VALUE>
        <XPATH><![CDATA[/CARD/FIELDS/FIELD[NAME='CONTR']/VALUE]]></XPATH>
      </FIELD>
      <FIELD type="AdditionalFields" label="INST" source-type="AdditionalFields">
        <TAG><![CDATA[#PRIMEIROPROCESSO:CA:INST#]]></TAG>
        <VALUE><![CDATA[#PRIMEIROPROCESSO:CA:INST#]]></VALUE>
        <XPATH><![CDATA[/CARD/FIELDS/FIELD[NAME='INST']/VALUE]]></XPATH>
      </FIELD>
      <FIELD type="AdditionalFields" label="MED" source-type="AdditionalFields">
        <TAG><![CDATA[#PRIMEIROPROCESSO:CA:MED#]]></TAG>
        <VALUE><![CDATA[#PRIMEIROPROCESSO:CA:MED#]]></VALUE>
        <XPATH><![CDATA[/CARD/FIELDS/FIELD[NAME='MED']/VALUE]]></XPATH>
      </FIELD>
      <FIELD type="AdditionalFields" label="PARECER_IGTAIA" source-type="AdditionalFields">
        <TAG><![CDATA[#PRIMEIROPROCESSO:CA:PARECER_IGTAIA#]]></TAG>
        <VALUE><![CDATA[#PRIMEIROPROCESSO:CA:PARECER_IGTAIA#]]></VALUE>
        <XPATH><![CDATA[/CARD/FIELDS/FIELD[NAME='PARECER_IGTAIA']/VALUE]]></XPATH>
      </FIELD>
      <FIELD type="AdditionalFields" label="PNPOT" source-type="AdditionalFields">
        <TAG><![CDATA[#PRIMEIROPROCESSO:CA:PNPOT#]]></TAG>
        <VALUE><![CDATA[#PRIMEIROPROCESSO:CA:PNPOT#]]></VALUE>
        <XPATH><![CDATA[/CARD/FIELDS/FIELD[NAME='PNPOT']/VALUE]]></XPATH>
      </FIELD>
      <FIELD type="AdditionalFields" label="PS" source-type="AdditionalFields">
        <TAG><![CDATA[#PRIMEIROPROCESSO:CA:PS#]]></TAG>
        <VALUE><![CDATA[#PRIMEIROPROCESSO:CA:PS#]]></VALUE>
        <XPATH><![CDATA[/CARD/FIELDS/FIELD[NAME='PS']/VALUE]]></XPATH>
      </FIELD>
      <FIELD type="AdditionalFields" label="POC" source-type="AdditionalFields">
        <TAG><![CDATA[#PRIMEIROPROCESSO:CA:POC#]]></TAG>
        <VALUE><![CDATA[#PRIMEIROPROCESSO:CA:POC#]]></VALUE>
        <XPATH><![CDATA[/CARD/FIELDS/FIELD[NAME='POC']/VALUE]]></XPATH>
      </FIELD>
      <FIELD type="AdditionalFields" label="PAT" source-type="AdditionalFields">
        <TAG><![CDATA[#PRIMEIROPROCESSO:CA:PAT#]]></TAG>
        <VALUE><![CDATA[#PRIMEIROPROCESSO:CA:PAT#]]></VALUE>
        <XPATH><![CDATA[/CARD/FIELDS/FIELD[NAME='PAT']/VALUE]]></XPATH>
      </FIELD>
      <FIELD type="AdditionalFields" label="PAP" source-type="AdditionalFields">
        <TAG><![CDATA[#PRIMEIROPROCESSO:CA:PAP#]]></TAG>
        <VALUE><![CDATA[#PRIMEIROPROCESSO:CA:PAP#]]></VALUE>
        <XPATH><![CDATA[/CARD/FIELDS/FIELD[NAME='PAP']/VALUE]]></XPATH>
      </FIELD>
      <FIELD type="AdditionalFields" label="PE" source-type="AdditionalFields">
        <TAG><![CDATA[#PRIMEIROPROCESSO:CA:PE#]]></TAG>
        <VALUE><![CDATA[#PRIMEIROPROCESSO:CA:PE#]]></VALUE>
        <XPATH><![CDATA[/CARD/FIELDS/FIELD[NAME='PE']/VALUE]]></XPATH>
      </FIELD>
      <FIELD type="AdditionalFields" label="PPA" source-type="AdditionalFields">
        <TAG><![CDATA[#PRIMEIROPROCESSO:CA:PPA#]]></TAG>
        <VALUE><![CDATA[#PRIMEIROPROCESSO:CA:PPA#]]></VALUE>
        <XPATH><![CDATA[/CARD/FIELDS/FIELD[NAME='PPA']/VALUE]]></XPATH>
      </FIELD>
      <FIELD type="AdditionalFields" label="PR" source-type="AdditionalFields">
        <TAG><![CDATA[#PRIMEIROPROCESSO:CA:PR#]]></TAG>
        <VALUE><![CDATA[#PRIMEIROPROCESSO:CA:PR#]]></VALUE>
        <XPATH><![CDATA[/CARD/FIELDS/FIELD[NAME='PR']/VALUE]]></XPATH>
      </FIELD>
      <FIELD type="AdditionalFields" label="PIM" source-type="AdditionalFields">
        <TAG><![CDATA[#PRIMEIROPROCESSO:CA:PIM#]]></TAG>
        <VALUE><![CDATA[#PRIMEIROPROCESSO:CA:PIM#]]></VALUE>
        <XPATH><![CDATA[/CARD/FIELDS/FIELD[NAME='PIM']/VALUE]]></XPATH>
      </FIELD>
      <FIELD type="AdditionalFields" label="PDI" source-type="AdditionalFields">
        <TAG><![CDATA[#PRIMEIROPROCESSO:CA:PDI#]]></TAG>
        <VALUE><![CDATA[#PRIMEIROPROCESSO:CA:PDI#]]></VALUE>
        <XPATH><![CDATA[/CARD/FIELDS/FIELD[NAME='PDI']/VALUE]]></XPATH>
      </FIELD>
      <FIELD type="AdditionalFields" label="PUI" source-type="AdditionalFields">
        <TAG><![CDATA[#PRIMEIROPROCESSO:CA:PUI#]]></TAG>
        <VALUE><![CDATA[#PRIMEIROPROCESSO:CA:PUI#]]></VALUE>
        <XPATH><![CDATA[/CARD/FIELDS/FIELD[NAME='PUI']/VALUE]]></XPATH>
      </FIELD>
      <FIELD type="AdditionalFields" label="PPI" source-type="AdditionalFields">
        <TAG><![CDATA[#PRIMEIROPROCESSO:CA:PPI#]]></TAG>
        <VALUE><![CDATA[#PRIMEIROPROCESSO:CA:PPI#]]></VALUE>
        <XPATH><![CDATA[/CARD/FIELDS/FIELD[NAME='PPI']/VALUE]]></XPATH>
      </FIELD>
      <FIELD type="AdditionalFields" label="PDM" source-type="AdditionalFields">
        <TAG><![CDATA[#PRIMEIROPROCESSO:CA:PDM#]]></TAG>
        <VALUE><![CDATA[#PRIMEIROPROCESSO:CA:PDM#]]></VALUE>
        <XPATH><![CDATA[/CARD/FIELDS/FIELD[NAME='PDM']/VALUE]]></XPATH>
      </FIELD>
      <FIELD type="AdditionalFields" label="PU" source-type="AdditionalFields">
        <TAG><![CDATA[#PRIMEIROPROCESSO:CA:PU#]]></TAG>
        <VALUE><![CDATA[#PRIMEIROPROCESSO:CA:PU#]]></VALUE>
        <XPATH><![CDATA[/CARD/FIELDS/FIELD[NAME='PU']/VALUE]]></XPATH>
      </FIELD>
      <FIELD type="AdditionalFields" label="PP" source-type="AdditionalFields">
        <TAG><![CDATA[#PRIMEIROPROCESSO:CA:PP#]]></TAG>
        <VALUE><![CDATA[#PRIMEIROPROCESSO:CA:PP#]]></VALUE>
        <XPATH><![CDATA[/CARD/FIELDS/FIELD[NAME='PP']/VALUE]]></XPATH>
      </FIELD>
      <FIELD type="AdditionalFields" label="SNIT" source-type="AdditionalFields">
        <TAG><![CDATA[#PRIMEIROPROCESSO:CA:SNIT#]]></TAG>
        <VALUE><![CDATA[#PRIMEIROPROCESSO:CA:SNIT#]]></VALUE>
        <XPATH><![CDATA[/CARD/FIELDS/FIELD[NAME='SNIT']/VALUE]]></XPATH>
      </FIELD>
      <FIELD type="AdditionalFields" label="QUAR" source-type="AdditionalFields">
        <TAG><![CDATA[#PRIMEIROPROCESSO:CA:QUAR#]]></TAG>
        <VALUE><![CDATA[#PRIMEIROPROCESSO:CA:QUAR#]]></VALUE>
        <XPATH><![CDATA[/CARD/FIELDS/FIELD[NAME='QUAR']/VALUE]]></XPATH>
      </FIELD>
      <FIELD type="AdditionalFields" label="PLANO_ATIV" source-type="AdditionalFields">
        <TAG><![CDATA[#PRIMEIROPROCESSO:CA:PLANO_ATIV#]]></TAG>
        <VALUE><![CDATA[#PRIMEIROPROCESSO:CA:PLANO_ATIV#]]></VALUE>
        <XPATH><![CDATA[/CARD/FIELDS/FIELD[NAME='PLANO_ATIV']/VALUE]]></XPATH>
      </FIELD>
      <FIELD type="AdditionalFields" label="RELATORIO_ATIV" source-type="AdditionalFields">
        <TAG><![CDATA[#PRIMEIROPROCESSO:CA:RELATORIO_ATIV#]]></TAG>
        <VALUE><![CDATA[#PRIMEIROPROCESSO:CA:RELATORIO_ATIV#]]></VALUE>
        <XPATH><![CDATA[/CARD/FIELDS/FIELD[NAME='RELATORIO_ATIV']/VALUE]]></XPATH>
      </FIELD>
      <FIELD type="AdditionalFields" label="NSipra3" source-type="AdditionalFields">
        <TAG><![CDATA[#PRIMEIROPROCESSO:CA:NSipra3#]]></TAG>
        <VALUE><![CDATA[#PRIMEIROPROCESSO:CA:NSipra3#]]></VALUE>
        <XPATH><![CDATA[/CARD/FIELDS/FIELD[NAME='NSipra3']/VALUE]]></XPATH>
      </FIELD>
      <FIELD type="AdditionalFields" label="Valor_Est_iva" source-type="AdditionalFields">
        <TAG><![CDATA[#PRIMEIROPROCESSO:CA:Valor_Est_iva#]]></TAG>
        <VALUE><![CDATA[#PRIMEIROPROCESSO:CA:Valor_Est_iva#]]></VALUE>
        <XPATH><![CDATA[/CARD/FIELDS/FIELD[NAME='Valor_Est_iva']/VALUE]]></XPATH>
      </FIELD>
      <FIELD type="AdditionalFields" label="Data_Factura" source-type="AdditionalFields">
        <TAG><![CDATA[#PRIMEIROPROCESSO:CA:Data_Factura#]]></TAG>
        <VALUE><![CDATA[#PRIMEIROPROCESSO:CA:Data_Factura#]]></VALUE>
        <XPATH><![CDATA[/CARD/FIELDS/FIELD[NAME='Data_Factura']/VALUE]]></XPATH>
      </FIELD>
      <FIELD type="AdditionalFields" label="Fim_Garantia" source-type="AdditionalFields">
        <TAG><![CDATA[#PRIMEIROPROCESSO:CA:Fim_Garantia#]]></TAG>
        <VALUE><![CDATA[#PRIMEIROPROCESSO:CA:Fim_Garantia#]]></VALUE>
        <XPATH><![CDATA[/CARD/FIELDS/FIELD[NAME='Fim_Garantia']/VALUE]]></XPATH>
      </FIELD>
      <FIELD type="AdditionalFields" label="Freg_DRLVT" source-type="AdditionalFields">
        <TAG><![CDATA[#PRIMEIROPROCESSO:CA:Freg_DRLVT#]]></TAG>
        <VALUE><![CDATA[#PRIMEIROPROCESSO:CA:Freg_DRLVT#]]></VALUE>
        <XPATH><![CDATA[/CARD/FIELDS/FIELD[NAME='Freg_DRLVT']/VALUE]]></XPATH>
      </FIELD>
      <FIELD type="AdditionalFields" label="Freg_DSIC" source-type="AdditionalFields">
        <TAG><![CDATA[#PRIMEIROPROCESSO:CA:Freg_DSIC#]]></TAG>
        <VALUE><![CDATA[#PRIMEIROPROCESSO:CA:Freg_DSIC#]]></VALUE>
        <XPATH><![CDATA[/CARD/FIELDS/FIELD[NAME='Freg_DSIC']/VALUE]]></XPATH>
      </FIELD>
      <FIELD type="AdditionalFields" label="Freg_DRNorte" source-type="AdditionalFields">
        <TAG><![CDATA[#PRIMEIROPROCESSO:CA:Freg_DRNorte#]]></TAG>
        <VALUE><![CDATA[#PRIMEIROPROCESSO:CA:Freg_DRNorte#]]></VALUE>
        <XPATH><![CDATA[/CARD/FIELDS/FIELD[NAME='Freg_DRNorte']/VALUE]]></XPATH>
      </FIELD>
      <FIELD type="AdditionalFields" label="Freg_DRCentro" source-type="AdditionalFields">
        <TAG><![CDATA[#PRIMEIROPROCESSO:CA:Freg_DRCentro#]]></TAG>
        <VALUE><![CDATA[#PRIMEIROPROCESSO:CA:Freg_DRCentro#]]></VALUE>
        <XPATH><![CDATA[/CARD/FIELDS/FIELD[NAME='Freg_DRCentro']/VALUE]]></XPATH>
      </FIELD>
      <FIELD type="AdditionalFields" label="Freg_DRAlgarve" source-type="AdditionalFields">
        <TAG><![CDATA[#PRIMEIROPROCESSO:CA:Freg_DRAlgarve#]]></TAG>
        <VALUE><![CDATA[#PRIMEIROPROCESSO:CA:Freg_DRAlgarve#]]></VALUE>
        <XPATH><![CDATA[/CARD/FIELDS/FIELD[NAME='Freg_DRAlgarve']/VALUE]]></XPATH>
      </FIELD>
      <FIELD type="AdditionalFields" label="Freg_DRAlentejo" source-type="AdditionalFields">
        <TAG><![CDATA[#PRIMEIROPROCESSO:CA:Freg_DRAlentejo#]]></TAG>
        <VALUE><![CDATA[#PRIMEIROPROCESSO:CA:Freg_DRAlentejo#]]></VALUE>
        <XPATH><![CDATA[/CARD/FIELDS/FIELD[NAME='Freg_DRAlentejo']/VALUE]]></XPATH>
      </FIELD>
      <FIELD type="AdditionalFields" label="Seccao_DSIC" source-type="AdditionalFields">
        <TAG><![CDATA[#PRIMEIROPROCESSO:CA:Seccao_DSIC#]]></TAG>
        <VALUE><![CDATA[#PRIMEIROPROCESSO:CA:Seccao_DSIC#]]></VALUE>
        <XPATH><![CDATA[/CARD/FIELDS/FIELD[NAME='Seccao_DSIC']/VALUE]]></XPATH>
      </FIELD>
      <FIELD type="AdditionalFields" label="Predio_DSIC" source-type="AdditionalFields">
        <TAG><![CDATA[#PRIMEIROPROCESSO:CA:Predio_DSIC#]]></TAG>
        <VALUE><![CDATA[#PRIMEIROPROCESSO:CA:Predio_DSIC#]]></VALUE>
        <XPATH><![CDATA[/CARD/FIELDS/FIELD[NAME='Predio_DSIC']/VALUE]]></XPATH>
      </FIELD>
      <FIELD type="AdditionalFields" label="Seccao_DRLVT" source-type="AdditionalFields">
        <TAG><![CDATA[#PRIMEIROPROCESSO:CA:Seccao_DRLVT#]]></TAG>
        <VALUE><![CDATA[#PRIMEIROPROCESSO:CA:Seccao_DRLVT#]]></VALUE>
        <XPATH><![CDATA[/CARD/FIELDS/FIELD[NAME='Seccao_DRLVT']/VALUE]]></XPATH>
      </FIELD>
      <FIELD type="AdditionalFields" label="Predio_DRLVT" source-type="AdditionalFields">
        <TAG><![CDATA[#PRIMEIROPROCESSO:CA:Predio_DRLVT#]]></TAG>
        <VALUE><![CDATA[#PRIMEIROPROCESSO:CA:Predio_DRLVT#]]></VALUE>
        <XPATH><![CDATA[/CARD/FIELDS/FIELD[NAME='Predio_DRLVT']/VALUE]]></XPATH>
      </FIELD>
      <FIELD type="AdditionalFields" label="Seccao_DRNorte" source-type="AdditionalFields">
        <TAG><![CDATA[#PRIMEIROPROCESSO:CA:Seccao_DRNorte#]]></TAG>
        <VALUE><![CDATA[#PRIMEIROPROCESSO:CA:Seccao_DRNorte#]]></VALUE>
        <XPATH><![CDATA[/CARD/FIELDS/FIELD[NAME='Seccao_DRNorte']/VALUE]]></XPATH>
      </FIELD>
      <FIELD type="AdditionalFields" label="Predio_DRNorte" source-type="AdditionalFields">
        <TAG><![CDATA[#PRIMEIROPROCESSO:CA:Predio_DRNorte#]]></TAG>
        <VALUE><![CDATA[#PRIMEIROPROCESSO:CA:Predio_DRNorte#]]></VALUE>
        <XPATH><![CDATA[/CARD/FIELDS/FIELD[NAME='Predio_DRNorte']/VALUE]]></XPATH>
      </FIELD>
      <FIELD type="AdditionalFields" label="Seccao_DRCentro" source-type="AdditionalFields">
        <TAG><![CDATA[#PRIMEIROPROCESSO:CA:Seccao_DRCentro#]]></TAG>
        <VALUE><![CDATA[#PRIMEIROPROCESSO:CA:Seccao_DRCentro#]]></VALUE>
        <XPATH><![CDATA[/CARD/FIELDS/FIELD[NAME='Seccao_DRCentro']/VALUE]]></XPATH>
      </FIELD>
      <FIELD type="AdditionalFields" label="Predio_DRCentro" source-type="AdditionalFields">
        <TAG><![CDATA[#PRIMEIROPROCESSO:CA:Predio_DRCentro#]]></TAG>
        <VALUE><![CDATA[#PRIMEIROPROCESSO:CA:Predio_DRCentro#]]></VALUE>
        <XPATH><![CDATA[/CARD/FIELDS/FIELD[NAME='Predio_DRCentro']/VALUE]]></XPATH>
      </FIELD>
      <FIELD type="AdditionalFields" label="Seccao_DRAlgarv" source-type="AdditionalFields">
        <TAG><![CDATA[#PRIMEIROPROCESSO:CA:Seccao_DRAlgarv#]]></TAG>
        <VALUE><![CDATA[#PRIMEIROPROCESSO:CA:Seccao_DRAlgarv#]]></VALUE>
        <XPATH><![CDATA[/CARD/FIELDS/FIELD[NAME='Seccao_DRAlgarv']/VALUE]]></XPATH>
      </FIELD>
      <FIELD type="AdditionalFields" label="Predio_DRAlgarv" source-type="AdditionalFields">
        <TAG><![CDATA[#PRIMEIROPROCESSO:CA:Predio_DRAlgarv#]]></TAG>
        <VALUE><![CDATA[#PRIMEIROPROCESSO:CA:Predio_DRAlgarv#]]></VALUE>
        <XPATH><![CDATA[/CARD/FIELDS/FIELD[NAME='Predio_DRAlgarv']/VALUE]]></XPATH>
      </FIELD>
      <FIELD type="AdditionalFields" label="Seccao_DRAlent" source-type="AdditionalFields">
        <TAG><![CDATA[#PRIMEIROPROCESSO:CA:Seccao_DRAlent#]]></TAG>
        <VALUE><![CDATA[#PRIMEIROPROCESSO:CA:Seccao_DRAlent#]]></VALUE>
        <XPATH><![CDATA[/CARD/FIELDS/FIELD[NAME='Seccao_DRAlent']/VALUE]]></XPATH>
      </FIELD>
      <FIELD type="AdditionalFields" label="Predio_DRAlent" source-type="AdditionalFields">
        <TAG><![CDATA[#PRIMEIROPROCESSO:CA:Predio_DRAlent#]]></TAG>
        <VALUE><![CDATA[#PRIMEIROPROCESSO:CA:Predio_DRAlent#]]></VALUE>
        <XPATH><![CDATA[/CARD/FIELDS/FIELD[NAME='Predio_DRAlent']/VALUE]]></XPATH>
      </FIELD>
      <FIELD type="AdditionalFields" label="Teste_OD" source-type="AdditionalFields">
        <TAG><![CDATA[#PRIMEIROPROCESSO:CA:Teste_OD#]]></TAG>
        <VALUE><![CDATA[#PRIMEIROPROCESSO:CA:Teste_OD#]]></VALUE>
        <XPATH><![CDATA[/CARD/FIELDS/FIELD[NAME='Teste_OD']/VALUE]]></XPATH>
      </FIELD>
    </NODE>
  </NODE>
  <NODE label="Registo" type="Card" source-type="CardTemplate" replaceValue="false">
    <FIELD label="Nº de Registo">
      <TAG><![CDATA[#REGISTO:NUMERO#]]></TAG>
      <VALUE><![CDATA[#REGISTO:NUMERO#]]></VALUE>
      <XPATH/>
    </FIELD>
    <FIELD label="Código de barras do Nº de Registo" dtype="barcode">
      <TAG><![CDATA[#REGISTO:CODIGOBARRAS#]]></TAG>
      <VALUE>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</VALUE>
      <XPATH/>
    </FIELD>
    <FIELD label="Assunto">
      <TAG><![CDATA[#REGISTO:ASSUNTO#]]></TAG>
      <VALUE><![CDATA[#REGISTO:ASSUNTO#]]></VALUE>
      <XPATH/>
    </FIELD>
    <FIELD label="Observações">
      <TAG><![CDATA[#REGISTO:OBSERVACOES#]]></TAG>
      <VALUE><![CDATA[#REGISTO:OBSERVACOES#]]></VALUE>
      <XPATH/>
    </FIELD>
    <FIELD label="Data" dtype="D">
      <TAG><![CDATA[#REGISTO:DATA#]]></TAG>
      <VALUE><![CDATA[#REGISTO:DATA#]]></VALUE>
      <XPATH/>
    </FIELD>
    <NODE label="Classificação" type="CardClassitication">
      <FIELD label="Descrição">
        <TAG><![CDATA[#REGISTO:CLASSIFICACAO:1:DESCRICAO#]]></TAG>
        <VALUE><![CDATA[#REGISTO:CLASSIFICACAO:1:DESCRICAO#]]></VALUE>
        <XPATH/>
      </FIELD>
      <FIELD label="Código">
        <TAG><![CDATA[#REGISTO:CLASSIFICACAO:1:CODIGO#]]></TAG>
        <VALUE><![CDATA[#REGISTO:CLASSIFICACAO:1:CODIGO#]]></VALUE>
        <XPATH/>
      </FIELD>
    </NODE>
    <NODE label="Processo" type="CardProcess">
      <FIELD label="Código">
        <TAG><![CDATA[#REGISTO:PROCESSO:1:CODIGO#]]></TAG>
        <VALUE><![CDATA[#REGISTO:PROCESSO:1:CODIGO#]]></VALUE>
        <XPATH/>
      </FIELD>
      <FIELD label="Assunto">
        <TAG><![CDATA[#REGISTO:PROCESSO:1:ASSUNTO#]]></TAG>
        <VALUE><![CDATA[#REGISTO:PROCESSO:1:ASSUNTO#]]></VALUE>
        <XPATH/>
      </FIELD>
    </NODE>
    <NODE label="Entidade" type="CardEntity">
      <FIELD label="Nome">
        <TAG><![CDATA[#REGISTO:ENTIDADE:NOME#]]></TAG>
        <VALUE><![CDATA[#REGISTO:ENTIDADE:NOME#]]></VALUE>
        <XPATH><![CDATA[/CARD/ENTITIES/ENTITY[TYPE='P']/NAME]]></XPATH>
      </FIELD>
      <FIELD label="Organização">
        <TAG><![CDATA[#REGISTO:ENTIDADE:ORGANIZAÇÃO#]]></TAG>
        <VALUE><![CDATA[#REGISTO:ENTIDADE:ORGANIZAÇÃO#]]></VALUE>
        <XPATH><![CDATA[/CARD/ENTITIES/ENTITY[TYPE='P']/ORGANIZATION]]></XPATH>
      </FIELD>
      <FIELD label="Email">
        <TAG><![CDATA[#REGISTO:ENTIDADE:EMAIL#]]></TAG>
        <VALUE><![CDATA[#REGISTO:ENTIDADE:EMAIL#]]></VALUE>
        <XPATH><![CDATA[/CARD/ENTITIES/ENTITY[TYPE='P']/EMAIL]]></XPATH>
      </FIELD>
      <FIELD type="EntityFields" label="Tratamento" source-type="EntityFields">
        <TAG><![CDATA[#REGISTO:ENTIDADE:Tratamento#]]></TAG>
        <VALUE><![CDATA[Tratamento]]></VALUE>
        <XPATH><![CDATA[/CARD/ENTITIES/ENTITY[TYPE='P']/PROPERTIES/PROPERTY[NAME='Tratamento']/VALUE]]></XPATH>
      </FIELD>
      <FIELD type="EntityFields" label="Título" source-type="EntityFields">
        <TAG><![CDATA[#REGISTO:ENTIDADE:Título#]]></TAG>
        <VALUE><![CDATA[Título]]></VALUE>
        <XPATH><![CDATA[/CARD/ENTITIES/ENTITY[TYPE='P']/PROPERTIES/PROPERTY[NAME='Título']/VALUE]]></XPATH>
      </FIELD>
      <FIELD type="EntityFields" label="Cargo" source-type="EntityFields">
        <TAG><![CDATA[#REGISTO:ENTIDADE:Cargo#]]></TAG>
        <VALUE><![CDATA[Cargo]]></VALUE>
        <XPATH><![CDATA[/CARD/ENTITIES/ENTITY[TYPE='P']/PROPERTIES/PROPERTY[NAME='Cargo']/VALUE]]></XPATH>
      </FIELD>
      <FIELD type="EntityFields" label="Telefone" source-type="EntityFields">
        <TAG><![CDATA[#REGISTO:ENTIDADE:Telefone#]]></TAG>
        <VALUE><![CDATA[Telefone]]></VALUE>
        <XPATH><![CDATA[/CARD/ENTITIES/ENTITY[TYPE='P']/PROPERTIES/PROPERTY[NAME='Telefone']/VALUE]]></XPATH>
      </FIELD>
      <FIELD type="EntityFields" label="Fax" source-type="EntityFields">
        <TAG><![CDATA[#REGISTO:ENTIDADE:Fax#]]></TAG>
        <VALUE><![CDATA[Fax]]></VALUE>
        <XPATH><![CDATA[/CARD/ENTITIES/ENTITY[TYPE='P']/PROPERTIES/PROPERTY[NAME='Fax']/VALUE]]></XPATH>
      </FIELD>
      <FIELD type="EntityFields" label="Telemóvel" source-type="EntityFields">
        <TAG><![CDATA[#REGISTO:ENTIDADE:Telemóvel#]]></TAG>
        <VALUE><![CDATA[Telemóvel]]></VALUE>
        <XPATH><![CDATA[/CARD/ENTITIES/ENTITY[TYPE='P']/PROPERTIES/PROPERTY[NAME='Telemóvel']/VALUE]]></XPATH>
      </FIELD>
      <FIELD type="EntityFields" label="Morada" source-type="EntityFields">
        <TAG><![CDATA[#REGISTO:ENTIDADE:Morada#]]></TAG>
        <VALUE><![CDATA[Morada]]></VALUE>
        <XPATH><![CDATA[/CARD/ENTITIES/ENTITY[TYPE='P']/PROPERTIES/PROPERTY[NAME='Morada']/VALUE]]></XPATH>
      </FIELD>
      <FIELD type="EntityFields" label="Localidade" source-type="EntityFields">
        <TAG><![CDATA[#REGISTO:ENTIDADE:Localidade#]]></TAG>
        <VALUE><![CDATA[Localidade]]></VALUE>
        <XPATH><![CDATA[/CARD/ENTITIES/ENTITY[TYPE='P']/PROPERTIES/PROPERTY[NAME='Localidade']/VALUE]]></XPATH>
      </FIELD>
      <FIELD type="EntityFields" label="Codigo_Postal" source-type="EntityFields">
        <TAG><![CDATA[#REGISTO:ENTIDADE:Codigo_Postal#]]></TAG>
        <VALUE><![CDATA[Codigo_Postal]]></VALUE>
        <XPATH><![CDATA[/CARD/ENTITIES/ENTITY[TYPE='P']/PROPERTIES/PROPERTY[NAME='Codigo_Postal']/VALUE]]></XPATH>
      </FIELD>
      <FIELD type="EntityFields" label="País" source-type="EntityFields">
        <TAG><![CDATA[#REGISTO:ENTIDADE:País#]]></TAG>
        <VALUE><![CDATA[País]]></VALUE>
        <XPATH><![CDATA[/CARD/ENTITIES/ENTITY[TYPE='P']/PROPERTIES/PROPERTY[NAME='País']/VALUE]]></XPATH>
      </FIELD>
      <FIELD type="EntityFields" label="HomePage" source-type="EntityFields">
        <TAG><![CDATA[#REGISTO:ENTIDADE:HomePage#]]></TAG>
        <VALUE><![CDATA[HomePage]]></VALUE>
        <XPATH><![CDATA[/CARD/ENTITIES/ENTITY[TYPE='P']/PROPERTIES/PROPERTY[NAME='HomePage']/VALUE]]></XPATH>
      </FIELD>
      <FIELD type="EntityFields" label="Notas" source-type="EntityFields">
        <TAG><![CDATA[#REGISTO:ENTIDADE:Notas#]]></TAG>
        <VALUE><![CDATA[Notas]]></VALUE>
        <XPATH><![CDATA[/CARD/ENTITIES/ENTITY[TYPE='P']/PROPERTIES/PROPERTY[NAME='Notas']/VALUE]]></XPATH>
      </FIELD>
    </NODE>
    <NODE label="Distribuição" type="CardDistribution">
      <FIELD label="Código">
        <TAG><![CDATA[#REGISTO:DISTRIBUICAO:CODIGO#]]></TAG>
        <VALUE><![CDATA[#REGISTO:DISTRIBUICAO:CODIGO#]]></VALUE>
        <XPATH/>
      </FIELD>
      <FIELD label="Assunto">
        <TAG><![CDATA[#REGISTO:DISTRIBUICAO:ASSUNTO#]]></TAG>
        <VALUE><![CDATA[#REGISTO:DISTRIBUICAO:ASSUNTO#]]></VALUE>
        <XPATH/>
      </FIELD>
    </NODE>
    <NODE label="Documento" type="CardDocument">
      <FIELD label="Referência">
        <TAG><![CDATA[#REGISTO:DOCUMENTO:REFERENCIA#]]></TAG>
        <VALUE><![CDATA[#REGISTO:DOCUMENTO:REFERENCIA#]]></VALUE>
        <XPATH/>
      </FIELD>
      <FIELD label="Tipo de Documento">
        <TAG><![CDATA[#REGISTO:DOCUMENTO:TIPO#]]></TAG>
        <VALUE><![CDATA[#REGISTO:DOCUMENTO:TIPO#]]></VALUE>
        <XPATH/>
      </FIELD>
      <FIELD label="Data na Origem" dtype="D">
        <TAG><![CDATA[#REGISTO:DOCUMENTO:DATAORIGEM#]]></TAG>
        <VALUE><![CDATA[#REGISTO:DOCUMENTO:DATAORIGEM#]]></VALUE>
        <XPATH/>
      </FIELD>
    </NODE>
    <NODE label="Campos Adicionais..." isWindowSelector="true">
      <FIELD type="AdditionalFields" label="Custom_string" source-type="AdditionalFields">
        <TAG><![CDATA[#REGISTO:CA:Custom_string#]]></TAG>
        <VALUE><![CDATA[#REGISTO:CA:Custom_string#]]></VALUE>
        <XPATH><![CDATA[/CARD/FIELDS/FIELD[NAME='Custom_string']/VALUE]]></XPATH>
      </FIELD>
      <FIELD type="AdditionalFields" label="Custom_data" source-type="AdditionalFields">
        <TAG><![CDATA[#REGISTO:CA:Custom_data#]]></TAG>
        <VALUE><![CDATA[#REGISTO:CA:Custom_data#]]></VALUE>
        <XPATH><![CDATA[/CARD/FIELDS/FIELD[NAME='Custom_data']/VALUE]]></XPATH>
      </FIELD>
      <FIELD type="AdditionalFields" label="Custom_num" source-type="AdditionalFields">
        <TAG><![CDATA[#REGISTO:CA:Custom_num#]]></TAG>
        <VALUE><![CDATA[#REGISTO:CA:Custom_num#]]></VALUE>
        <XPATH><![CDATA[/CARD/FIELDS/FIELD[NAME='Custom_num']/VALUE]]></XPATH>
      </FIELD>
      <FIELD type="AdditionalFields" label="Custom_bool" source-type="AdditionalFields">
        <TAG><![CDATA[#REGISTO:CA:Custom_bool#]]></TAG>
        <VALUE><![CDATA[#REGISTO:CA:Custom_bool#]]></VALUE>
        <XPATH><![CDATA[/CARD/FIELDS/FIELD[NAME='Custom_bool']/VALUE]]></XPATH>
      </FIELD>
      <FIELD type="AdditionalFields" label="Custom_list" source-type="AdditionalFields">
        <TAG><![CDATA[#REGISTO:CA:Custom_list#]]></TAG>
        <VALUE><![CDATA[#REGISTO:CA:Custom_list#]]></VALUE>
        <XPATH><![CDATA[/CARD/FIELDS/FIELD[NAME='Custom_list']/VALUE]]></XPATH>
      </FIELD>
      <FIELD type="AdditionalFields" label="Incendios" source-type="AdditionalFields">
        <TAG><![CDATA[#REGISTO:CA:Incendios#]]></TAG>
        <VALUE><![CDATA[#REGISTO:CA:Incendios#]]></VALUE>
        <XPATH><![CDATA[/CARD/FIELDS/FIELD[NAME='Incendios']/VALUE]]></XPATH>
      </FIELD>
      <FIELD type="AdditionalFields" label="PJURIDICOS" source-type="AdditionalFields">
        <TAG><![CDATA[#REGISTO:CA:PJURIDICOS#]]></TAG>
        <VALUE><![CDATA[#REGISTO:CA:PJURIDICOS#]]></VALUE>
        <XPATH><![CDATA[/CARD/FIELDS/FIELD[NAME='PJURIDICOS']/VALUE]]></XPATH>
      </FIELD>
      <FIELD type="AdditionalFields" label="PNORMATIVOS" source-type="AdditionalFields">
        <TAG><![CDATA[#REGISTO:CA:PNORMATIVOS#]]></TAG>
        <VALUE><![CDATA[#REGISTO:CA:PNORMATIVOS#]]></VALUE>
        <XPATH><![CDATA[/CARD/FIELDS/FIELD[NAME='PNORMATIVOS']/VALUE]]></XPATH>
      </FIELD>
      <FIELD type="AdditionalFields" label="SERVREGIMEGERAL" source-type="AdditionalFields">
        <TAG><![CDATA[#REGISTO:CA:SERVREGIMEGERAL#]]></TAG>
        <VALUE><![CDATA[#REGISTO:CA:SERVREGIMEGERAL#]]></VALUE>
        <XPATH><![CDATA[/CARD/FIELDS/FIELD[NAME='SERVREGIMEGERAL']/VALUE]]></XPATH>
      </FIELD>
      <FIELD type="AdditionalFields" label="SERVFUNDOSCOM" source-type="AdditionalFields">
        <TAG><![CDATA[#REGISTO:CA:SERVFUNDOSCOM#]]></TAG>
        <VALUE><![CDATA[#REGISTO:CA:SERVFUNDOSCOM#]]></VALUE>
        <XPATH><![CDATA[/CARD/FIELDS/FIELD[NAME='SERVFUNDOSCOM']/VALUE]]></XPATH>
      </FIELD>
      <FIELD type="AdditionalFields" label="SERVPOLIS" source-type="AdditionalFields">
        <TAG><![CDATA[#REGISTO:CA:SERVPOLIS#]]></TAG>
        <VALUE><![CDATA[#REGISTO:CA:SERVPOLIS#]]></VALUE>
        <XPATH><![CDATA[/CARD/FIELDS/FIELD[NAME='SERVPOLIS']/VALUE]]></XPATH>
      </FIELD>
      <FIELD type="AdditionalFields" label="SERVBARRAGENS" source-type="AdditionalFields">
        <TAG><![CDATA[#REGISTO:CA:SERVBARRAGENS#]]></TAG>
        <VALUE><![CDATA[#REGISTO:CA:SERVBARRAGENS#]]></VALUE>
        <XPATH><![CDATA[/CARD/FIELDS/FIELD[NAME='SERVBARRAGENS']/VALUE]]></XPATH>
      </FIELD>
      <FIELD type="AdditionalFields" label="SERVEDIA" source-type="AdditionalFields">
        <TAG><![CDATA[#REGISTO:CA:SERVEDIA#]]></TAG>
        <VALUE><![CDATA[#REGISTO:CA:SERVEDIA#]]></VALUE>
        <XPATH><![CDATA[/CARD/FIELDS/FIELD[NAME='SERVEDIA']/VALUE]]></XPATH>
      </FIELD>
      <FIELD type="AdditionalFields" label="SERVREGOUTROS" source-type="AdditionalFields">
        <TAG><![CDATA[#REGISTO:CA:SERVREGOUTROS#]]></TAG>
        <VALUE><![CDATA[#REGISTO:CA:SERVREGOUTROS#]]></VALUE>
        <XPATH><![CDATA[/CARD/FIELDS/FIELD[NAME='SERVREGOUTROS']/VALUE]]></XPATH>
      </FIELD>
      <FIELD type="AdditionalFields" label="EXPREGGERAL" source-type="AdditionalFields">
        <TAG><![CDATA[#REGISTO:CA:EXPREGGERAL#]]></TAG>
        <VALUE><![CDATA[#REGISTO:CA:EXPREGGERAL#]]></VALUE>
        <XPATH><![CDATA[/CARD/FIELDS/FIELD[NAME='EXPREGGERAL']/VALUE]]></XPATH>
      </FIELD>
      <FIELD type="AdditionalFields" label="EXPFUNDOSCOM" source-type="AdditionalFields">
        <TAG><![CDATA[#REGISTO:CA:EXPFUNDOSCOM#]]></TAG>
        <VALUE><![CDATA[#REGISTO:CA:EXPFUNDOSCOM#]]></VALUE>
        <XPATH><![CDATA[/CARD/FIELDS/FIELD[NAME='EXPFUNDOSCOM']/VALUE]]></XPATH>
      </FIELD>
      <FIELD type="AdditionalFields" label="EXPPOLIS" source-type="AdditionalFields">
        <TAG><![CDATA[#REGISTO:CA:EXPPOLIS#]]></TAG>
        <VALUE><![CDATA[#REGISTO:CA:EXPPOLIS#]]></VALUE>
        <XPATH><![CDATA[/CARD/FIELDS/FIELD[NAME='EXPPOLIS']/VALUE]]></XPATH>
      </FIELD>
      <FIELD type="AdditionalFields" label="EXPBARRAGENS" source-type="AdditionalFields">
        <TAG><![CDATA[#REGISTO:CA:EXPBARRAGENS#]]></TAG>
        <VALUE><![CDATA[#REGISTO:CA:EXPBARRAGENS#]]></VALUE>
        <XPATH><![CDATA[/CARD/FIELDS/FIELD[NAME='EXPBARRAGENS']/VALUE]]></XPATH>
      </FIELD>
      <FIELD type="AdditionalFields" label="EXPEDIA" source-type="AdditionalFields">
        <TAG><![CDATA[#REGISTO:CA:EXPEDIA#]]></TAG>
        <VALUE><![CDATA[#REGISTO:CA:EXPEDIA#]]></VALUE>
        <XPATH><![CDATA[/CARD/FIELDS/FIELD[NAME='EXPEDIA']/VALUE]]></XPATH>
      </FIELD>
      <FIELD type="AdditionalFields" label="EXPREGOUTROS" source-type="AdditionalFields">
        <TAG><![CDATA[#REGISTO:CA:EXPREGOUTROS#]]></TAG>
        <VALUE><![CDATA[#REGISTO:CA:EXPREGOUTROS#]]></VALUE>
        <XPATH><![CDATA[/CARD/FIELDS/FIELD[NAME='EXPREGOUTROS']/VALUE]]></XPATH>
      </FIELD>
      <FIELD type="AdditionalFields" label="PEDIDOSDIST" source-type="AdditionalFields">
        <TAG><![CDATA[#REGISTO:CA:PEDIDOSDIST#]]></TAG>
        <VALUE><![CDATA[#REGISTO:CA:PEDIDOSDIST#]]></VALUE>
        <XPATH><![CDATA[/CARD/FIELDS/FIELD[NAME='PEDIDOSDIST']/VALUE]]></XPATH>
      </FIELD>
      <FIELD type="AdditionalFields" label="REQINTDSGIG" source-type="AdditionalFields">
        <TAG><![CDATA[#REGISTO:CA:REQINTDSGIG#]]></TAG>
        <VALUE><![CDATA[#REGISTO:CA:REQINTDSGIG#]]></VALUE>
        <XPATH><![CDATA[/CARD/FIELDS/FIELD[NAME='REQINTDSGIG']/VALUE]]></XPATH>
      </FIELD>
      <FIELD type="AdditionalFields" label="REQINTDS" source-type="AdditionalFields">
        <TAG><![CDATA[#REGISTO:CA:REQINTDS#]]></TAG>
        <VALUE><![CDATA[#REGISTO:CA:REQINTDS#]]></VALUE>
        <XPATH><![CDATA[/CARD/FIELDS/FIELD[NAME='REQINTDS']/VALUE]]></XPATH>
      </FIELD>
      <FIELD type="AdditionalFields" label="PI" source-type="AdditionalFields">
        <TAG><![CDATA[#REGISTO:CA:PI#]]></TAG>
        <VALUE><![CDATA[#REGISTO:CA:PI#]]></VALUE>
        <XPATH><![CDATA[/CARD/FIELDS/FIELD[NAME='PI']/VALUE]]></XPATH>
      </FIELD>
      <FIELD type="AdditionalFields" label="AJUDAS_CUSTO" source-type="AdditionalFields">
        <TAG><![CDATA[#REGISTO:CA:AJUDAS_CUSTO#]]></TAG>
        <VALUE><![CDATA[#REGISTO:CA:AJUDAS_CUSTO#]]></VALUE>
        <XPATH><![CDATA[/CARD/FIELDS/FIELD[NAME='AJUDAS_CUSTO']/VALUE]]></XPATH>
      </FIELD>
      <FIELD type="AdditionalFields" label="FORM" source-type="AdditionalFields">
        <TAG><![CDATA[#REGISTO:CA:FORM#]]></TAG>
        <VALUE><![CDATA[#REGISTO:CA:FORM#]]></VALUE>
        <XPATH><![CDATA[/CARD/FIELDS/FIELD[NAME='FORM']/VALUE]]></XPATH>
      </FIELD>
      <FIELD type="AdditionalFields" label="RECL" source-type="AdditionalFields">
        <TAG><![CDATA[#REGISTO:CA:RECL#]]></TAG>
        <VALUE><![CDATA[#REGISTO:CA:RECL#]]></VALUE>
        <XPATH><![CDATA[/CARD/FIELDS/FIELD[NAME='RECL']/VALUE]]></XPATH>
      </FIELD>
      <FIELD type="AdditionalFields" label="DISC" source-type="AdditionalFields">
        <TAG><![CDATA[#REGISTO:CA:DISC#]]></TAG>
        <VALUE><![CDATA[#REGISTO:CA:DISC#]]></VALUE>
        <XPATH><![CDATA[/CARD/FIELDS/FIELD[NAME='DISC']/VALUE]]></XPATH>
      </FIELD>
      <FIELD type="AdditionalFields" label="DOCINT" source-type="AdditionalFields">
        <TAG><![CDATA[#REGISTO:CA:DOCINT#]]></TAG>
        <VALUE><![CDATA[#REGISTO:CA:DOCINT#]]></VALUE>
        <XPATH><![CDATA[/CARD/FIELDS/FIELD[NAME='DOCINT']/VALUE]]></XPATH>
      </FIELD>
      <FIELD type="AdditionalFields" label="PRESTINF" source-type="AdditionalFields">
        <TAG><![CDATA[#REGISTO:CA:PRESTINF#]]></TAG>
        <VALUE><![CDATA[#REGISTO:CA:PRESTINF#]]></VALUE>
        <XPATH><![CDATA[/CARD/FIELDS/FIELD[NAME='PRESTINF']/VALUE]]></XPATH>
      </FIELD>
      <FIELD type="AdditionalFields" label="AVAL" source-type="AdditionalFields">
        <TAG><![CDATA[#REGISTO:CA:AVAL#]]></TAG>
        <VALUE><![CDATA[#REGISTO:CA:AVAL#]]></VALUE>
        <XPATH><![CDATA[/CARD/FIELDS/FIELD[NAME='AVAL']/VALUE]]></XPATH>
      </FIELD>
      <FIELD type="AdditionalFields" label="RELTRAB" source-type="AdditionalFields">
        <TAG><![CDATA[#REGISTO:CA:RELTRAB#]]></TAG>
        <VALUE><![CDATA[#REGISTO:CA:RELTRAB#]]></VALUE>
        <XPATH><![CDATA[/CARD/FIELDS/FIELD[NAME='RELTRAB']/VALUE]]></XPATH>
      </FIELD>
      <FIELD type="AdditionalFields" label="CONC" source-type="AdditionalFields">
        <TAG><![CDATA[#REGISTO:CA:CONC#]]></TAG>
        <VALUE><![CDATA[#REGISTO:CA:CONC#]]></VALUE>
        <XPATH><![CDATA[/CARD/FIELDS/FIELD[NAME='CONC']/VALUE]]></XPATH>
      </FIELD>
      <FIELD type="AdditionalFields" label="SIND" source-type="AdditionalFields">
        <TAG><![CDATA[#REGISTO:CA:SIND#]]></TAG>
        <VALUE><![CDATA[#REGISTO:CA:SIND#]]></VALUE>
        <XPATH><![CDATA[/CARD/FIELDS/FIELD[NAME='SIND']/VALUE]]></XPATH>
      </FIELD>
      <FIELD type="AdditionalFields" label="ACUM" source-type="AdditionalFields">
        <TAG><![CDATA[#REGISTO:CA:ACUM#]]></TAG>
        <VALUE><![CDATA[#REGISTO:CA:ACUM#]]></VALUE>
        <XPATH><![CDATA[/CARD/FIELDS/FIELD[NAME='ACUM']/VALUE]]></XPATH>
      </FIELD>
      <FIELD type="AdditionalFields" label="FER" source-type="AdditionalFields">
        <TAG><![CDATA[#REGISTO:CA:FER#]]></TAG>
        <VALUE><![CDATA[#REGISTO:CA:FER#]]></VALUE>
        <XPATH><![CDATA[/CARD/FIELDS/FIELD[NAME='FER']/VALUE]]></XPATH>
      </FIELD>
      <FIELD type="AdditionalFields" label="ACID" source-type="AdditionalFields">
        <TAG><![CDATA[#REGISTO:CA:ACID#]]></TAG>
        <VALUE><![CDATA[#REGISTO:CA:ACID#]]></VALUE>
        <XPATH><![CDATA[/CARD/FIELDS/FIELD[NAME='ACID']/VALUE]]></XPATH>
      </FIELD>
      <FIELD type="AdditionalFields" label="PROC" source-type="AdditionalFields">
        <TAG><![CDATA[#REGISTO:CA:PROC#]]></TAG>
        <VALUE><![CDATA[#REGISTO:CA:PROC#]]></VALUE>
        <XPATH><![CDATA[/CARD/FIELDS/FIELD[NAME='PROC']/VALUE]]></XPATH>
      </FIELD>
      <FIELD type="AdditionalFields" label="CONTR" source-type="AdditionalFields">
        <TAG><![CDATA[#REGISTO:CA:CONTR#]]></TAG>
        <VALUE><![CDATA[#REGISTO:CA:CONTR#]]></VALUE>
        <XPATH><![CDATA[/CARD/FIELDS/FIELD[NAME='CONTR']/VALUE]]></XPATH>
      </FIELD>
      <FIELD type="AdditionalFields" label="INST" source-type="AdditionalFields">
        <TAG><![CDATA[#REGISTO:CA:INST#]]></TAG>
        <VALUE><![CDATA[#REGISTO:CA:INST#]]></VALUE>
        <XPATH><![CDATA[/CARD/FIELDS/FIELD[NAME='INST']/VALUE]]></XPATH>
      </FIELD>
      <FIELD type="AdditionalFields" label="MED" source-type="AdditionalFields">
        <TAG><![CDATA[#REGISTO:CA:MED#]]></TAG>
        <VALUE><![CDATA[#REGISTO:CA:MED#]]></VALUE>
        <XPATH><![CDATA[/CARD/FIELDS/FIELD[NAME='MED']/VALUE]]></XPATH>
      </FIELD>
      <FIELD type="AdditionalFields" label="PARECER_IGTAIA" source-type="AdditionalFields">
        <TAG><![CDATA[#REGISTO:CA:PARECER_IGTAIA#]]></TAG>
        <VALUE><![CDATA[#REGISTO:CA:PARECER_IGTAIA#]]></VALUE>
        <XPATH><![CDATA[/CARD/FIELDS/FIELD[NAME='PARECER_IGTAIA']/VALUE]]></XPATH>
      </FIELD>
      <FIELD type="AdditionalFields" label="PNPOT" source-type="AdditionalFields">
        <TAG><![CDATA[#REGISTO:CA:PNPOT#]]></TAG>
        <VALUE><![CDATA[#REGISTO:CA:PNPOT#]]></VALUE>
        <XPATH><![CDATA[/CARD/FIELDS/FIELD[NAME='PNPOT']/VALUE]]></XPATH>
      </FIELD>
      <FIELD type="AdditionalFields" label="PS" source-type="AdditionalFields">
        <TAG><![CDATA[#REGISTO:CA:PS#]]></TAG>
        <VALUE><![CDATA[#REGISTO:CA:PS#]]></VALUE>
        <XPATH><![CDATA[/CARD/FIELDS/FIELD[NAME='PS']/VALUE]]></XPATH>
      </FIELD>
      <FIELD type="AdditionalFields" label="POC" source-type="AdditionalFields">
        <TAG><![CDATA[#REGISTO:CA:POC#]]></TAG>
        <VALUE><![CDATA[#REGISTO:CA:POC#]]></VALUE>
        <XPATH><![CDATA[/CARD/FIELDS/FIELD[NAME='POC']/VALUE]]></XPATH>
      </FIELD>
      <FIELD type="AdditionalFields" label="PAT" source-type="AdditionalFields">
        <TAG><![CDATA[#REGISTO:CA:PAT#]]></TAG>
        <VALUE><![CDATA[#REGISTO:CA:PAT#]]></VALUE>
        <XPATH><![CDATA[/CARD/FIELDS/FIELD[NAME='PAT']/VALUE]]></XPATH>
      </FIELD>
      <FIELD type="AdditionalFields" label="PAP" source-type="AdditionalFields">
        <TAG><![CDATA[#REGISTO:CA:PAP#]]></TAG>
        <VALUE><![CDATA[#REGISTO:CA:PAP#]]></VALUE>
        <XPATH><![CDATA[/CARD/FIELDS/FIELD[NAME='PAP']/VALUE]]></XPATH>
      </FIELD>
      <FIELD type="AdditionalFields" label="PE" source-type="AdditionalFields">
        <TAG><![CDATA[#REGISTO:CA:PE#]]></TAG>
        <VALUE><![CDATA[#REGISTO:CA:PE#]]></VALUE>
        <XPATH><![CDATA[/CARD/FIELDS/FIELD[NAME='PE']/VALUE]]></XPATH>
      </FIELD>
      <FIELD type="AdditionalFields" label="PPA" source-type="AdditionalFields">
        <TAG><![CDATA[#REGISTO:CA:PPA#]]></TAG>
        <VALUE><![CDATA[#REGISTO:CA:PPA#]]></VALUE>
        <XPATH><![CDATA[/CARD/FIELDS/FIELD[NAME='PPA']/VALUE]]></XPATH>
      </FIELD>
      <FIELD type="AdditionalFields" label="PR" source-type="AdditionalFields">
        <TAG><![CDATA[#REGISTO:CA:PR#]]></TAG>
        <VALUE><![CDATA[#REGISTO:CA:PR#]]></VALUE>
        <XPATH><![CDATA[/CARD/FIELDS/FIELD[NAME='PR']/VALUE]]></XPATH>
      </FIELD>
      <FIELD type="AdditionalFields" label="PIM" source-type="AdditionalFields">
        <TAG><![CDATA[#REGISTO:CA:PIM#]]></TAG>
        <VALUE><![CDATA[#REGISTO:CA:PIM#]]></VALUE>
        <XPATH><![CDATA[/CARD/FIELDS/FIELD[NAME='PIM']/VALUE]]></XPATH>
      </FIELD>
      <FIELD type="AdditionalFields" label="PDI" source-type="AdditionalFields">
        <TAG><![CDATA[#REGISTO:CA:PDI#]]></TAG>
        <VALUE><![CDATA[#REGISTO:CA:PDI#]]></VALUE>
        <XPATH><![CDATA[/CARD/FIELDS/FIELD[NAME='PDI']/VALUE]]></XPATH>
      </FIELD>
      <FIELD type="AdditionalFields" label="PUI" source-type="AdditionalFields">
        <TAG><![CDATA[#REGISTO:CA:PUI#]]></TAG>
        <VALUE><![CDATA[#REGISTO:CA:PUI#]]></VALUE>
        <XPATH><![CDATA[/CARD/FIELDS/FIELD[NAME='PUI']/VALUE]]></XPATH>
      </FIELD>
      <FIELD type="AdditionalFields" label="PPI" source-type="AdditionalFields">
        <TAG><![CDATA[#REGISTO:CA:PPI#]]></TAG>
        <VALUE><![CDATA[#REGISTO:CA:PPI#]]></VALUE>
        <XPATH><![CDATA[/CARD/FIELDS/FIELD[NAME='PPI']/VALUE]]></XPATH>
      </FIELD>
      <FIELD type="AdditionalFields" label="PDM" source-type="AdditionalFields">
        <TAG><![CDATA[#REGISTO:CA:PDM#]]></TAG>
        <VALUE><![CDATA[#REGISTO:CA:PDM#]]></VALUE>
        <XPATH><![CDATA[/CARD/FIELDS/FIELD[NAME='PDM']/VALUE]]></XPATH>
      </FIELD>
      <FIELD type="AdditionalFields" label="PU" source-type="AdditionalFields">
        <TAG><![CDATA[#REGISTO:CA:PU#]]></TAG>
        <VALUE><![CDATA[#REGISTO:CA:PU#]]></VALUE>
        <XPATH><![CDATA[/CARD/FIELDS/FIELD[NAME='PU']/VALUE]]></XPATH>
      </FIELD>
      <FIELD type="AdditionalFields" label="PP" source-type="AdditionalFields">
        <TAG><![CDATA[#REGISTO:CA:PP#]]></TAG>
        <VALUE><![CDATA[#REGISTO:CA:PP#]]></VALUE>
        <XPATH><![CDATA[/CARD/FIELDS/FIELD[NAME='PP']/VALUE]]></XPATH>
      </FIELD>
      <FIELD type="AdditionalFields" label="SNIT" source-type="AdditionalFields">
        <TAG><![CDATA[#REGISTO:CA:SNIT#]]></TAG>
        <VALUE><![CDATA[#REGISTO:CA:SNIT#]]></VALUE>
        <XPATH><![CDATA[/CARD/FIELDS/FIELD[NAME='SNIT']/VALUE]]></XPATH>
      </FIELD>
      <FIELD type="AdditionalFields" label="QUAR" source-type="AdditionalFields">
        <TAG><![CDATA[#REGISTO:CA:QUAR#]]></TAG>
        <VALUE><![CDATA[#REGISTO:CA:QUAR#]]></VALUE>
        <XPATH><![CDATA[/CARD/FIELDS/FIELD[NAME='QUAR']/VALUE]]></XPATH>
      </FIELD>
      <FIELD type="AdditionalFields" label="PLANO_ATIV" source-type="AdditionalFields">
        <TAG><![CDATA[#REGISTO:CA:PLANO_ATIV#]]></TAG>
        <VALUE><![CDATA[#REGISTO:CA:PLANO_ATIV#]]></VALUE>
        <XPATH><![CDATA[/CARD/FIELDS/FIELD[NAME='PLANO_ATIV']/VALUE]]></XPATH>
      </FIELD>
      <FIELD type="AdditionalFields" label="RELATORIO_ATIV" source-type="AdditionalFields">
        <TAG><![CDATA[#REGISTO:CA:RELATORIO_ATIV#]]></TAG>
        <VALUE><![CDATA[#REGISTO:CA:RELATORIO_ATIV#]]></VALUE>
        <XPATH><![CDATA[/CARD/FIELDS/FIELD[NAME='RELATORIO_ATIV']/VALUE]]></XPATH>
      </FIELD>
      <FIELD type="AdditionalFields" label="NSipra3" source-type="AdditionalFields">
        <TAG><![CDATA[#REGISTO:CA:NSipra3#]]></TAG>
        <VALUE><![CDATA[#REGISTO:CA:NSipra3#]]></VALUE>
        <XPATH><![CDATA[/CARD/FIELDS/FIELD[NAME='NSipra3']/VALUE]]></XPATH>
      </FIELD>
      <FIELD type="AdditionalFields" label="Valor_Est_iva" source-type="AdditionalFields">
        <TAG><![CDATA[#REGISTO:CA:Valor_Est_iva#]]></TAG>
        <VALUE><![CDATA[#REGISTO:CA:Valor_Est_iva#]]></VALUE>
        <XPATH><![CDATA[/CARD/FIELDS/FIELD[NAME='Valor_Est_iva']/VALUE]]></XPATH>
      </FIELD>
      <FIELD type="AdditionalFields" label="Data_Factura" source-type="AdditionalFields">
        <TAG><![CDATA[#REGISTO:CA:Data_Factura#]]></TAG>
        <VALUE><![CDATA[#REGISTO:CA:Data_Factura#]]></VALUE>
        <XPATH><![CDATA[/CARD/FIELDS/FIELD[NAME='Data_Factura']/VALUE]]></XPATH>
      </FIELD>
      <FIELD type="AdditionalFields" label="Fim_Garantia" source-type="AdditionalFields">
        <TAG><![CDATA[#REGISTO:CA:Fim_Garantia#]]></TAG>
        <VALUE><![CDATA[#REGISTO:CA:Fim_Garantia#]]></VALUE>
        <XPATH><![CDATA[/CARD/FIELDS/FIELD[NAME='Fim_Garantia']/VALUE]]></XPATH>
      </FIELD>
      <FIELD type="AdditionalFields" label="Freg_DRLVT" source-type="AdditionalFields">
        <TAG><![CDATA[#REGISTO:CA:Freg_DRLVT#]]></TAG>
        <VALUE><![CDATA[#REGISTO:CA:Freg_DRLVT#]]></VALUE>
        <XPATH><![CDATA[/CARD/FIELDS/FIELD[NAME='Freg_DRLVT']/VALUE]]></XPATH>
      </FIELD>
      <FIELD type="AdditionalFields" label="Freg_DSIC" source-type="AdditionalFields">
        <TAG><![CDATA[#REGISTO:CA:Freg_DSIC#]]></TAG>
        <VALUE><![CDATA[#REGISTO:CA:Freg_DSIC#]]></VALUE>
        <XPATH><![CDATA[/CARD/FIELDS/FIELD[NAME='Freg_DSIC']/VALUE]]></XPATH>
      </FIELD>
      <FIELD type="AdditionalFields" label="Freg_DRNorte" source-type="AdditionalFields">
        <TAG><![CDATA[#REGISTO:CA:Freg_DRNorte#]]></TAG>
        <VALUE><![CDATA[#REGISTO:CA:Freg_DRNorte#]]></VALUE>
        <XPATH><![CDATA[/CARD/FIELDS/FIELD[NAME='Freg_DRNorte']/VALUE]]></XPATH>
      </FIELD>
      <FIELD type="AdditionalFields" label="Freg_DRCentro" source-type="AdditionalFields">
        <TAG><![CDATA[#REGISTO:CA:Freg_DRCentro#]]></TAG>
        <VALUE><![CDATA[#REGISTO:CA:Freg_DRCentro#]]></VALUE>
        <XPATH><![CDATA[/CARD/FIELDS/FIELD[NAME='Freg_DRCentro']/VALUE]]></XPATH>
      </FIELD>
      <FIELD type="AdditionalFields" label="Freg_DRAlgarve" source-type="AdditionalFields">
        <TAG><![CDATA[#REGISTO:CA:Freg_DRAlgarve#]]></TAG>
        <VALUE><![CDATA[#REGISTO:CA:Freg_DRAlgarve#]]></VALUE>
        <XPATH><![CDATA[/CARD/FIELDS/FIELD[NAME='Freg_DRAlgarve']/VALUE]]></XPATH>
      </FIELD>
      <FIELD type="AdditionalFields" label="Freg_DRAlentejo" source-type="AdditionalFields">
        <TAG><![CDATA[#REGISTO:CA:Freg_DRAlentejo#]]></TAG>
        <VALUE><![CDATA[#REGISTO:CA:Freg_DRAlentejo#]]></VALUE>
        <XPATH><![CDATA[/CARD/FIELDS/FIELD[NAME='Freg_DRAlentejo']/VALUE]]></XPATH>
      </FIELD>
      <FIELD type="AdditionalFields" label="Seccao_DSIC" source-type="AdditionalFields">
        <TAG><![CDATA[#REGISTO:CA:Seccao_DSIC#]]></TAG>
        <VALUE><![CDATA[#REGISTO:CA:Seccao_DSIC#]]></VALUE>
        <XPATH><![CDATA[/CARD/FIELDS/FIELD[NAME='Seccao_DSIC']/VALUE]]></XPATH>
      </FIELD>
      <FIELD type="AdditionalFields" label="Predio_DSIC" source-type="AdditionalFields">
        <TAG><![CDATA[#REGISTO:CA:Predio_DSIC#]]></TAG>
        <VALUE><![CDATA[#REGISTO:CA:Predio_DSIC#]]></VALUE>
        <XPATH><![CDATA[/CARD/FIELDS/FIELD[NAME='Predio_DSIC']/VALUE]]></XPATH>
      </FIELD>
      <FIELD type="AdditionalFields" label="Seccao_DRLVT" source-type="AdditionalFields">
        <TAG><![CDATA[#REGISTO:CA:Seccao_DRLVT#]]></TAG>
        <VALUE><![CDATA[#REGISTO:CA:Seccao_DRLVT#]]></VALUE>
        <XPATH><![CDATA[/CARD/FIELDS/FIELD[NAME='Seccao_DRLVT']/VALUE]]></XPATH>
      </FIELD>
      <FIELD type="AdditionalFields" label="Predio_DRLVT" source-type="AdditionalFields">
        <TAG><![CDATA[#REGISTO:CA:Predio_DRLVT#]]></TAG>
        <VALUE><![CDATA[#REGISTO:CA:Predio_DRLVT#]]></VALUE>
        <XPATH><![CDATA[/CARD/FIELDS/FIELD[NAME='Predio_DRLVT']/VALUE]]></XPATH>
      </FIELD>
      <FIELD type="AdditionalFields" label="Seccao_DRNorte" source-type="AdditionalFields">
        <TAG><![CDATA[#REGISTO:CA:Seccao_DRNorte#]]></TAG>
        <VALUE><![CDATA[#REGISTO:CA:Seccao_DRNorte#]]></VALUE>
        <XPATH><![CDATA[/CARD/FIELDS/FIELD[NAME='Seccao_DRNorte']/VALUE]]></XPATH>
      </FIELD>
      <FIELD type="AdditionalFields" label="Predio_DRNorte" source-type="AdditionalFields">
        <TAG><![CDATA[#REGISTO:CA:Predio_DRNorte#]]></TAG>
        <VALUE><![CDATA[#REGISTO:CA:Predio_DRNorte#]]></VALUE>
        <XPATH><![CDATA[/CARD/FIELDS/FIELD[NAME='Predio_DRNorte']/VALUE]]></XPATH>
      </FIELD>
      <FIELD type="AdditionalFields" label="Seccao_DRCentro" source-type="AdditionalFields">
        <TAG><![CDATA[#REGISTO:CA:Seccao_DRCentro#]]></TAG>
        <VALUE><![CDATA[#REGISTO:CA:Seccao_DRCentro#]]></VALUE>
        <XPATH><![CDATA[/CARD/FIELDS/FIELD[NAME='Seccao_DRCentro']/VALUE]]></XPATH>
      </FIELD>
      <FIELD type="AdditionalFields" label="Predio_DRCentro" source-type="AdditionalFields">
        <TAG><![CDATA[#REGISTO:CA:Predio_DRCentro#]]></TAG>
        <VALUE><![CDATA[#REGISTO:CA:Predio_DRCentro#]]></VALUE>
        <XPATH><![CDATA[/CARD/FIELDS/FIELD[NAME='Predio_DRCentro']/VALUE]]></XPATH>
      </FIELD>
      <FIELD type="AdditionalFields" label="Seccao_DRAlgarv" source-type="AdditionalFields">
        <TAG><![CDATA[#REGISTO:CA:Seccao_DRAlgarv#]]></TAG>
        <VALUE><![CDATA[#REGISTO:CA:Seccao_DRAlgarv#]]></VALUE>
        <XPATH><![CDATA[/CARD/FIELDS/FIELD[NAME='Seccao_DRAlgarv']/VALUE]]></XPATH>
      </FIELD>
      <FIELD type="AdditionalFields" label="Predio_DRAlgarv" source-type="AdditionalFields">
        <TAG><![CDATA[#REGISTO:CA:Predio_DRAlgarv#]]></TAG>
        <VALUE><![CDATA[#REGISTO:CA:Predio_DRAlgarv#]]></VALUE>
        <XPATH><![CDATA[/CARD/FIELDS/FIELD[NAME='Predio_DRAlgarv']/VALUE]]></XPATH>
      </FIELD>
      <FIELD type="AdditionalFields" label="Seccao_DRAlent" source-type="AdditionalFields">
        <TAG><![CDATA[#REGISTO:CA:Seccao_DRAlent#]]></TAG>
        <VALUE><![CDATA[#REGISTO:CA:Seccao_DRAlent#]]></VALUE>
        <XPATH><![CDATA[/CARD/FIELDS/FIELD[NAME='Seccao_DRAlent']/VALUE]]></XPATH>
      </FIELD>
      <FIELD type="AdditionalFields" label="Predio_DRAlent" source-type="AdditionalFields">
        <TAG><![CDATA[#REGISTO:CA:Predio_DRAlent#]]></TAG>
        <VALUE><![CDATA[#REGISTO:CA:Predio_DRAlent#]]></VALUE>
        <XPATH><![CDATA[/CARD/FIELDS/FIELD[NAME='Predio_DRAlent']/VALUE]]></XPATH>
      </FIELD>
      <FIELD type="AdditionalFields" label="Teste_OD" source-type="AdditionalFields">
        <TAG><![CDATA[#REGISTO:CA:Teste_OD#]]></TAG>
        <VALUE><![CDATA[#REGISTO:CA:Teste_OD#]]></VALUE>
        <XPATH><![CDATA[/CARD/FIELDS/FIELD[NAME='Teste_OD']/VALUE]]></XPATH>
      </FIELD>
    </NODE>
  </NODE>
  <!-- BEGIN: Process Context -->
  <NODE label="Processo" replaceTest="/PROCESS" type="ContextProcess">
    <FIELD label="Nº de Processo">
      <TAG><![CDATA[#CONTEXTPROCESS:NUMBER#]]></TAG>
      <VALUE><![CDATA[Nº de Processo]]></VALUE>
      <XPATH><![CDATA[/PROCESS/@processKeyToString]]></XPATH>
    </FIELD>
    <FIELD label="Data de Abertura">
      <TAG><![CDATA[#CONTEXTPROCESS:OPEN_DATE#]]></TAG>
      <VALUE><![CDATA[Data de Abertura]]></VALUE>
      <XPATH><![CDATA[/PROCESS/GENERAL_DATA/CreatedOn]]></XPATH>
    </FIELD>
    <FIELD label="Data de Encerramento">
      <TAG><![CDATA[#CONTEXTPROCESS:CLOSE_DATE#]]></TAG>
      <VALUE><![CDATA[Data de Encerramento]]></VALUE>
      <XPATH><![CDATA[/PROCESS/GENERAL_DATA/ClosedOn]]></XPATH>
    </FIELD>
    <FIELD label="Assunto">
      <TAG><![CDATA[#CONTEXTPROCESS:SUBJECT#]]></TAG>
      <VALUE><![CDATA[Assunto]]></VALUE>
      <XPATH><![CDATA[/PROCESS/GENERAL_DATA/Subject]]></XPATH>
    </FIELD>
    <FIELD label="Observações">
      <TAG><![CDATA[#CONTEXTPROCESS:COMMENTS#]]></TAG>
      <VALUE><![CDATA[Observações]]></VALUE>
      <XPATH><![CDATA[/PROCESS/GENERAL_DATA/Comments]]></XPATH>
    </FIELD>
    <NODE label="Campos Adicionais..." isWindowSelector="true">
      <FIELD type="AdditionalFields" label="Custom_string" source-type="AdditionalFields">
        <TAG><![CDATA[#CONTEXTPROCESS:CA:Custom_string#]]></TAG>
        <VALUE><![CDATA[Custom_string]]></VALUE>
        <XPATH><![CDATA[/PROCESS/FIELDS/FIELD[NAME='Custom_string']/VALUE]]></XPATH>
      </FIELD>
      <FIELD type="AdditionalFields" label="Custom_data" source-type="AdditionalFields">
        <TAG><![CDATA[#CONTEXTPROCESS:CA:Custom_data#]]></TAG>
        <VALUE><![CDATA[Custom_data]]></VALUE>
        <XPATH><![CDATA[/PROCESS/FIELDS/FIELD[NAME='Custom_data']/VALUE]]></XPATH>
      </FIELD>
      <FIELD type="AdditionalFields" label="Custom_num" source-type="AdditionalFields">
        <TAG><![CDATA[#CONTEXTPROCESS:CA:Custom_num#]]></TAG>
        <VALUE><![CDATA[Custom_num]]></VALUE>
        <XPATH><![CDATA[/PROCESS/FIELDS/FIELD[NAME='Custom_num']/VALUE]]></XPATH>
      </FIELD>
      <FIELD type="AdditionalFields" label="Custom_bool" source-type="AdditionalFields">
        <TAG><![CDATA[#CONTEXTPROCESS:CA:Custom_bool#]]></TAG>
        <VALUE><![CDATA[Custom_bool]]></VALUE>
        <XPATH><![CDATA[/PROCESS/FIELDS/FIELD[NAME='Custom_bool']/VALUE]]></XPATH>
      </FIELD>
      <FIELD type="AdditionalFields" label="Custom_list" source-type="AdditionalFields">
        <TAG><![CDATA[#CONTEXTPROCESS:CA:Custom_list#]]></TAG>
        <VALUE><![CDATA[Custom_list]]></VALUE>
        <XPATH><![CDATA[/PROCESS/FIELDS/FIELD[NAME='Custom_list']/VALUE]]></XPATH>
      </FIELD>
      <FIELD type="AdditionalFields" label="Incendios" source-type="AdditionalFields">
        <TAG><![CDATA[#CONTEXTPROCESS:CA:Incendios#]]></TAG>
        <VALUE><![CDATA[Incendios]]></VALUE>
        <XPATH><![CDATA[/PROCESS/FIELDS/FIELD[NAME='Incendios']/VALUE]]></XPATH>
      </FIELD>
      <FIELD type="AdditionalFields" label="PJURIDICOS" source-type="AdditionalFields">
        <TAG><![CDATA[#CONTEXTPROCESS:CA:PJURIDICOS#]]></TAG>
        <VALUE><![CDATA[PJURIDICOS]]></VALUE>
        <XPATH><![CDATA[/PROCESS/FIELDS/FIELD[NAME='PJURIDICOS']/VALUE]]></XPATH>
      </FIELD>
      <FIELD type="AdditionalFields" label="PNORMATIVOS" source-type="AdditionalFields">
        <TAG><![CDATA[#CONTEXTPROCESS:CA:PNORMATIVOS#]]></TAG>
        <VALUE><![CDATA[PNORMATIVOS]]></VALUE>
        <XPATH><![CDATA[/PROCESS/FIELDS/FIELD[NAME='PNORMATIVOS']/VALUE]]></XPATH>
      </FIELD>
      <FIELD type="AdditionalFields" label="SERVREGIMEGERAL" source-type="AdditionalFields">
        <TAG><![CDATA[#CONTEXTPROCESS:CA:SERVREGIMEGERAL#]]></TAG>
        <VALUE><![CDATA[SERVREGIMEGERAL]]></VALUE>
        <XPATH><![CDATA[/PROCESS/FIELDS/FIELD[NAME='SERVREGIMEGERAL']/VALUE]]></XPATH>
      </FIELD>
      <FIELD type="AdditionalFields" label="SERVFUNDOSCOM" source-type="AdditionalFields">
        <TAG><![CDATA[#CONTEXTPROCESS:CA:SERVFUNDOSCOM#]]></TAG>
        <VALUE><![CDATA[SERVFUNDOSCOM]]></VALUE>
        <XPATH><![CDATA[/PROCESS/FIELDS/FIELD[NAME='SERVFUNDOSCOM']/VALUE]]></XPATH>
      </FIELD>
      <FIELD type="AdditionalFields" label="SERVPOLIS" source-type="AdditionalFields">
        <TAG><![CDATA[#CONTEXTPROCESS:CA:SERVPOLIS#]]></TAG>
        <VALUE><![CDATA[SERVPOLIS]]></VALUE>
        <XPATH><![CDATA[/PROCESS/FIELDS/FIELD[NAME='SERVPOLIS']/VALUE]]></XPATH>
      </FIELD>
      <FIELD type="AdditionalFields" label="SERVBARRAGENS" source-type="AdditionalFields">
        <TAG><![CDATA[#CONTEXTPROCESS:CA:SERVBARRAGENS#]]></TAG>
        <VALUE><![CDATA[SERVBARRAGENS]]></VALUE>
        <XPATH><![CDATA[/PROCESS/FIELDS/FIELD[NAME='SERVBARRAGENS']/VALUE]]></XPATH>
      </FIELD>
      <FIELD type="AdditionalFields" label="SERVEDIA" source-type="AdditionalFields">
        <TAG><![CDATA[#CONTEXTPROCESS:CA:SERVEDIA#]]></TAG>
        <VALUE><![CDATA[SERVEDIA]]></VALUE>
        <XPATH><![CDATA[/PROCESS/FIELDS/FIELD[NAME='SERVEDIA']/VALUE]]></XPATH>
      </FIELD>
      <FIELD type="AdditionalFields" label="SERVREGOUTROS" source-type="AdditionalFields">
        <TAG><![CDATA[#CONTEXTPROCESS:CA:SERVREGOUTROS#]]></TAG>
        <VALUE><![CDATA[SERVREGOUTROS]]></VALUE>
        <XPATH><![CDATA[/PROCESS/FIELDS/FIELD[NAME='SERVREGOUTROS']/VALUE]]></XPATH>
      </FIELD>
      <FIELD type="AdditionalFields" label="EXPREGGERAL" source-type="AdditionalFields">
        <TAG><![CDATA[#CONTEXTPROCESS:CA:EXPREGGERAL#]]></TAG>
        <VALUE><![CDATA[EXPREGGERAL]]></VALUE>
        <XPATH><![CDATA[/PROCESS/FIELDS/FIELD[NAME='EXPREGGERAL']/VALUE]]></XPATH>
      </FIELD>
      <FIELD type="AdditionalFields" label="EXPFUNDOSCOM" source-type="AdditionalFields">
        <TAG><![CDATA[#CONTEXTPROCESS:CA:EXPFUNDOSCOM#]]></TAG>
        <VALUE><![CDATA[EXPFUNDOSCOM]]></VALUE>
        <XPATH><![CDATA[/PROCESS/FIELDS/FIELD[NAME='EXPFUNDOSCOM']/VALUE]]></XPATH>
      </FIELD>
      <FIELD type="AdditionalFields" label="EXPPOLIS" source-type="AdditionalFields">
        <TAG><![CDATA[#CONTEXTPROCESS:CA:EXPPOLIS#]]></TAG>
        <VALUE><![CDATA[EXPPOLIS]]></VALUE>
        <XPATH><![CDATA[/PROCESS/FIELDS/FIELD[NAME='EXPPOLIS']/VALUE]]></XPATH>
      </FIELD>
      <FIELD type="AdditionalFields" label="EXPBARRAGENS" source-type="AdditionalFields">
        <TAG><![CDATA[#CONTEXTPROCESS:CA:EXPBARRAGENS#]]></TAG>
        <VALUE><![CDATA[EXPBARRAGENS]]></VALUE>
        <XPATH><![CDATA[/PROCESS/FIELDS/FIELD[NAME='EXPBARRAGENS']/VALUE]]></XPATH>
      </FIELD>
      <FIELD type="AdditionalFields" label="EXPEDIA" source-type="AdditionalFields">
        <TAG><![CDATA[#CONTEXTPROCESS:CA:EXPEDIA#]]></TAG>
        <VALUE><![CDATA[EXPEDIA]]></VALUE>
        <XPATH><![CDATA[/PROCESS/FIELDS/FIELD[NAME='EXPEDIA']/VALUE]]></XPATH>
      </FIELD>
      <FIELD type="AdditionalFields" label="EXPREGOUTROS" source-type="AdditionalFields">
        <TAG><![CDATA[#CONTEXTPROCESS:CA:EXPREGOUTROS#]]></TAG>
        <VALUE><![CDATA[EXPREGOUTROS]]></VALUE>
        <XPATH><![CDATA[/PROCESS/FIELDS/FIELD[NAME='EXPREGOUTROS']/VALUE]]></XPATH>
      </FIELD>
      <FIELD type="AdditionalFields" label="PEDIDOSDIST" source-type="AdditionalFields">
        <TAG><![CDATA[#CONTEXTPROCESS:CA:PEDIDOSDIST#]]></TAG>
        <VALUE><![CDATA[PEDIDOSDIST]]></VALUE>
        <XPATH><![CDATA[/PROCESS/FIELDS/FIELD[NAME='PEDIDOSDIST']/VALUE]]></XPATH>
      </FIELD>
      <FIELD type="AdditionalFields" label="REQINTDSGIG" source-type="AdditionalFields">
        <TAG><![CDATA[#CONTEXTPROCESS:CA:REQINTDSGIG#]]></TAG>
        <VALUE><![CDATA[REQINTDSGIG]]></VALUE>
        <XPATH><![CDATA[/PROCESS/FIELDS/FIELD[NAME='REQINTDSGIG']/VALUE]]></XPATH>
      </FIELD>
      <FIELD type="AdditionalFields" label="REQINTDS" source-type="AdditionalFields">
        <TAG><![CDATA[#CONTEXTPROCESS:CA:REQINTDS#]]></TAG>
        <VALUE><![CDATA[REQINTDS]]></VALUE>
        <XPATH><![CDATA[/PROCESS/FIELDS/FIELD[NAME='REQINTDS']/VALUE]]></XPATH>
      </FIELD>
      <FIELD type="AdditionalFields" label="PI" source-type="AdditionalFields">
        <TAG><![CDATA[#CONTEXTPROCESS:CA:PI#]]></TAG>
        <VALUE><![CDATA[PI]]></VALUE>
        <XPATH><![CDATA[/PROCESS/FIELDS/FIELD[NAME='PI']/VALUE]]></XPATH>
      </FIELD>
      <FIELD type="AdditionalFields" label="AJUDAS_CUSTO" source-type="AdditionalFields">
        <TAG><![CDATA[#CONTEXTPROCESS:CA:AJUDAS_CUSTO#]]></TAG>
        <VALUE><![CDATA[AJUDAS_CUSTO]]></VALUE>
        <XPATH><![CDATA[/PROCESS/FIELDS/FIELD[NAME='AJUDAS_CUSTO']/VALUE]]></XPATH>
      </FIELD>
      <FIELD type="AdditionalFields" label="FORM" source-type="AdditionalFields">
        <TAG><![CDATA[#CONTEXTPROCESS:CA:FORM#]]></TAG>
        <VALUE><![CDATA[FORM]]></VALUE>
        <XPATH><![CDATA[/PROCESS/FIELDS/FIELD[NAME='FORM']/VALUE]]></XPATH>
      </FIELD>
      <FIELD type="AdditionalFields" label="RECL" source-type="AdditionalFields">
        <TAG><![CDATA[#CONTEXTPROCESS:CA:RECL#]]></TAG>
        <VALUE><![CDATA[RECL]]></VALUE>
        <XPATH><![CDATA[/PROCESS/FIELDS/FIELD[NAME='RECL']/VALUE]]></XPATH>
      </FIELD>
      <FIELD type="AdditionalFields" label="DISC" source-type="AdditionalFields">
        <TAG><![CDATA[#CONTEXTPROCESS:CA:DISC#]]></TAG>
        <VALUE><![CDATA[DISC]]></VALUE>
        <XPATH><![CDATA[/PROCESS/FIELDS/FIELD[NAME='DISC']/VALUE]]></XPATH>
      </FIELD>
      <FIELD type="AdditionalFields" label="DOCINT" source-type="AdditionalFields">
        <TAG><![CDATA[#CONTEXTPROCESS:CA:DOCINT#]]></TAG>
        <VALUE><![CDATA[DOCINT]]></VALUE>
        <XPATH><![CDATA[/PROCESS/FIELDS/FIELD[NAME='DOCINT']/VALUE]]></XPATH>
      </FIELD>
      <FIELD type="AdditionalFields" label="PRESTINF" source-type="AdditionalFields">
        <TAG><![CDATA[#CONTEXTPROCESS:CA:PRESTINF#]]></TAG>
        <VALUE><![CDATA[PRESTINF]]></VALUE>
        <XPATH><![CDATA[/PROCESS/FIELDS/FIELD[NAME='PRESTINF']/VALUE]]></XPATH>
      </FIELD>
      <FIELD type="AdditionalFields" label="AVAL" source-type="AdditionalFields">
        <TAG><![CDATA[#CONTEXTPROCESS:CA:AVAL#]]></TAG>
        <VALUE><![CDATA[AVAL]]></VALUE>
        <XPATH><![CDATA[/PROCESS/FIELDS/FIELD[NAME='AVAL']/VALUE]]></XPATH>
      </FIELD>
      <FIELD type="AdditionalFields" label="RELTRAB" source-type="AdditionalFields">
        <TAG><![CDATA[#CONTEXTPROCESS:CA:RELTRAB#]]></TAG>
        <VALUE><![CDATA[RELTRAB]]></VALUE>
        <XPATH><![CDATA[/PROCESS/FIELDS/FIELD[NAME='RELTRAB']/VALUE]]></XPATH>
      </FIELD>
      <FIELD type="AdditionalFields" label="CONC" source-type="AdditionalFields">
        <TAG><![CDATA[#CONTEXTPROCESS:CA:CONC#]]></TAG>
        <VALUE><![CDATA[CONC]]></VALUE>
        <XPATH><![CDATA[/PROCESS/FIELDS/FIELD[NAME='CONC']/VALUE]]></XPATH>
      </FIELD>
      <FIELD type="AdditionalFields" label="SIND" source-type="AdditionalFields">
        <TAG><![CDATA[#CONTEXTPROCESS:CA:SIND#]]></TAG>
        <VALUE><![CDATA[SIND]]></VALUE>
        <XPATH><![CDATA[/PROCESS/FIELDS/FIELD[NAME='SIND']/VALUE]]></XPATH>
      </FIELD>
      <FIELD type="AdditionalFields" label="ACUM" source-type="AdditionalFields">
        <TAG><![CDATA[#CONTEXTPROCESS:CA:ACUM#]]></TAG>
        <VALUE><![CDATA[ACUM]]></VALUE>
        <XPATH><![CDATA[/PROCESS/FIELDS/FIELD[NAME='ACUM']/VALUE]]></XPATH>
      </FIELD>
      <FIELD type="AdditionalFields" label="FER" source-type="AdditionalFields">
        <TAG><![CDATA[#CONTEXTPROCESS:CA:FER#]]></TAG>
        <VALUE><![CDATA[FER]]></VALUE>
        <XPATH><![CDATA[/PROCESS/FIELDS/FIELD[NAME='FER']/VALUE]]></XPATH>
      </FIELD>
      <FIELD type="AdditionalFields" label="ACID" source-type="AdditionalFields">
        <TAG><![CDATA[#CONTEXTPROCESS:CA:ACID#]]></TAG>
        <VALUE><![CDATA[ACID]]></VALUE>
        <XPATH><![CDATA[/PROCESS/FIELDS/FIELD[NAME='ACID']/VALUE]]></XPATH>
      </FIELD>
      <FIELD type="AdditionalFields" label="PROC" source-type="AdditionalFields">
        <TAG><![CDATA[#CONTEXTPROCESS:CA:PROC#]]></TAG>
        <VALUE><![CDATA[PROC]]></VALUE>
        <XPATH><![CDATA[/PROCESS/FIELDS/FIELD[NAME='PROC']/VALUE]]></XPATH>
      </FIELD>
      <FIELD type="AdditionalFields" label="CONTR" source-type="AdditionalFields">
        <TAG><![CDATA[#CONTEXTPROCESS:CA:CONTR#]]></TAG>
        <VALUE><![CDATA[CONTR]]></VALUE>
        <XPATH><![CDATA[/PROCESS/FIELDS/FIELD[NAME='CONTR']/VALUE]]></XPATH>
      </FIELD>
      <FIELD type="AdditionalFields" label="INST" source-type="AdditionalFields">
        <TAG><![CDATA[#CONTEXTPROCESS:CA:INST#]]></TAG>
        <VALUE><![CDATA[INST]]></VALUE>
        <XPATH><![CDATA[/PROCESS/FIELDS/FIELD[NAME='INST']/VALUE]]></XPATH>
      </FIELD>
      <FIELD type="AdditionalFields" label="MED" source-type="AdditionalFields">
        <TAG><![CDATA[#CONTEXTPROCESS:CA:MED#]]></TAG>
        <VALUE><![CDATA[MED]]></VALUE>
        <XPATH><![CDATA[/PROCESS/FIELDS/FIELD[NAME='MED']/VALUE]]></XPATH>
      </FIELD>
      <FIELD type="AdditionalFields" label="PARECER_IGTAIA" source-type="AdditionalFields">
        <TAG><![CDATA[#CONTEXTPROCESS:CA:PARECER_IGTAIA#]]></TAG>
        <VALUE><![CDATA[PARECER_IGTAIA]]></VALUE>
        <XPATH><![CDATA[/PROCESS/FIELDS/FIELD[NAME='PARECER_IGTAIA']/VALUE]]></XPATH>
      </FIELD>
      <FIELD type="AdditionalFields" label="PNPOT" source-type="AdditionalFields">
        <TAG><![CDATA[#CONTEXTPROCESS:CA:PNPOT#]]></TAG>
        <VALUE><![CDATA[PNPOT]]></VALUE>
        <XPATH><![CDATA[/PROCESS/FIELDS/FIELD[NAME='PNPOT']/VALUE]]></XPATH>
      </FIELD>
      <FIELD type="AdditionalFields" label="PS" source-type="AdditionalFields">
        <TAG><![CDATA[#CONTEXTPROCESS:CA:PS#]]></TAG>
        <VALUE><![CDATA[PS]]></VALUE>
        <XPATH><![CDATA[/PROCESS/FIELDS/FIELD[NAME='PS']/VALUE]]></XPATH>
      </FIELD>
      <FIELD type="AdditionalFields" label="POC" source-type="AdditionalFields">
        <TAG><![CDATA[#CONTEXTPROCESS:CA:POC#]]></TAG>
        <VALUE><![CDATA[POC]]></VALUE>
        <XPATH><![CDATA[/PROCESS/FIELDS/FIELD[NAME='POC']/VALUE]]></XPATH>
      </FIELD>
      <FIELD type="AdditionalFields" label="PAT" source-type="AdditionalFields">
        <TAG><![CDATA[#CONTEXTPROCESS:CA:PAT#]]></TAG>
        <VALUE><![CDATA[PAT]]></VALUE>
        <XPATH><![CDATA[/PROCESS/FIELDS/FIELD[NAME='PAT']/VALUE]]></XPATH>
      </FIELD>
      <FIELD type="AdditionalFields" label="PAP" source-type="AdditionalFields">
        <TAG><![CDATA[#CONTEXTPROCESS:CA:PAP#]]></TAG>
        <VALUE><![CDATA[PAP]]></VALUE>
        <XPATH><![CDATA[/PROCESS/FIELDS/FIELD[NAME='PAP']/VALUE]]></XPATH>
      </FIELD>
      <FIELD type="AdditionalFields" label="PE" source-type="AdditionalFields">
        <TAG><![CDATA[#CONTEXTPROCESS:CA:PE#]]></TAG>
        <VALUE><![CDATA[PE]]></VALUE>
        <XPATH><![CDATA[/PROCESS/FIELDS/FIELD[NAME='PE']/VALUE]]></XPATH>
      </FIELD>
      <FIELD type="AdditionalFields" label="PPA" source-type="AdditionalFields">
        <TAG><![CDATA[#CONTEXTPROCESS:CA:PPA#]]></TAG>
        <VALUE><![CDATA[PPA]]></VALUE>
        <XPATH><![CDATA[/PROCESS/FIELDS/FIELD[NAME='PPA']/VALUE]]></XPATH>
      </FIELD>
      <FIELD type="AdditionalFields" label="PR" source-type="AdditionalFields">
        <TAG><![CDATA[#CONTEXTPROCESS:CA:PR#]]></TAG>
        <VALUE><![CDATA[PR]]></VALUE>
        <XPATH><![CDATA[/PROCESS/FIELDS/FIELD[NAME='PR']/VALUE]]></XPATH>
      </FIELD>
      <FIELD type="AdditionalFields" label="PIM" source-type="AdditionalFields">
        <TAG><![CDATA[#CONTEXTPROCESS:CA:PIM#]]></TAG>
        <VALUE><![CDATA[PIM]]></VALUE>
        <XPATH><![CDATA[/PROCESS/FIELDS/FIELD[NAME='PIM']/VALUE]]></XPATH>
      </FIELD>
      <FIELD type="AdditionalFields" label="PDI" source-type="AdditionalFields">
        <TAG><![CDATA[#CONTEXTPROCESS:CA:PDI#]]></TAG>
        <VALUE><![CDATA[PDI]]></VALUE>
        <XPATH><![CDATA[/PROCESS/FIELDS/FIELD[NAME='PDI']/VALUE]]></XPATH>
      </FIELD>
      <FIELD type="AdditionalFields" label="PUI" source-type="AdditionalFields">
        <TAG><![CDATA[#CONTEXTPROCESS:CA:PUI#]]></TAG>
        <VALUE><![CDATA[PUI]]></VALUE>
        <XPATH><![CDATA[/PROCESS/FIELDS/FIELD[NAME='PUI']/VALUE]]></XPATH>
      </FIELD>
      <FIELD type="AdditionalFields" label="PPI" source-type="AdditionalFields">
        <TAG><![CDATA[#CONTEXTPROCESS:CA:PPI#]]></TAG>
        <VALUE><![CDATA[PPI]]></VALUE>
        <XPATH><![CDATA[/PROCESS/FIELDS/FIELD[NAME='PPI']/VALUE]]></XPATH>
      </FIELD>
      <FIELD type="AdditionalFields" label="PDM" source-type="AdditionalFields">
        <TAG><![CDATA[#CONTEXTPROCESS:CA:PDM#]]></TAG>
        <VALUE><![CDATA[PDM]]></VALUE>
        <XPATH><![CDATA[/PROCESS/FIELDS/FIELD[NAME='PDM']/VALUE]]></XPATH>
      </FIELD>
      <FIELD type="AdditionalFields" label="PU" source-type="AdditionalFields">
        <TAG><![CDATA[#CONTEXTPROCESS:CA:PU#]]></TAG>
        <VALUE><![CDATA[PU]]></VALUE>
        <XPATH><![CDATA[/PROCESS/FIELDS/FIELD[NAME='PU']/VALUE]]></XPATH>
      </FIELD>
      <FIELD type="AdditionalFields" label="PP" source-type="AdditionalFields">
        <TAG><![CDATA[#CONTEXTPROCESS:CA:PP#]]></TAG>
        <VALUE><![CDATA[PP]]></VALUE>
        <XPATH><![CDATA[/PROCESS/FIELDS/FIELD[NAME='PP']/VALUE]]></XPATH>
      </FIELD>
      <FIELD type="AdditionalFields" label="SNIT" source-type="AdditionalFields">
        <TAG><![CDATA[#CONTEXTPROCESS:CA:SNIT#]]></TAG>
        <VALUE><![CDATA[SNIT]]></VALUE>
        <XPATH><![CDATA[/PROCESS/FIELDS/FIELD[NAME='SNIT']/VALUE]]></XPATH>
      </FIELD>
      <FIELD type="AdditionalFields" label="QUAR" source-type="AdditionalFields">
        <TAG><![CDATA[#CONTEXTPROCESS:CA:QUAR#]]></TAG>
        <VALUE><![CDATA[QUAR]]></VALUE>
        <XPATH><![CDATA[/PROCESS/FIELDS/FIELD[NAME='QUAR']/VALUE]]></XPATH>
      </FIELD>
      <FIELD type="AdditionalFields" label="PLANO_ATIV" source-type="AdditionalFields">
        <TAG><![CDATA[#CONTEXTPROCESS:CA:PLANO_ATIV#]]></TAG>
        <VALUE><![CDATA[PLANO_ATIV]]></VALUE>
        <XPATH><![CDATA[/PROCESS/FIELDS/FIELD[NAME='PLANO_ATIV']/VALUE]]></XPATH>
      </FIELD>
      <FIELD type="AdditionalFields" label="RELATORIO_ATIV" source-type="AdditionalFields">
        <TAG><![CDATA[#CONTEXTPROCESS:CA:RELATORIO_ATIV#]]></TAG>
        <VALUE><![CDATA[RELATORIO_ATIV]]></VALUE>
        <XPATH><![CDATA[/PROCESS/FIELDS/FIELD[NAME='RELATORIO_ATIV']/VALUE]]></XPATH>
      </FIELD>
      <FIELD type="AdditionalFields" label="NSipra3" source-type="AdditionalFields">
        <TAG><![CDATA[#CONTEXTPROCESS:CA:NSipra3#]]></TAG>
        <VALUE><![CDATA[NSipra3]]></VALUE>
        <XPATH><![CDATA[/PROCESS/FIELDS/FIELD[NAME='NSipra3']/VALUE]]></XPATH>
      </FIELD>
      <FIELD type="AdditionalFields" label="Valor_Est_iva" source-type="AdditionalFields">
        <TAG><![CDATA[#CONTEXTPROCESS:CA:Valor_Est_iva#]]></TAG>
        <VALUE><![CDATA[Valor_Est_iva]]></VALUE>
        <XPATH><![CDATA[/PROCESS/FIELDS/FIELD[NAME='Valor_Est_iva']/VALUE]]></XPATH>
      </FIELD>
      <FIELD type="AdditionalFields" label="Data_Factura" source-type="AdditionalFields">
        <TAG><![CDATA[#CONTEXTPROCESS:CA:Data_Factura#]]></TAG>
        <VALUE><![CDATA[Data_Factura]]></VALUE>
        <XPATH><![CDATA[/PROCESS/FIELDS/FIELD[NAME='Data_Factura']/VALUE]]></XPATH>
      </FIELD>
      <FIELD type="AdditionalFields" label="Fim_Garantia" source-type="AdditionalFields">
        <TAG><![CDATA[#CONTEXTPROCESS:CA:Fim_Garantia#]]></TAG>
        <VALUE><![CDATA[Fim_Garantia]]></VALUE>
        <XPATH><![CDATA[/PROCESS/FIELDS/FIELD[NAME='Fim_Garantia']/VALUE]]></XPATH>
      </FIELD>
      <FIELD type="AdditionalFields" label="Freg_DRLVT" source-type="AdditionalFields">
        <TAG><![CDATA[#CONTEXTPROCESS:CA:Freg_DRLVT#]]></TAG>
        <VALUE><![CDATA[Freg_DRLVT]]></VALUE>
        <XPATH><![CDATA[/PROCESS/FIELDS/FIELD[NAME='Freg_DRLVT']/VALUE]]></XPATH>
      </FIELD>
      <FIELD type="AdditionalFields" label="Freg_DSIC" source-type="AdditionalFields">
        <TAG><![CDATA[#CONTEXTPROCESS:CA:Freg_DSIC#]]></TAG>
        <VALUE><![CDATA[Freg_DSIC]]></VALUE>
        <XPATH><![CDATA[/PROCESS/FIELDS/FIELD[NAME='Freg_DSIC']/VALUE]]></XPATH>
      </FIELD>
      <FIELD type="AdditionalFields" label="Freg_DRNorte" source-type="AdditionalFields">
        <TAG><![CDATA[#CONTEXTPROCESS:CA:Freg_DRNorte#]]></TAG>
        <VALUE><![CDATA[Freg_DRNorte]]></VALUE>
        <XPATH><![CDATA[/PROCESS/FIELDS/FIELD[NAME='Freg_DRNorte']/VALUE]]></XPATH>
      </FIELD>
      <FIELD type="AdditionalFields" label="Freg_DRCentro" source-type="AdditionalFields">
        <TAG><![CDATA[#CONTEXTPROCESS:CA:Freg_DRCentro#]]></TAG>
        <VALUE><![CDATA[Freg_DRCentro]]></VALUE>
        <XPATH><![CDATA[/PROCESS/FIELDS/FIELD[NAME='Freg_DRCentro']/VALUE]]></XPATH>
      </FIELD>
      <FIELD type="AdditionalFields" label="Freg_DRAlgarve" source-type="AdditionalFields">
        <TAG><![CDATA[#CONTEXTPROCESS:CA:Freg_DRAlgarve#]]></TAG>
        <VALUE><![CDATA[Freg_DRAlgarve]]></VALUE>
        <XPATH><![CDATA[/PROCESS/FIELDS/FIELD[NAME='Freg_DRAlgarve']/VALUE]]></XPATH>
      </FIELD>
      <FIELD type="AdditionalFields" label="Freg_DRAlentejo" source-type="AdditionalFields">
        <TAG><![CDATA[#CONTEXTPROCESS:CA:Freg_DRAlentejo#]]></TAG>
        <VALUE><![CDATA[Freg_DRAlentejo]]></VALUE>
        <XPATH><![CDATA[/PROCESS/FIELDS/FIELD[NAME='Freg_DRAlentejo']/VALUE]]></XPATH>
      </FIELD>
      <FIELD type="AdditionalFields" label="Seccao_DSIC" source-type="AdditionalFields">
        <TAG><![CDATA[#CONTEXTPROCESS:CA:Seccao_DSIC#]]></TAG>
        <VALUE><![CDATA[Seccao_DSIC]]></VALUE>
        <XPATH><![CDATA[/PROCESS/FIELDS/FIELD[NAME='Seccao_DSIC']/VALUE]]></XPATH>
      </FIELD>
      <FIELD type="AdditionalFields" label="Predio_DSIC" source-type="AdditionalFields">
        <TAG><![CDATA[#CONTEXTPROCESS:CA:Predio_DSIC#]]></TAG>
        <VALUE><![CDATA[Predio_DSIC]]></VALUE>
        <XPATH><![CDATA[/PROCESS/FIELDS/FIELD[NAME='Predio_DSIC']/VALUE]]></XPATH>
      </FIELD>
      <FIELD type="AdditionalFields" label="Seccao_DRLVT" source-type="AdditionalFields">
        <TAG><![CDATA[#CONTEXTPROCESS:CA:Seccao_DRLVT#]]></TAG>
        <VALUE><![CDATA[Seccao_DRLVT]]></VALUE>
        <XPATH><![CDATA[/PROCESS/FIELDS/FIELD[NAME='Seccao_DRLVT']/VALUE]]></XPATH>
      </FIELD>
      <FIELD type="AdditionalFields" label="Predio_DRLVT" source-type="AdditionalFields">
        <TAG><![CDATA[#CONTEXTPROCESS:CA:Predio_DRLVT#]]></TAG>
        <VALUE><![CDATA[Predio_DRLVT]]></VALUE>
        <XPATH><![CDATA[/PROCESS/FIELDS/FIELD[NAME='Predio_DRLVT']/VALUE]]></XPATH>
      </FIELD>
      <FIELD type="AdditionalFields" label="Seccao_DRNorte" source-type="AdditionalFields">
        <TAG><![CDATA[#CONTEXTPROCESS:CA:Seccao_DRNorte#]]></TAG>
        <VALUE><![CDATA[Seccao_DRNorte]]></VALUE>
        <XPATH><![CDATA[/PROCESS/FIELDS/FIELD[NAME='Seccao_DRNorte']/VALUE]]></XPATH>
      </FIELD>
      <FIELD type="AdditionalFields" label="Predio_DRNorte" source-type="AdditionalFields">
        <TAG><![CDATA[#CONTEXTPROCESS:CA:Predio_DRNorte#]]></TAG>
        <VALUE><![CDATA[Predio_DRNorte]]></VALUE>
        <XPATH><![CDATA[/PROCESS/FIELDS/FIELD[NAME='Predio_DRNorte']/VALUE]]></XPATH>
      </FIELD>
      <FIELD type="AdditionalFields" label="Seccao_DRCentro" source-type="AdditionalFields">
        <TAG><![CDATA[#CONTEXTPROCESS:CA:Seccao_DRCentro#]]></TAG>
        <VALUE><![CDATA[Seccao_DRCentro]]></VALUE>
        <XPATH><![CDATA[/PROCESS/FIELDS/FIELD[NAME='Seccao_DRCentro']/VALUE]]></XPATH>
      </FIELD>
      <FIELD type="AdditionalFields" label="Predio_DRCentro" source-type="AdditionalFields">
        <TAG><![CDATA[#CONTEXTPROCESS:CA:Predio_DRCentro#]]></TAG>
        <VALUE><![CDATA[Predio_DRCentro]]></VALUE>
        <XPATH><![CDATA[/PROCESS/FIELDS/FIELD[NAME='Predio_DRCentro']/VALUE]]></XPATH>
      </FIELD>
      <FIELD type="AdditionalFields" label="Seccao_DRAlgarv" source-type="AdditionalFields">
        <TAG><![CDATA[#CONTEXTPROCESS:CA:Seccao_DRAlgarv#]]></TAG>
        <VALUE><![CDATA[Seccao_DRAlgarv]]></VALUE>
        <XPATH><![CDATA[/PROCESS/FIELDS/FIELD[NAME='Seccao_DRAlgarv']/VALUE]]></XPATH>
      </FIELD>
      <FIELD type="AdditionalFields" label="Predio_DRAlgarv" source-type="AdditionalFields">
        <TAG><![CDATA[#CONTEXTPROCESS:CA:Predio_DRAlgarv#]]></TAG>
        <VALUE><![CDATA[Predio_DRAlgarv]]></VALUE>
        <XPATH><![CDATA[/PROCESS/FIELDS/FIELD[NAME='Predio_DRAlgarv']/VALUE]]></XPATH>
      </FIELD>
      <FIELD type="AdditionalFields" label="Seccao_DRAlent" source-type="AdditionalFields">
        <TAG><![CDATA[#CONTEXTPROCESS:CA:Seccao_DRAlent#]]></TAG>
        <VALUE><![CDATA[Seccao_DRAlent]]></VALUE>
        <XPATH><![CDATA[/PROCESS/FIELDS/FIELD[NAME='Seccao_DRAlent']/VALUE]]></XPATH>
      </FIELD>
      <FIELD type="AdditionalFields" label="Predio_DRAlent" source-type="AdditionalFields">
        <TAG><![CDATA[#CONTEXTPROCESS:CA:Predio_DRAlent#]]></TAG>
        <VALUE><![CDATA[Predio_DRAlent]]></VALUE>
        <XPATH><![CDATA[/PROCESS/FIELDS/FIELD[NAME='Predio_DRAlent']/VALUE]]></XPATH>
      </FIELD>
      <FIELD type="AdditionalFields" label="Teste_OD" source-type="AdditionalFields">
        <TAG><![CDATA[#CONTEXTPROCESS:CA:Teste_OD#]]></TAG>
        <VALUE><![CDATA[Teste_OD]]></VALUE>
        <XPATH><![CDATA[/PROCESS/FIELDS/FIELD[NAME='Teste_OD']/VALUE]]></XPATH>
      </FIELD>
    </NODE>
  </NODE>
  <!-- END: Process Context -->
</MENU>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E27D7A-2608-4454-BE20-6C58A4B414FF}">
  <ds:schemaRefs/>
</ds:datastoreItem>
</file>

<file path=customXml/itemProps2.xml><?xml version="1.0" encoding="utf-8"?>
<ds:datastoreItem xmlns:ds="http://schemas.openxmlformats.org/officeDocument/2006/customXml" ds:itemID="{B58097D5-0117-4D5D-85F2-C65B122CC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45</Pages>
  <Words>10413</Words>
  <Characters>56231</Characters>
  <Application>Microsoft Office Word</Application>
  <DocSecurity>0</DocSecurity>
  <Lines>468</Lines>
  <Paragraphs>133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66511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Elisa Vilares</dc:creator>
  <cp:lastModifiedBy>csimoes</cp:lastModifiedBy>
  <cp:revision>7</cp:revision>
  <cp:lastPrinted>2016-03-27T03:13:00Z</cp:lastPrinted>
  <dcterms:created xsi:type="dcterms:W3CDTF">2016-04-06T17:11:00Z</dcterms:created>
  <dcterms:modified xsi:type="dcterms:W3CDTF">2016-04-07T09:41:00Z</dcterms:modified>
</cp:coreProperties>
</file>