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A1" w:rsidRDefault="001543A1" w:rsidP="001543A1">
      <w:pPr>
        <w:spacing w:after="0"/>
        <w:rPr>
          <w:b/>
          <w:sz w:val="44"/>
          <w:szCs w:val="44"/>
        </w:rPr>
      </w:pPr>
    </w:p>
    <w:p w:rsidR="001543A1" w:rsidRDefault="001543A1" w:rsidP="001543A1">
      <w:pPr>
        <w:spacing w:after="0"/>
        <w:rPr>
          <w:b/>
          <w:sz w:val="44"/>
          <w:szCs w:val="44"/>
        </w:rPr>
      </w:pPr>
    </w:p>
    <w:p w:rsidR="001543A1" w:rsidRDefault="001543A1" w:rsidP="001543A1">
      <w:pPr>
        <w:spacing w:after="0"/>
        <w:rPr>
          <w:b/>
          <w:sz w:val="44"/>
          <w:szCs w:val="44"/>
        </w:rPr>
      </w:pPr>
    </w:p>
    <w:p w:rsidR="001543A1" w:rsidRDefault="001543A1" w:rsidP="001543A1">
      <w:pPr>
        <w:spacing w:after="0"/>
        <w:rPr>
          <w:b/>
          <w:sz w:val="44"/>
          <w:szCs w:val="44"/>
        </w:rPr>
      </w:pPr>
    </w:p>
    <w:p w:rsidR="001543A1" w:rsidRDefault="001543A1" w:rsidP="001543A1">
      <w:pPr>
        <w:spacing w:after="0"/>
        <w:rPr>
          <w:b/>
          <w:sz w:val="44"/>
          <w:szCs w:val="44"/>
        </w:rPr>
      </w:pPr>
    </w:p>
    <w:p w:rsidR="001543A1" w:rsidRDefault="001543A1" w:rsidP="001543A1">
      <w:pPr>
        <w:spacing w:after="0"/>
        <w:rPr>
          <w:b/>
          <w:sz w:val="44"/>
          <w:szCs w:val="44"/>
        </w:rPr>
      </w:pPr>
    </w:p>
    <w:p w:rsidR="001543A1" w:rsidRPr="0047494B" w:rsidRDefault="001543A1" w:rsidP="001543A1">
      <w:pPr>
        <w:spacing w:after="0"/>
        <w:rPr>
          <w:b/>
          <w:sz w:val="44"/>
          <w:szCs w:val="44"/>
        </w:rPr>
      </w:pPr>
      <w:r>
        <w:rPr>
          <w:b/>
          <w:sz w:val="44"/>
          <w:szCs w:val="44"/>
        </w:rPr>
        <w:t>Reserva Ecológica Nacional</w:t>
      </w:r>
    </w:p>
    <w:p w:rsidR="001543A1" w:rsidRDefault="001543A1" w:rsidP="001543A1">
      <w:pPr>
        <w:spacing w:after="0"/>
        <w:rPr>
          <w:b/>
          <w:sz w:val="32"/>
        </w:rPr>
      </w:pPr>
      <w:r>
        <w:rPr>
          <w:b/>
          <w:sz w:val="32"/>
        </w:rPr>
        <w:t>Proposta para a normalização das cartas de delimitação</w:t>
      </w:r>
    </w:p>
    <w:p w:rsidR="001543A1" w:rsidRDefault="001543A1" w:rsidP="001543A1">
      <w:pPr>
        <w:spacing w:after="0"/>
        <w:rPr>
          <w:b/>
          <w:sz w:val="28"/>
        </w:rPr>
      </w:pPr>
    </w:p>
    <w:p w:rsidR="001543A1" w:rsidRDefault="001543A1" w:rsidP="001543A1">
      <w:pPr>
        <w:spacing w:after="0"/>
        <w:rPr>
          <w:b/>
          <w:sz w:val="32"/>
        </w:rPr>
      </w:pPr>
      <w:r>
        <w:rPr>
          <w:b/>
          <w:sz w:val="32"/>
        </w:rPr>
        <w:t>Especificações técnicas e modelo de dados</w:t>
      </w:r>
    </w:p>
    <w:p w:rsidR="001543A1" w:rsidRDefault="001543A1" w:rsidP="001543A1">
      <w:pPr>
        <w:spacing w:after="0"/>
      </w:pPr>
    </w:p>
    <w:p w:rsidR="001543A1" w:rsidRDefault="001543A1" w:rsidP="001543A1">
      <w:pPr>
        <w:spacing w:after="0"/>
      </w:pPr>
    </w:p>
    <w:p w:rsidR="001543A1" w:rsidRDefault="001543A1" w:rsidP="001543A1">
      <w:pPr>
        <w:spacing w:after="0"/>
      </w:pPr>
    </w:p>
    <w:p w:rsidR="001543A1" w:rsidRDefault="001543A1" w:rsidP="001543A1">
      <w:pPr>
        <w:spacing w:after="0"/>
      </w:pPr>
    </w:p>
    <w:p w:rsidR="001543A1" w:rsidRDefault="001543A1" w:rsidP="001543A1">
      <w:pPr>
        <w:spacing w:after="0"/>
      </w:pPr>
    </w:p>
    <w:p w:rsidR="001543A1" w:rsidRDefault="001543A1" w:rsidP="001543A1">
      <w:pPr>
        <w:spacing w:after="0"/>
      </w:pPr>
    </w:p>
    <w:p w:rsidR="001543A1" w:rsidRDefault="001543A1" w:rsidP="001543A1">
      <w:pPr>
        <w:spacing w:after="0"/>
      </w:pPr>
    </w:p>
    <w:p w:rsidR="001543A1" w:rsidRPr="009003DF" w:rsidRDefault="001543A1" w:rsidP="001543A1">
      <w:pPr>
        <w:spacing w:after="0"/>
        <w:rPr>
          <w:sz w:val="24"/>
        </w:rPr>
      </w:pPr>
      <w:r w:rsidRPr="009003DF">
        <w:rPr>
          <w:sz w:val="24"/>
        </w:rPr>
        <w:t xml:space="preserve">Versão </w:t>
      </w:r>
      <w:r>
        <w:rPr>
          <w:sz w:val="24"/>
        </w:rPr>
        <w:t>1</w:t>
      </w:r>
      <w:r w:rsidRPr="009003DF">
        <w:rPr>
          <w:sz w:val="24"/>
        </w:rPr>
        <w:t xml:space="preserve"> </w:t>
      </w:r>
    </w:p>
    <w:p w:rsidR="001543A1" w:rsidRPr="009003DF" w:rsidRDefault="001543A1" w:rsidP="001543A1">
      <w:pPr>
        <w:spacing w:after="0"/>
        <w:rPr>
          <w:sz w:val="24"/>
        </w:rPr>
      </w:pPr>
      <w:r>
        <w:rPr>
          <w:sz w:val="24"/>
        </w:rPr>
        <w:t>01</w:t>
      </w:r>
      <w:r w:rsidRPr="009003DF">
        <w:rPr>
          <w:sz w:val="24"/>
        </w:rPr>
        <w:t xml:space="preserve"> de </w:t>
      </w:r>
      <w:r>
        <w:rPr>
          <w:sz w:val="24"/>
        </w:rPr>
        <w:t>abril de 2016</w:t>
      </w:r>
    </w:p>
    <w:p w:rsidR="001543A1" w:rsidRDefault="001543A1" w:rsidP="001543A1">
      <w:r>
        <w:br w:type="page"/>
      </w:r>
    </w:p>
    <w:p w:rsidR="001543A1" w:rsidRDefault="001543A1" w:rsidP="001543A1">
      <w:pPr>
        <w:pStyle w:val="Ttulo1"/>
        <w:numPr>
          <w:ilvl w:val="0"/>
          <w:numId w:val="0"/>
        </w:numPr>
        <w:ind w:left="432" w:hanging="432"/>
      </w:pPr>
      <w:bookmarkStart w:id="0" w:name="_Toc447297952"/>
      <w:r>
        <w:t>Índice</w:t>
      </w:r>
      <w:bookmarkEnd w:id="0"/>
    </w:p>
    <w:p w:rsidR="008449AF" w:rsidRDefault="003C18B1">
      <w:pPr>
        <w:pStyle w:val="ndice1"/>
        <w:rPr>
          <w:rFonts w:eastAsiaTheme="minorEastAsia"/>
          <w:noProof/>
          <w:color w:val="auto"/>
          <w:lang w:eastAsia="pt-PT"/>
        </w:rPr>
      </w:pPr>
      <w:r w:rsidRPr="003C18B1">
        <w:fldChar w:fldCharType="begin"/>
      </w:r>
      <w:r w:rsidR="001543A1">
        <w:instrText xml:space="preserve"> TOC \o "1-3" \h \z \u </w:instrText>
      </w:r>
      <w:r w:rsidRPr="003C18B1">
        <w:fldChar w:fldCharType="separate"/>
      </w:r>
      <w:hyperlink w:anchor="_Toc447297952" w:history="1">
        <w:r w:rsidR="008449AF" w:rsidRPr="001F64D9">
          <w:rPr>
            <w:rStyle w:val="Hiperligao"/>
            <w:noProof/>
          </w:rPr>
          <w:t>Índice</w:t>
        </w:r>
        <w:r w:rsidR="008449AF">
          <w:rPr>
            <w:noProof/>
            <w:webHidden/>
          </w:rPr>
          <w:tab/>
        </w:r>
        <w:r>
          <w:rPr>
            <w:noProof/>
            <w:webHidden/>
          </w:rPr>
          <w:fldChar w:fldCharType="begin"/>
        </w:r>
        <w:r w:rsidR="008449AF">
          <w:rPr>
            <w:noProof/>
            <w:webHidden/>
          </w:rPr>
          <w:instrText xml:space="preserve"> PAGEREF _Toc447297952 \h </w:instrText>
        </w:r>
        <w:r>
          <w:rPr>
            <w:noProof/>
            <w:webHidden/>
          </w:rPr>
        </w:r>
        <w:r>
          <w:rPr>
            <w:noProof/>
            <w:webHidden/>
          </w:rPr>
          <w:fldChar w:fldCharType="separate"/>
        </w:r>
        <w:r w:rsidR="008449AF">
          <w:rPr>
            <w:noProof/>
            <w:webHidden/>
          </w:rPr>
          <w:t>2</w:t>
        </w:r>
        <w:r>
          <w:rPr>
            <w:noProof/>
            <w:webHidden/>
          </w:rPr>
          <w:fldChar w:fldCharType="end"/>
        </w:r>
      </w:hyperlink>
    </w:p>
    <w:p w:rsidR="008449AF" w:rsidRDefault="003C18B1">
      <w:pPr>
        <w:pStyle w:val="ndice1"/>
        <w:rPr>
          <w:rFonts w:eastAsiaTheme="minorEastAsia"/>
          <w:noProof/>
          <w:color w:val="auto"/>
          <w:lang w:eastAsia="pt-PT"/>
        </w:rPr>
      </w:pPr>
      <w:hyperlink w:anchor="_Toc447297953" w:history="1">
        <w:r w:rsidR="008449AF" w:rsidRPr="001F64D9">
          <w:rPr>
            <w:rStyle w:val="Hiperligao"/>
            <w:noProof/>
          </w:rPr>
          <w:t>1</w:t>
        </w:r>
        <w:r w:rsidR="008449AF">
          <w:rPr>
            <w:rFonts w:eastAsiaTheme="minorEastAsia"/>
            <w:noProof/>
            <w:color w:val="auto"/>
            <w:lang w:eastAsia="pt-PT"/>
          </w:rPr>
          <w:tab/>
        </w:r>
        <w:r w:rsidR="008449AF" w:rsidRPr="001F64D9">
          <w:rPr>
            <w:rStyle w:val="Hiperligao"/>
            <w:noProof/>
          </w:rPr>
          <w:t>Introdução</w:t>
        </w:r>
        <w:r w:rsidR="008449AF">
          <w:rPr>
            <w:noProof/>
            <w:webHidden/>
          </w:rPr>
          <w:tab/>
        </w:r>
        <w:r>
          <w:rPr>
            <w:noProof/>
            <w:webHidden/>
          </w:rPr>
          <w:fldChar w:fldCharType="begin"/>
        </w:r>
        <w:r w:rsidR="008449AF">
          <w:rPr>
            <w:noProof/>
            <w:webHidden/>
          </w:rPr>
          <w:instrText xml:space="preserve"> PAGEREF _Toc447297953 \h </w:instrText>
        </w:r>
        <w:r>
          <w:rPr>
            <w:noProof/>
            <w:webHidden/>
          </w:rPr>
        </w:r>
        <w:r>
          <w:rPr>
            <w:noProof/>
            <w:webHidden/>
          </w:rPr>
          <w:fldChar w:fldCharType="separate"/>
        </w:r>
        <w:r w:rsidR="008449AF">
          <w:rPr>
            <w:noProof/>
            <w:webHidden/>
          </w:rPr>
          <w:t>3</w:t>
        </w:r>
        <w:r>
          <w:rPr>
            <w:noProof/>
            <w:webHidden/>
          </w:rPr>
          <w:fldChar w:fldCharType="end"/>
        </w:r>
      </w:hyperlink>
    </w:p>
    <w:p w:rsidR="008449AF" w:rsidRDefault="003C18B1">
      <w:pPr>
        <w:pStyle w:val="ndice1"/>
        <w:rPr>
          <w:rFonts w:eastAsiaTheme="minorEastAsia"/>
          <w:noProof/>
          <w:color w:val="auto"/>
          <w:lang w:eastAsia="pt-PT"/>
        </w:rPr>
      </w:pPr>
      <w:hyperlink w:anchor="_Toc447297954" w:history="1">
        <w:r w:rsidR="008449AF" w:rsidRPr="001F64D9">
          <w:rPr>
            <w:rStyle w:val="Hiperligao"/>
            <w:noProof/>
          </w:rPr>
          <w:t>2</w:t>
        </w:r>
        <w:r w:rsidR="008449AF">
          <w:rPr>
            <w:rFonts w:eastAsiaTheme="minorEastAsia"/>
            <w:noProof/>
            <w:color w:val="auto"/>
            <w:lang w:eastAsia="pt-PT"/>
          </w:rPr>
          <w:tab/>
        </w:r>
        <w:r w:rsidR="008449AF" w:rsidRPr="001F64D9">
          <w:rPr>
            <w:rStyle w:val="Hiperligao"/>
            <w:noProof/>
          </w:rPr>
          <w:t>Enquadramento legal da REN</w:t>
        </w:r>
        <w:r w:rsidR="008449AF">
          <w:rPr>
            <w:noProof/>
            <w:webHidden/>
          </w:rPr>
          <w:tab/>
        </w:r>
        <w:r>
          <w:rPr>
            <w:noProof/>
            <w:webHidden/>
          </w:rPr>
          <w:fldChar w:fldCharType="begin"/>
        </w:r>
        <w:r w:rsidR="008449AF">
          <w:rPr>
            <w:noProof/>
            <w:webHidden/>
          </w:rPr>
          <w:instrText xml:space="preserve"> PAGEREF _Toc447297954 \h </w:instrText>
        </w:r>
        <w:r>
          <w:rPr>
            <w:noProof/>
            <w:webHidden/>
          </w:rPr>
        </w:r>
        <w:r>
          <w:rPr>
            <w:noProof/>
            <w:webHidden/>
          </w:rPr>
          <w:fldChar w:fldCharType="separate"/>
        </w:r>
        <w:r w:rsidR="008449AF">
          <w:rPr>
            <w:noProof/>
            <w:webHidden/>
          </w:rPr>
          <w:t>4</w:t>
        </w:r>
        <w:r>
          <w:rPr>
            <w:noProof/>
            <w:webHidden/>
          </w:rPr>
          <w:fldChar w:fldCharType="end"/>
        </w:r>
      </w:hyperlink>
    </w:p>
    <w:p w:rsidR="008449AF" w:rsidRDefault="003C18B1">
      <w:pPr>
        <w:pStyle w:val="ndice2"/>
        <w:tabs>
          <w:tab w:val="left" w:pos="880"/>
          <w:tab w:val="right" w:leader="dot" w:pos="8494"/>
        </w:tabs>
        <w:rPr>
          <w:rFonts w:eastAsiaTheme="minorEastAsia"/>
          <w:noProof/>
          <w:color w:val="auto"/>
          <w:lang w:eastAsia="pt-PT"/>
        </w:rPr>
      </w:pPr>
      <w:hyperlink w:anchor="_Toc447297955" w:history="1">
        <w:r w:rsidR="008449AF" w:rsidRPr="001F64D9">
          <w:rPr>
            <w:rStyle w:val="Hiperligao"/>
            <w:noProof/>
          </w:rPr>
          <w:t>2.1</w:t>
        </w:r>
        <w:r w:rsidR="008449AF">
          <w:rPr>
            <w:rFonts w:eastAsiaTheme="minorEastAsia"/>
            <w:noProof/>
            <w:color w:val="auto"/>
            <w:lang w:eastAsia="pt-PT"/>
          </w:rPr>
          <w:tab/>
        </w:r>
        <w:r w:rsidR="008449AF" w:rsidRPr="001F64D9">
          <w:rPr>
            <w:rStyle w:val="Hiperligao"/>
            <w:noProof/>
          </w:rPr>
          <w:t>Conceito, objetivos e tipologias de áreas da REN</w:t>
        </w:r>
        <w:r w:rsidR="008449AF">
          <w:rPr>
            <w:noProof/>
            <w:webHidden/>
          </w:rPr>
          <w:tab/>
        </w:r>
        <w:r>
          <w:rPr>
            <w:noProof/>
            <w:webHidden/>
          </w:rPr>
          <w:fldChar w:fldCharType="begin"/>
        </w:r>
        <w:r w:rsidR="008449AF">
          <w:rPr>
            <w:noProof/>
            <w:webHidden/>
          </w:rPr>
          <w:instrText xml:space="preserve"> PAGEREF _Toc447297955 \h </w:instrText>
        </w:r>
        <w:r>
          <w:rPr>
            <w:noProof/>
            <w:webHidden/>
          </w:rPr>
        </w:r>
        <w:r>
          <w:rPr>
            <w:noProof/>
            <w:webHidden/>
          </w:rPr>
          <w:fldChar w:fldCharType="separate"/>
        </w:r>
        <w:r w:rsidR="008449AF">
          <w:rPr>
            <w:noProof/>
            <w:webHidden/>
          </w:rPr>
          <w:t>4</w:t>
        </w:r>
        <w:r>
          <w:rPr>
            <w:noProof/>
            <w:webHidden/>
          </w:rPr>
          <w:fldChar w:fldCharType="end"/>
        </w:r>
      </w:hyperlink>
    </w:p>
    <w:p w:rsidR="008449AF" w:rsidRDefault="003C18B1">
      <w:pPr>
        <w:pStyle w:val="ndice2"/>
        <w:tabs>
          <w:tab w:val="left" w:pos="880"/>
          <w:tab w:val="right" w:leader="dot" w:pos="8494"/>
        </w:tabs>
        <w:rPr>
          <w:rFonts w:eastAsiaTheme="minorEastAsia"/>
          <w:noProof/>
          <w:color w:val="auto"/>
          <w:lang w:eastAsia="pt-PT"/>
        </w:rPr>
      </w:pPr>
      <w:hyperlink w:anchor="_Toc447297956" w:history="1">
        <w:r w:rsidR="008449AF" w:rsidRPr="001F64D9">
          <w:rPr>
            <w:rStyle w:val="Hiperligao"/>
            <w:noProof/>
          </w:rPr>
          <w:t>2.2</w:t>
        </w:r>
        <w:r w:rsidR="008449AF">
          <w:rPr>
            <w:rFonts w:eastAsiaTheme="minorEastAsia"/>
            <w:noProof/>
            <w:color w:val="auto"/>
            <w:lang w:eastAsia="pt-PT"/>
          </w:rPr>
          <w:tab/>
        </w:r>
        <w:r w:rsidR="008449AF" w:rsidRPr="001F64D9">
          <w:rPr>
            <w:rStyle w:val="Hiperligao"/>
            <w:noProof/>
          </w:rPr>
          <w:t>Especificações relativas à delimitação da REN</w:t>
        </w:r>
        <w:r w:rsidR="008449AF">
          <w:rPr>
            <w:noProof/>
            <w:webHidden/>
          </w:rPr>
          <w:tab/>
        </w:r>
        <w:r>
          <w:rPr>
            <w:noProof/>
            <w:webHidden/>
          </w:rPr>
          <w:fldChar w:fldCharType="begin"/>
        </w:r>
        <w:r w:rsidR="008449AF">
          <w:rPr>
            <w:noProof/>
            <w:webHidden/>
          </w:rPr>
          <w:instrText xml:space="preserve"> PAGEREF _Toc447297956 \h </w:instrText>
        </w:r>
        <w:r>
          <w:rPr>
            <w:noProof/>
            <w:webHidden/>
          </w:rPr>
        </w:r>
        <w:r>
          <w:rPr>
            <w:noProof/>
            <w:webHidden/>
          </w:rPr>
          <w:fldChar w:fldCharType="separate"/>
        </w:r>
        <w:r w:rsidR="008449AF">
          <w:rPr>
            <w:noProof/>
            <w:webHidden/>
          </w:rPr>
          <w:t>6</w:t>
        </w:r>
        <w:r>
          <w:rPr>
            <w:noProof/>
            <w:webHidden/>
          </w:rPr>
          <w:fldChar w:fldCharType="end"/>
        </w:r>
      </w:hyperlink>
    </w:p>
    <w:p w:rsidR="008449AF" w:rsidRDefault="003C18B1">
      <w:pPr>
        <w:pStyle w:val="ndice2"/>
        <w:tabs>
          <w:tab w:val="left" w:pos="880"/>
          <w:tab w:val="right" w:leader="dot" w:pos="8494"/>
        </w:tabs>
        <w:rPr>
          <w:rFonts w:eastAsiaTheme="minorEastAsia"/>
          <w:noProof/>
          <w:color w:val="auto"/>
          <w:lang w:eastAsia="pt-PT"/>
        </w:rPr>
      </w:pPr>
      <w:hyperlink w:anchor="_Toc447297957" w:history="1">
        <w:r w:rsidR="008449AF" w:rsidRPr="001F64D9">
          <w:rPr>
            <w:rStyle w:val="Hiperligao"/>
            <w:noProof/>
          </w:rPr>
          <w:t>2.3</w:t>
        </w:r>
        <w:r w:rsidR="008449AF">
          <w:rPr>
            <w:rFonts w:eastAsiaTheme="minorEastAsia"/>
            <w:noProof/>
            <w:color w:val="auto"/>
            <w:lang w:eastAsia="pt-PT"/>
          </w:rPr>
          <w:tab/>
        </w:r>
        <w:r w:rsidR="008449AF" w:rsidRPr="001F64D9">
          <w:rPr>
            <w:rStyle w:val="Hiperligao"/>
            <w:noProof/>
          </w:rPr>
          <w:t>Especificações técnicas para a cartografia da REN</w:t>
        </w:r>
        <w:r w:rsidR="008449AF">
          <w:rPr>
            <w:noProof/>
            <w:webHidden/>
          </w:rPr>
          <w:tab/>
        </w:r>
        <w:r>
          <w:rPr>
            <w:noProof/>
            <w:webHidden/>
          </w:rPr>
          <w:fldChar w:fldCharType="begin"/>
        </w:r>
        <w:r w:rsidR="008449AF">
          <w:rPr>
            <w:noProof/>
            <w:webHidden/>
          </w:rPr>
          <w:instrText xml:space="preserve"> PAGEREF _Toc447297957 \h </w:instrText>
        </w:r>
        <w:r>
          <w:rPr>
            <w:noProof/>
            <w:webHidden/>
          </w:rPr>
        </w:r>
        <w:r>
          <w:rPr>
            <w:noProof/>
            <w:webHidden/>
          </w:rPr>
          <w:fldChar w:fldCharType="separate"/>
        </w:r>
        <w:r w:rsidR="008449AF">
          <w:rPr>
            <w:noProof/>
            <w:webHidden/>
          </w:rPr>
          <w:t>6</w:t>
        </w:r>
        <w:r>
          <w:rPr>
            <w:noProof/>
            <w:webHidden/>
          </w:rPr>
          <w:fldChar w:fldCharType="end"/>
        </w:r>
      </w:hyperlink>
    </w:p>
    <w:p w:rsidR="008449AF" w:rsidRDefault="003C18B1">
      <w:pPr>
        <w:pStyle w:val="ndice1"/>
        <w:rPr>
          <w:rFonts w:eastAsiaTheme="minorEastAsia"/>
          <w:noProof/>
          <w:color w:val="auto"/>
          <w:lang w:eastAsia="pt-PT"/>
        </w:rPr>
      </w:pPr>
      <w:hyperlink w:anchor="_Toc447297958" w:history="1">
        <w:r w:rsidR="008449AF" w:rsidRPr="001F64D9">
          <w:rPr>
            <w:rStyle w:val="Hiperligao"/>
            <w:noProof/>
          </w:rPr>
          <w:t>3</w:t>
        </w:r>
        <w:r w:rsidR="008449AF">
          <w:rPr>
            <w:rFonts w:eastAsiaTheme="minorEastAsia"/>
            <w:noProof/>
            <w:color w:val="auto"/>
            <w:lang w:eastAsia="pt-PT"/>
          </w:rPr>
          <w:tab/>
        </w:r>
        <w:r w:rsidR="008449AF" w:rsidRPr="001F64D9">
          <w:rPr>
            <w:rStyle w:val="Hiperligao"/>
            <w:noProof/>
          </w:rPr>
          <w:t>Análise das cartas de delimitação da REN elaboradas ao abrigo do RJREN em vigor</w:t>
        </w:r>
        <w:r w:rsidR="008449AF">
          <w:rPr>
            <w:noProof/>
            <w:webHidden/>
          </w:rPr>
          <w:tab/>
        </w:r>
        <w:r>
          <w:rPr>
            <w:noProof/>
            <w:webHidden/>
          </w:rPr>
          <w:fldChar w:fldCharType="begin"/>
        </w:r>
        <w:r w:rsidR="008449AF">
          <w:rPr>
            <w:noProof/>
            <w:webHidden/>
          </w:rPr>
          <w:instrText xml:space="preserve"> PAGEREF _Toc447297958 \h </w:instrText>
        </w:r>
        <w:r>
          <w:rPr>
            <w:noProof/>
            <w:webHidden/>
          </w:rPr>
        </w:r>
        <w:r>
          <w:rPr>
            <w:noProof/>
            <w:webHidden/>
          </w:rPr>
          <w:fldChar w:fldCharType="separate"/>
        </w:r>
        <w:r w:rsidR="008449AF">
          <w:rPr>
            <w:noProof/>
            <w:webHidden/>
          </w:rPr>
          <w:t>8</w:t>
        </w:r>
        <w:r>
          <w:rPr>
            <w:noProof/>
            <w:webHidden/>
          </w:rPr>
          <w:fldChar w:fldCharType="end"/>
        </w:r>
      </w:hyperlink>
    </w:p>
    <w:p w:rsidR="008449AF" w:rsidRDefault="003C18B1">
      <w:pPr>
        <w:pStyle w:val="ndice1"/>
        <w:rPr>
          <w:rFonts w:eastAsiaTheme="minorEastAsia"/>
          <w:noProof/>
          <w:color w:val="auto"/>
          <w:lang w:eastAsia="pt-PT"/>
        </w:rPr>
      </w:pPr>
      <w:hyperlink w:anchor="_Toc447297959" w:history="1">
        <w:r w:rsidR="008449AF" w:rsidRPr="001F64D9">
          <w:rPr>
            <w:rStyle w:val="Hiperligao"/>
            <w:noProof/>
          </w:rPr>
          <w:t>4</w:t>
        </w:r>
        <w:r w:rsidR="008449AF">
          <w:rPr>
            <w:rFonts w:eastAsiaTheme="minorEastAsia"/>
            <w:noProof/>
            <w:color w:val="auto"/>
            <w:lang w:eastAsia="pt-PT"/>
          </w:rPr>
          <w:tab/>
        </w:r>
        <w:r w:rsidR="008449AF" w:rsidRPr="001F64D9">
          <w:rPr>
            <w:rStyle w:val="Hiperligao"/>
            <w:noProof/>
          </w:rPr>
          <w:t>Normas e especificações técnicas de produção cartográfica</w:t>
        </w:r>
        <w:r w:rsidR="008449AF">
          <w:rPr>
            <w:noProof/>
            <w:webHidden/>
          </w:rPr>
          <w:tab/>
        </w:r>
        <w:r>
          <w:rPr>
            <w:noProof/>
            <w:webHidden/>
          </w:rPr>
          <w:fldChar w:fldCharType="begin"/>
        </w:r>
        <w:r w:rsidR="008449AF">
          <w:rPr>
            <w:noProof/>
            <w:webHidden/>
          </w:rPr>
          <w:instrText xml:space="preserve"> PAGEREF _Toc447297959 \h </w:instrText>
        </w:r>
        <w:r>
          <w:rPr>
            <w:noProof/>
            <w:webHidden/>
          </w:rPr>
        </w:r>
        <w:r>
          <w:rPr>
            <w:noProof/>
            <w:webHidden/>
          </w:rPr>
          <w:fldChar w:fldCharType="separate"/>
        </w:r>
        <w:r w:rsidR="008449AF">
          <w:rPr>
            <w:noProof/>
            <w:webHidden/>
          </w:rPr>
          <w:t>8</w:t>
        </w:r>
        <w:r>
          <w:rPr>
            <w:noProof/>
            <w:webHidden/>
          </w:rPr>
          <w:fldChar w:fldCharType="end"/>
        </w:r>
      </w:hyperlink>
    </w:p>
    <w:p w:rsidR="008449AF" w:rsidRDefault="003C18B1">
      <w:pPr>
        <w:pStyle w:val="ndice2"/>
        <w:tabs>
          <w:tab w:val="left" w:pos="880"/>
          <w:tab w:val="right" w:leader="dot" w:pos="8494"/>
        </w:tabs>
        <w:rPr>
          <w:rFonts w:eastAsiaTheme="minorEastAsia"/>
          <w:noProof/>
          <w:color w:val="auto"/>
          <w:lang w:eastAsia="pt-PT"/>
        </w:rPr>
      </w:pPr>
      <w:hyperlink w:anchor="_Toc447297960" w:history="1">
        <w:r w:rsidR="008449AF" w:rsidRPr="001F64D9">
          <w:rPr>
            <w:rStyle w:val="Hiperligao"/>
            <w:noProof/>
          </w:rPr>
          <w:t>4.1</w:t>
        </w:r>
        <w:r w:rsidR="008449AF">
          <w:rPr>
            <w:rFonts w:eastAsiaTheme="minorEastAsia"/>
            <w:noProof/>
            <w:color w:val="auto"/>
            <w:lang w:eastAsia="pt-PT"/>
          </w:rPr>
          <w:tab/>
        </w:r>
        <w:r w:rsidR="008449AF" w:rsidRPr="001F64D9">
          <w:rPr>
            <w:rStyle w:val="Hiperligao"/>
            <w:noProof/>
          </w:rPr>
          <w:t>Enquadramento legal</w:t>
        </w:r>
        <w:r w:rsidR="008449AF">
          <w:rPr>
            <w:noProof/>
            <w:webHidden/>
          </w:rPr>
          <w:tab/>
        </w:r>
        <w:r>
          <w:rPr>
            <w:noProof/>
            <w:webHidden/>
          </w:rPr>
          <w:fldChar w:fldCharType="begin"/>
        </w:r>
        <w:r w:rsidR="008449AF">
          <w:rPr>
            <w:noProof/>
            <w:webHidden/>
          </w:rPr>
          <w:instrText xml:space="preserve"> PAGEREF _Toc447297960 \h </w:instrText>
        </w:r>
        <w:r>
          <w:rPr>
            <w:noProof/>
            <w:webHidden/>
          </w:rPr>
        </w:r>
        <w:r>
          <w:rPr>
            <w:noProof/>
            <w:webHidden/>
          </w:rPr>
          <w:fldChar w:fldCharType="separate"/>
        </w:r>
        <w:r w:rsidR="008449AF">
          <w:rPr>
            <w:noProof/>
            <w:webHidden/>
          </w:rPr>
          <w:t>8</w:t>
        </w:r>
        <w:r>
          <w:rPr>
            <w:noProof/>
            <w:webHidden/>
          </w:rPr>
          <w:fldChar w:fldCharType="end"/>
        </w:r>
      </w:hyperlink>
    </w:p>
    <w:p w:rsidR="008449AF" w:rsidRDefault="003C18B1">
      <w:pPr>
        <w:pStyle w:val="ndice2"/>
        <w:tabs>
          <w:tab w:val="left" w:pos="880"/>
          <w:tab w:val="right" w:leader="dot" w:pos="8494"/>
        </w:tabs>
        <w:rPr>
          <w:rFonts w:eastAsiaTheme="minorEastAsia"/>
          <w:noProof/>
          <w:color w:val="auto"/>
          <w:lang w:eastAsia="pt-PT"/>
        </w:rPr>
      </w:pPr>
      <w:hyperlink w:anchor="_Toc447297961" w:history="1">
        <w:r w:rsidR="008449AF" w:rsidRPr="001F64D9">
          <w:rPr>
            <w:rStyle w:val="Hiperligao"/>
            <w:noProof/>
          </w:rPr>
          <w:t>4.2</w:t>
        </w:r>
        <w:r w:rsidR="008449AF">
          <w:rPr>
            <w:rFonts w:eastAsiaTheme="minorEastAsia"/>
            <w:noProof/>
            <w:color w:val="auto"/>
            <w:lang w:eastAsia="pt-PT"/>
          </w:rPr>
          <w:tab/>
        </w:r>
        <w:r w:rsidR="008449AF" w:rsidRPr="001F64D9">
          <w:rPr>
            <w:rStyle w:val="Hiperligao"/>
            <w:noProof/>
          </w:rPr>
          <w:t>Carta base</w:t>
        </w:r>
        <w:r w:rsidR="008449AF">
          <w:rPr>
            <w:noProof/>
            <w:webHidden/>
          </w:rPr>
          <w:tab/>
        </w:r>
        <w:r>
          <w:rPr>
            <w:noProof/>
            <w:webHidden/>
          </w:rPr>
          <w:fldChar w:fldCharType="begin"/>
        </w:r>
        <w:r w:rsidR="008449AF">
          <w:rPr>
            <w:noProof/>
            <w:webHidden/>
          </w:rPr>
          <w:instrText xml:space="preserve"> PAGEREF _Toc447297961 \h </w:instrText>
        </w:r>
        <w:r>
          <w:rPr>
            <w:noProof/>
            <w:webHidden/>
          </w:rPr>
        </w:r>
        <w:r>
          <w:rPr>
            <w:noProof/>
            <w:webHidden/>
          </w:rPr>
          <w:fldChar w:fldCharType="separate"/>
        </w:r>
        <w:r w:rsidR="008449AF">
          <w:rPr>
            <w:noProof/>
            <w:webHidden/>
          </w:rPr>
          <w:t>8</w:t>
        </w:r>
        <w:r>
          <w:rPr>
            <w:noProof/>
            <w:webHidden/>
          </w:rPr>
          <w:fldChar w:fldCharType="end"/>
        </w:r>
      </w:hyperlink>
    </w:p>
    <w:p w:rsidR="008449AF" w:rsidRDefault="003C18B1">
      <w:pPr>
        <w:pStyle w:val="ndice2"/>
        <w:tabs>
          <w:tab w:val="left" w:pos="880"/>
          <w:tab w:val="right" w:leader="dot" w:pos="8494"/>
        </w:tabs>
        <w:rPr>
          <w:rFonts w:eastAsiaTheme="minorEastAsia"/>
          <w:noProof/>
          <w:color w:val="auto"/>
          <w:lang w:eastAsia="pt-PT"/>
        </w:rPr>
      </w:pPr>
      <w:hyperlink w:anchor="_Toc447297962" w:history="1">
        <w:r w:rsidR="008449AF" w:rsidRPr="001F64D9">
          <w:rPr>
            <w:rStyle w:val="Hiperligao"/>
            <w:noProof/>
          </w:rPr>
          <w:t>4.3</w:t>
        </w:r>
        <w:r w:rsidR="008449AF">
          <w:rPr>
            <w:rFonts w:eastAsiaTheme="minorEastAsia"/>
            <w:noProof/>
            <w:color w:val="auto"/>
            <w:lang w:eastAsia="pt-PT"/>
          </w:rPr>
          <w:tab/>
        </w:r>
        <w:r w:rsidR="008449AF" w:rsidRPr="001F64D9">
          <w:rPr>
            <w:rStyle w:val="Hiperligao"/>
            <w:noProof/>
          </w:rPr>
          <w:t>Carta de delimitação da REN</w:t>
        </w:r>
        <w:r w:rsidR="008449AF">
          <w:rPr>
            <w:noProof/>
            <w:webHidden/>
          </w:rPr>
          <w:tab/>
        </w:r>
        <w:r>
          <w:rPr>
            <w:noProof/>
            <w:webHidden/>
          </w:rPr>
          <w:fldChar w:fldCharType="begin"/>
        </w:r>
        <w:r w:rsidR="008449AF">
          <w:rPr>
            <w:noProof/>
            <w:webHidden/>
          </w:rPr>
          <w:instrText xml:space="preserve"> PAGEREF _Toc447297962 \h </w:instrText>
        </w:r>
        <w:r>
          <w:rPr>
            <w:noProof/>
            <w:webHidden/>
          </w:rPr>
        </w:r>
        <w:r>
          <w:rPr>
            <w:noProof/>
            <w:webHidden/>
          </w:rPr>
          <w:fldChar w:fldCharType="separate"/>
        </w:r>
        <w:r w:rsidR="008449AF">
          <w:rPr>
            <w:noProof/>
            <w:webHidden/>
          </w:rPr>
          <w:t>9</w:t>
        </w:r>
        <w:r>
          <w:rPr>
            <w:noProof/>
            <w:webHidden/>
          </w:rPr>
          <w:fldChar w:fldCharType="end"/>
        </w:r>
      </w:hyperlink>
    </w:p>
    <w:p w:rsidR="008449AF" w:rsidRDefault="003C18B1">
      <w:pPr>
        <w:pStyle w:val="ndice1"/>
        <w:rPr>
          <w:rFonts w:eastAsiaTheme="minorEastAsia"/>
          <w:noProof/>
          <w:color w:val="auto"/>
          <w:lang w:eastAsia="pt-PT"/>
        </w:rPr>
      </w:pPr>
      <w:hyperlink w:anchor="_Toc447297963" w:history="1">
        <w:r w:rsidR="008449AF" w:rsidRPr="001F64D9">
          <w:rPr>
            <w:rStyle w:val="Hiperligao"/>
            <w:noProof/>
          </w:rPr>
          <w:t>4.</w:t>
        </w:r>
        <w:r w:rsidR="008449AF">
          <w:rPr>
            <w:rFonts w:eastAsiaTheme="minorEastAsia"/>
            <w:noProof/>
            <w:color w:val="auto"/>
            <w:lang w:eastAsia="pt-PT"/>
          </w:rPr>
          <w:tab/>
        </w:r>
        <w:r w:rsidR="008449AF" w:rsidRPr="001F64D9">
          <w:rPr>
            <w:rStyle w:val="Hiperligao"/>
            <w:noProof/>
          </w:rPr>
          <w:t>Definição do catálogo de objetos da REN</w:t>
        </w:r>
        <w:r w:rsidR="008449AF">
          <w:rPr>
            <w:noProof/>
            <w:webHidden/>
          </w:rPr>
          <w:tab/>
        </w:r>
        <w:r>
          <w:rPr>
            <w:noProof/>
            <w:webHidden/>
          </w:rPr>
          <w:fldChar w:fldCharType="begin"/>
        </w:r>
        <w:r w:rsidR="008449AF">
          <w:rPr>
            <w:noProof/>
            <w:webHidden/>
          </w:rPr>
          <w:instrText xml:space="preserve"> PAGEREF _Toc447297963 \h </w:instrText>
        </w:r>
        <w:r>
          <w:rPr>
            <w:noProof/>
            <w:webHidden/>
          </w:rPr>
        </w:r>
        <w:r>
          <w:rPr>
            <w:noProof/>
            <w:webHidden/>
          </w:rPr>
          <w:fldChar w:fldCharType="separate"/>
        </w:r>
        <w:r w:rsidR="008449AF">
          <w:rPr>
            <w:noProof/>
            <w:webHidden/>
          </w:rPr>
          <w:t>10</w:t>
        </w:r>
        <w:r>
          <w:rPr>
            <w:noProof/>
            <w:webHidden/>
          </w:rPr>
          <w:fldChar w:fldCharType="end"/>
        </w:r>
      </w:hyperlink>
    </w:p>
    <w:p w:rsidR="001543A1" w:rsidRDefault="003C18B1" w:rsidP="001543A1">
      <w:r>
        <w:fldChar w:fldCharType="end"/>
      </w:r>
    </w:p>
    <w:p w:rsidR="001543A1" w:rsidRDefault="001543A1" w:rsidP="001543A1">
      <w:r>
        <w:br w:type="page"/>
      </w:r>
    </w:p>
    <w:p w:rsidR="001543A1" w:rsidRDefault="001543A1" w:rsidP="001543A1">
      <w:pPr>
        <w:pStyle w:val="Ttulo1"/>
        <w:spacing w:before="240" w:line="269" w:lineRule="auto"/>
        <w:ind w:hanging="360"/>
      </w:pPr>
      <w:bookmarkStart w:id="1" w:name="_Toc447297953"/>
      <w:r>
        <w:rPr>
          <w:rFonts w:asciiTheme="minorHAnsi" w:hAnsiTheme="minorHAnsi"/>
          <w:sz w:val="32"/>
        </w:rPr>
        <w:t>Introdução</w:t>
      </w:r>
      <w:bookmarkEnd w:id="1"/>
    </w:p>
    <w:p w:rsidR="00673E2D" w:rsidRDefault="001543A1" w:rsidP="001543A1">
      <w:pPr>
        <w:spacing w:before="240" w:line="240" w:lineRule="auto"/>
      </w:pPr>
      <w:r>
        <w:t>A presente proposta tem como objetivo a</w:t>
      </w:r>
      <w:r w:rsidRPr="00A944CB">
        <w:t xml:space="preserve"> </w:t>
      </w:r>
      <w:r w:rsidR="001F2729">
        <w:t xml:space="preserve">elaboração de um modelo de dados para </w:t>
      </w:r>
      <w:r>
        <w:t xml:space="preserve">estruturação da informação da carta de delimitação da Reserva Ecológica Nacional (REN) </w:t>
      </w:r>
      <w:r w:rsidR="001F2729">
        <w:t xml:space="preserve">com vista à sua </w:t>
      </w:r>
      <w:r>
        <w:t>utilização em sistemas de informação geográfico (SIG)</w:t>
      </w:r>
      <w:r w:rsidR="00673E2D">
        <w:t>.</w:t>
      </w:r>
    </w:p>
    <w:p w:rsidR="001543A1" w:rsidRDefault="00673E2D" w:rsidP="001543A1">
      <w:pPr>
        <w:spacing w:before="240" w:line="240" w:lineRule="auto"/>
      </w:pPr>
      <w:r>
        <w:t>Pretende-se igualmente a</w:t>
      </w:r>
      <w:r w:rsidR="001F2729">
        <w:t xml:space="preserve"> </w:t>
      </w:r>
      <w:r w:rsidR="001543A1" w:rsidRPr="00A944CB">
        <w:t xml:space="preserve">uniformização da simbologia e convenções gráficas a utilizar na representação </w:t>
      </w:r>
      <w:r>
        <w:t>da</w:t>
      </w:r>
      <w:r w:rsidR="001F2729">
        <w:t xml:space="preserve"> </w:t>
      </w:r>
      <w:r w:rsidR="001543A1" w:rsidRPr="00A944CB">
        <w:t xml:space="preserve">informação </w:t>
      </w:r>
      <w:r>
        <w:t>da carta da REN</w:t>
      </w:r>
      <w:r w:rsidR="001543A1">
        <w:t>.</w:t>
      </w:r>
    </w:p>
    <w:p w:rsidR="00971561" w:rsidRPr="000F322A" w:rsidRDefault="00971561" w:rsidP="00971561">
      <w:pPr>
        <w:spacing w:before="240" w:line="240" w:lineRule="auto"/>
      </w:pPr>
      <w:r w:rsidRPr="000F322A">
        <w:t xml:space="preserve">A metodologia a adotar para o desenvolvimento do presente trabalho </w:t>
      </w:r>
      <w:r>
        <w:t>terá as seguintes etapas</w:t>
      </w:r>
      <w:r w:rsidRPr="000F322A">
        <w:t>:</w:t>
      </w:r>
    </w:p>
    <w:p w:rsidR="00F3490C" w:rsidRPr="000F322A" w:rsidRDefault="00775BD6" w:rsidP="00F3490C">
      <w:pPr>
        <w:numPr>
          <w:ilvl w:val="0"/>
          <w:numId w:val="12"/>
        </w:numPr>
        <w:spacing w:before="240" w:line="240" w:lineRule="auto"/>
      </w:pPr>
      <w:r>
        <w:t>E</w:t>
      </w:r>
      <w:r w:rsidR="00971561">
        <w:t xml:space="preserve">nquadramento legal da </w:t>
      </w:r>
      <w:r w:rsidR="00D256CC">
        <w:t>REN</w:t>
      </w:r>
      <w:r>
        <w:t>;</w:t>
      </w:r>
    </w:p>
    <w:p w:rsidR="00971561" w:rsidRDefault="00971561" w:rsidP="00971561">
      <w:pPr>
        <w:numPr>
          <w:ilvl w:val="0"/>
          <w:numId w:val="12"/>
        </w:numPr>
        <w:spacing w:before="240" w:line="240" w:lineRule="auto"/>
      </w:pPr>
      <w:r w:rsidRPr="000F322A">
        <w:t>Análise d</w:t>
      </w:r>
      <w:r>
        <w:t>as</w:t>
      </w:r>
      <w:r w:rsidRPr="000F322A">
        <w:t xml:space="preserve"> cartas de delimitação da REN </w:t>
      </w:r>
      <w:r>
        <w:t>elaboradas ao abrigo do Regime Jurídico da REN em vigor;</w:t>
      </w:r>
    </w:p>
    <w:p w:rsidR="00F3490C" w:rsidRDefault="00F3490C" w:rsidP="00971561">
      <w:pPr>
        <w:numPr>
          <w:ilvl w:val="0"/>
          <w:numId w:val="12"/>
        </w:numPr>
        <w:spacing w:before="240" w:line="240" w:lineRule="auto"/>
      </w:pPr>
      <w:r>
        <w:t>Análise das normas e especificações relativas à produção cartográfica nacional</w:t>
      </w:r>
    </w:p>
    <w:p w:rsidR="00971561" w:rsidRPr="000F322A" w:rsidRDefault="00971561" w:rsidP="00971561">
      <w:pPr>
        <w:numPr>
          <w:ilvl w:val="0"/>
          <w:numId w:val="12"/>
        </w:numPr>
        <w:spacing w:before="240" w:line="240" w:lineRule="auto"/>
      </w:pPr>
      <w:r w:rsidRPr="000F322A">
        <w:t xml:space="preserve">definição </w:t>
      </w:r>
      <w:r>
        <w:t xml:space="preserve">do </w:t>
      </w:r>
      <w:r w:rsidRPr="000F322A">
        <w:t>catálogo de objetos da REN;</w:t>
      </w:r>
    </w:p>
    <w:p w:rsidR="00971561" w:rsidRDefault="00971561" w:rsidP="00971561">
      <w:pPr>
        <w:numPr>
          <w:ilvl w:val="0"/>
          <w:numId w:val="12"/>
        </w:numPr>
        <w:spacing w:before="240" w:line="240" w:lineRule="auto"/>
      </w:pPr>
      <w:r>
        <w:t>organização dos objetos na carta de delimitação da REN;</w:t>
      </w:r>
    </w:p>
    <w:p w:rsidR="00971561" w:rsidRPr="000F322A" w:rsidRDefault="00971561" w:rsidP="00971561">
      <w:pPr>
        <w:numPr>
          <w:ilvl w:val="0"/>
          <w:numId w:val="12"/>
        </w:numPr>
        <w:spacing w:before="240" w:line="240" w:lineRule="auto"/>
      </w:pPr>
      <w:r w:rsidRPr="000F322A">
        <w:t>Definição da cartografia a utilizar e da carta base de suporte à elaboração das cartas de delimitação da REN;</w:t>
      </w:r>
    </w:p>
    <w:p w:rsidR="00971561" w:rsidRPr="000F322A" w:rsidRDefault="00971561" w:rsidP="00971561">
      <w:pPr>
        <w:numPr>
          <w:ilvl w:val="0"/>
          <w:numId w:val="12"/>
        </w:numPr>
        <w:spacing w:before="240" w:line="240" w:lineRule="auto"/>
      </w:pPr>
      <w:r w:rsidRPr="000F322A">
        <w:t xml:space="preserve">Análise e definição da representação gráfica dos objetos </w:t>
      </w:r>
      <w:r>
        <w:t>em termos da</w:t>
      </w:r>
      <w:r w:rsidRPr="000F322A">
        <w:t xml:space="preserve"> </w:t>
      </w:r>
      <w:r>
        <w:t xml:space="preserve">sua </w:t>
      </w:r>
      <w:r w:rsidRPr="000F322A">
        <w:t>simbologia, convençõe</w:t>
      </w:r>
      <w:r>
        <w:t>s gráficas e regras topológicas;</w:t>
      </w:r>
    </w:p>
    <w:p w:rsidR="00971561" w:rsidRPr="000F322A" w:rsidRDefault="00971561" w:rsidP="00971561">
      <w:pPr>
        <w:numPr>
          <w:ilvl w:val="0"/>
          <w:numId w:val="12"/>
        </w:numPr>
        <w:spacing w:before="240" w:line="240" w:lineRule="auto"/>
      </w:pPr>
      <w:r w:rsidRPr="000F322A">
        <w:t>Estruturação da informação e definição do modelo de base de dados;</w:t>
      </w:r>
    </w:p>
    <w:p w:rsidR="00971561" w:rsidRDefault="00971561" w:rsidP="00971561">
      <w:pPr>
        <w:numPr>
          <w:ilvl w:val="0"/>
          <w:numId w:val="12"/>
        </w:numPr>
        <w:spacing w:before="240" w:line="240" w:lineRule="auto"/>
      </w:pPr>
      <w:r w:rsidRPr="000F322A">
        <w:t xml:space="preserve">Definição </w:t>
      </w:r>
      <w:r>
        <w:t>de ficha de dados estatísticos.</w:t>
      </w:r>
    </w:p>
    <w:p w:rsidR="001543A1" w:rsidRDefault="001543A1" w:rsidP="001543A1">
      <w:pPr>
        <w:spacing w:before="240" w:line="240" w:lineRule="auto"/>
      </w:pPr>
      <w:r>
        <w:t>O documento resulta da articulação e trabalho conjunto realizado no seio do Grupo de Trabalho criado para o efeito no âmbito da CNT, do qual participam as seguintes entidades e representantes:</w:t>
      </w:r>
    </w:p>
    <w:tbl>
      <w:tblPr>
        <w:tblStyle w:val="Tabelacomgrelha"/>
        <w:tblW w:w="0" w:type="auto"/>
        <w:jc w:val="center"/>
        <w:tblInd w:w="38" w:type="dxa"/>
        <w:tblLook w:val="04A0"/>
      </w:tblPr>
      <w:tblGrid>
        <w:gridCol w:w="1620"/>
        <w:gridCol w:w="4322"/>
      </w:tblGrid>
      <w:tr w:rsidR="00DA2CE0" w:rsidTr="001543A1">
        <w:trPr>
          <w:jc w:val="center"/>
        </w:trPr>
        <w:tc>
          <w:tcPr>
            <w:tcW w:w="1620" w:type="dxa"/>
          </w:tcPr>
          <w:p w:rsidR="00DA2CE0" w:rsidRDefault="00DA2CE0" w:rsidP="00DA2CE0">
            <w:pPr>
              <w:spacing w:after="0" w:line="240" w:lineRule="auto"/>
              <w:jc w:val="center"/>
            </w:pPr>
            <w:r>
              <w:t>Entidade</w:t>
            </w:r>
          </w:p>
        </w:tc>
        <w:tc>
          <w:tcPr>
            <w:tcW w:w="4322" w:type="dxa"/>
          </w:tcPr>
          <w:p w:rsidR="00DA2CE0" w:rsidRDefault="00DA2CE0" w:rsidP="00DA2CE0">
            <w:pPr>
              <w:spacing w:after="0" w:line="240" w:lineRule="auto"/>
              <w:jc w:val="center"/>
            </w:pPr>
            <w:r>
              <w:t>Representante</w:t>
            </w:r>
          </w:p>
        </w:tc>
      </w:tr>
      <w:tr w:rsidR="001543A1" w:rsidTr="001543A1">
        <w:trPr>
          <w:jc w:val="center"/>
        </w:trPr>
        <w:tc>
          <w:tcPr>
            <w:tcW w:w="1620" w:type="dxa"/>
          </w:tcPr>
          <w:p w:rsidR="001543A1" w:rsidRDefault="001543A1" w:rsidP="00DA2CE0">
            <w:pPr>
              <w:spacing w:after="0" w:line="240" w:lineRule="auto"/>
            </w:pPr>
            <w:r>
              <w:t>APA</w:t>
            </w:r>
          </w:p>
        </w:tc>
        <w:tc>
          <w:tcPr>
            <w:tcW w:w="4322" w:type="dxa"/>
          </w:tcPr>
          <w:p w:rsidR="001543A1" w:rsidRDefault="00DA2CE0" w:rsidP="00DA2CE0">
            <w:pPr>
              <w:spacing w:after="0" w:line="240" w:lineRule="auto"/>
            </w:pPr>
            <w:r>
              <w:t xml:space="preserve">Arq.ª </w:t>
            </w:r>
            <w:r w:rsidR="001F2729">
              <w:t xml:space="preserve">Maria João </w:t>
            </w:r>
            <w:r>
              <w:t>P</w:t>
            </w:r>
            <w:r w:rsidR="001F2729">
              <w:t>into</w:t>
            </w:r>
          </w:p>
        </w:tc>
      </w:tr>
      <w:tr w:rsidR="00BC5191" w:rsidTr="001543A1">
        <w:trPr>
          <w:jc w:val="center"/>
        </w:trPr>
        <w:tc>
          <w:tcPr>
            <w:tcW w:w="1620" w:type="dxa"/>
          </w:tcPr>
          <w:p w:rsidR="00BC5191" w:rsidRDefault="00BC5191" w:rsidP="00DA2CE0">
            <w:pPr>
              <w:spacing w:after="0" w:line="240" w:lineRule="auto"/>
            </w:pPr>
            <w:r>
              <w:t>ANPC</w:t>
            </w:r>
          </w:p>
        </w:tc>
        <w:tc>
          <w:tcPr>
            <w:tcW w:w="4322" w:type="dxa"/>
          </w:tcPr>
          <w:p w:rsidR="00BC5191" w:rsidRDefault="00BC5191" w:rsidP="00DA2CE0">
            <w:pPr>
              <w:spacing w:after="0" w:line="240" w:lineRule="auto"/>
            </w:pPr>
            <w:r>
              <w:t>Dr. Carlos Mendes</w:t>
            </w:r>
          </w:p>
        </w:tc>
      </w:tr>
      <w:tr w:rsidR="001543A1" w:rsidTr="001543A1">
        <w:trPr>
          <w:jc w:val="center"/>
        </w:trPr>
        <w:tc>
          <w:tcPr>
            <w:tcW w:w="1620" w:type="dxa"/>
          </w:tcPr>
          <w:p w:rsidR="001543A1" w:rsidRDefault="001543A1" w:rsidP="00DA2CE0">
            <w:pPr>
              <w:spacing w:after="0" w:line="240" w:lineRule="auto"/>
            </w:pPr>
            <w:r>
              <w:t>CCDR Norte</w:t>
            </w:r>
          </w:p>
        </w:tc>
        <w:tc>
          <w:tcPr>
            <w:tcW w:w="4322" w:type="dxa"/>
          </w:tcPr>
          <w:p w:rsidR="001543A1" w:rsidRDefault="00BC5191" w:rsidP="00DA2CE0">
            <w:pPr>
              <w:spacing w:after="0" w:line="240" w:lineRule="auto"/>
            </w:pPr>
            <w:r>
              <w:t>Arq. José Cangueiro</w:t>
            </w:r>
          </w:p>
        </w:tc>
      </w:tr>
      <w:tr w:rsidR="001543A1" w:rsidTr="001543A1">
        <w:trPr>
          <w:jc w:val="center"/>
        </w:trPr>
        <w:tc>
          <w:tcPr>
            <w:tcW w:w="1620" w:type="dxa"/>
          </w:tcPr>
          <w:p w:rsidR="001543A1" w:rsidRDefault="001543A1" w:rsidP="00DA2CE0">
            <w:pPr>
              <w:spacing w:after="0" w:line="240" w:lineRule="auto"/>
            </w:pPr>
            <w:r>
              <w:t>CCDR Centro</w:t>
            </w:r>
          </w:p>
        </w:tc>
        <w:tc>
          <w:tcPr>
            <w:tcW w:w="4322" w:type="dxa"/>
          </w:tcPr>
          <w:p w:rsidR="00BC5191" w:rsidRDefault="00BC5191" w:rsidP="00DA2CE0">
            <w:pPr>
              <w:spacing w:after="0" w:line="240" w:lineRule="auto"/>
            </w:pPr>
            <w:r>
              <w:t>Dr.ª Carla Velado</w:t>
            </w:r>
          </w:p>
          <w:p w:rsidR="001F2729" w:rsidRDefault="00BC5191" w:rsidP="00DA2CE0">
            <w:pPr>
              <w:spacing w:after="0" w:line="240" w:lineRule="auto"/>
            </w:pPr>
            <w:r>
              <w:t>Dr. Carlos Goulão</w:t>
            </w:r>
          </w:p>
        </w:tc>
      </w:tr>
      <w:tr w:rsidR="001543A1" w:rsidTr="001543A1">
        <w:trPr>
          <w:jc w:val="center"/>
        </w:trPr>
        <w:tc>
          <w:tcPr>
            <w:tcW w:w="1620" w:type="dxa"/>
          </w:tcPr>
          <w:p w:rsidR="001543A1" w:rsidRDefault="001543A1" w:rsidP="00DA2CE0">
            <w:pPr>
              <w:spacing w:after="0" w:line="240" w:lineRule="auto"/>
            </w:pPr>
            <w:r>
              <w:t>CCDR LVT</w:t>
            </w:r>
          </w:p>
        </w:tc>
        <w:tc>
          <w:tcPr>
            <w:tcW w:w="4322" w:type="dxa"/>
          </w:tcPr>
          <w:p w:rsidR="001543A1" w:rsidRDefault="00971561" w:rsidP="00DA2CE0">
            <w:pPr>
              <w:spacing w:after="0" w:line="240" w:lineRule="auto"/>
            </w:pPr>
            <w:r>
              <w:t>Dr. Carlos Pina</w:t>
            </w:r>
          </w:p>
          <w:p w:rsidR="00971561" w:rsidRDefault="00971561" w:rsidP="00DA2CE0">
            <w:pPr>
              <w:spacing w:after="0" w:line="240" w:lineRule="auto"/>
            </w:pPr>
            <w:r>
              <w:t>Drª. Marta Alvarenga</w:t>
            </w:r>
          </w:p>
        </w:tc>
      </w:tr>
      <w:tr w:rsidR="001543A1" w:rsidTr="001543A1">
        <w:trPr>
          <w:jc w:val="center"/>
        </w:trPr>
        <w:tc>
          <w:tcPr>
            <w:tcW w:w="1620" w:type="dxa"/>
          </w:tcPr>
          <w:p w:rsidR="001543A1" w:rsidRDefault="001543A1" w:rsidP="00DA2CE0">
            <w:pPr>
              <w:spacing w:after="0" w:line="240" w:lineRule="auto"/>
            </w:pPr>
            <w:r>
              <w:t>CCDR Alentejo</w:t>
            </w:r>
          </w:p>
        </w:tc>
        <w:tc>
          <w:tcPr>
            <w:tcW w:w="4322" w:type="dxa"/>
          </w:tcPr>
          <w:p w:rsidR="001543A1" w:rsidRDefault="00BC5191" w:rsidP="00DA2CE0">
            <w:pPr>
              <w:spacing w:after="0" w:line="240" w:lineRule="auto"/>
            </w:pPr>
            <w:r>
              <w:t>Arq.ª Fátima Bacharel</w:t>
            </w:r>
          </w:p>
          <w:p w:rsidR="00BC5191" w:rsidRDefault="00BC5191" w:rsidP="00DA2CE0">
            <w:pPr>
              <w:spacing w:after="0" w:line="240" w:lineRule="auto"/>
            </w:pPr>
            <w:r>
              <w:t>Dr.ª. Lilia Fidalgo</w:t>
            </w:r>
          </w:p>
          <w:p w:rsidR="00BC5191" w:rsidRDefault="00BC5191" w:rsidP="00DA2CE0">
            <w:pPr>
              <w:spacing w:after="0" w:line="240" w:lineRule="auto"/>
            </w:pPr>
            <w:r>
              <w:lastRenderedPageBreak/>
              <w:t>Arq. Colatino Simplício</w:t>
            </w:r>
          </w:p>
        </w:tc>
      </w:tr>
      <w:tr w:rsidR="001543A1" w:rsidTr="001543A1">
        <w:trPr>
          <w:jc w:val="center"/>
        </w:trPr>
        <w:tc>
          <w:tcPr>
            <w:tcW w:w="1620" w:type="dxa"/>
          </w:tcPr>
          <w:p w:rsidR="001543A1" w:rsidRDefault="001543A1" w:rsidP="00DA2CE0">
            <w:pPr>
              <w:spacing w:after="0" w:line="240" w:lineRule="auto"/>
            </w:pPr>
            <w:r>
              <w:lastRenderedPageBreak/>
              <w:t>CCDR Algarve</w:t>
            </w:r>
          </w:p>
        </w:tc>
        <w:tc>
          <w:tcPr>
            <w:tcW w:w="4322" w:type="dxa"/>
          </w:tcPr>
          <w:p w:rsidR="001543A1" w:rsidRDefault="001F2729" w:rsidP="00DA2CE0">
            <w:pPr>
              <w:spacing w:after="0" w:line="240" w:lineRule="auto"/>
            </w:pPr>
            <w:r>
              <w:t>Arq.ª Jorge Eusébio</w:t>
            </w:r>
          </w:p>
        </w:tc>
      </w:tr>
      <w:tr w:rsidR="006559F4" w:rsidTr="001543A1">
        <w:trPr>
          <w:jc w:val="center"/>
        </w:trPr>
        <w:tc>
          <w:tcPr>
            <w:tcW w:w="1620" w:type="dxa"/>
          </w:tcPr>
          <w:p w:rsidR="006559F4" w:rsidRDefault="006559F4" w:rsidP="00DA2CE0">
            <w:pPr>
              <w:spacing w:after="0" w:line="240" w:lineRule="auto"/>
            </w:pPr>
            <w:r>
              <w:t>DGADR</w:t>
            </w:r>
          </w:p>
        </w:tc>
        <w:tc>
          <w:tcPr>
            <w:tcW w:w="4322" w:type="dxa"/>
          </w:tcPr>
          <w:p w:rsidR="006559F4" w:rsidRDefault="006559F4" w:rsidP="00DA2CE0">
            <w:pPr>
              <w:spacing w:after="0" w:line="240" w:lineRule="auto"/>
            </w:pPr>
            <w:r>
              <w:t>Arq. Manuela Tavares  da Silva</w:t>
            </w:r>
          </w:p>
        </w:tc>
      </w:tr>
      <w:tr w:rsidR="001543A1" w:rsidTr="001543A1">
        <w:trPr>
          <w:jc w:val="center"/>
        </w:trPr>
        <w:tc>
          <w:tcPr>
            <w:tcW w:w="1620" w:type="dxa"/>
          </w:tcPr>
          <w:p w:rsidR="001543A1" w:rsidRDefault="001543A1" w:rsidP="00DA2CE0">
            <w:pPr>
              <w:spacing w:after="0" w:line="240" w:lineRule="auto"/>
            </w:pPr>
            <w:r>
              <w:t>DGT</w:t>
            </w:r>
          </w:p>
        </w:tc>
        <w:tc>
          <w:tcPr>
            <w:tcW w:w="4322" w:type="dxa"/>
          </w:tcPr>
          <w:p w:rsidR="00D40485" w:rsidRDefault="00DA2CE0" w:rsidP="00DA2CE0">
            <w:pPr>
              <w:spacing w:after="0" w:line="240" w:lineRule="auto"/>
            </w:pPr>
            <w:r>
              <w:t xml:space="preserve">Dr.ª </w:t>
            </w:r>
            <w:r w:rsidR="001F2729">
              <w:t>Ana Sofia Rizzone</w:t>
            </w:r>
          </w:p>
          <w:p w:rsidR="001543A1" w:rsidRDefault="00DA2CE0" w:rsidP="00DA2CE0">
            <w:pPr>
              <w:spacing w:after="0" w:line="240" w:lineRule="auto"/>
            </w:pPr>
            <w:r>
              <w:t xml:space="preserve">Dr. </w:t>
            </w:r>
            <w:r w:rsidR="001F2729">
              <w:t>Francisco Sequeira</w:t>
            </w:r>
          </w:p>
        </w:tc>
      </w:tr>
      <w:tr w:rsidR="001543A1" w:rsidTr="001543A1">
        <w:trPr>
          <w:jc w:val="center"/>
        </w:trPr>
        <w:tc>
          <w:tcPr>
            <w:tcW w:w="1620" w:type="dxa"/>
          </w:tcPr>
          <w:p w:rsidR="001543A1" w:rsidRDefault="001543A1" w:rsidP="00DA2CE0">
            <w:pPr>
              <w:spacing w:after="0" w:line="240" w:lineRule="auto"/>
            </w:pPr>
            <w:r>
              <w:t>ICNB</w:t>
            </w:r>
          </w:p>
        </w:tc>
        <w:tc>
          <w:tcPr>
            <w:tcW w:w="4322" w:type="dxa"/>
          </w:tcPr>
          <w:p w:rsidR="001543A1" w:rsidRDefault="001F2729" w:rsidP="00DA2CE0">
            <w:pPr>
              <w:spacing w:after="0" w:line="240" w:lineRule="auto"/>
            </w:pPr>
            <w:r>
              <w:t xml:space="preserve">Eng.º Lúcio </w:t>
            </w:r>
            <w:r w:rsidR="00DA2CE0">
              <w:t xml:space="preserve">Pires </w:t>
            </w:r>
            <w:r>
              <w:t>do Rosário</w:t>
            </w:r>
          </w:p>
        </w:tc>
      </w:tr>
      <w:tr w:rsidR="00BC5191" w:rsidTr="001543A1">
        <w:trPr>
          <w:jc w:val="center"/>
        </w:trPr>
        <w:tc>
          <w:tcPr>
            <w:tcW w:w="1620" w:type="dxa"/>
          </w:tcPr>
          <w:p w:rsidR="00BC5191" w:rsidRDefault="00BC5191" w:rsidP="00DA2CE0">
            <w:pPr>
              <w:spacing w:after="0" w:line="240" w:lineRule="auto"/>
            </w:pPr>
            <w:r>
              <w:t>LNEG</w:t>
            </w:r>
          </w:p>
        </w:tc>
        <w:tc>
          <w:tcPr>
            <w:tcW w:w="4322" w:type="dxa"/>
          </w:tcPr>
          <w:p w:rsidR="00BC5191" w:rsidRDefault="00BC5191" w:rsidP="00DA2CE0">
            <w:pPr>
              <w:spacing w:after="0" w:line="240" w:lineRule="auto"/>
            </w:pPr>
            <w:r>
              <w:t>XXXX</w:t>
            </w:r>
          </w:p>
        </w:tc>
      </w:tr>
    </w:tbl>
    <w:p w:rsidR="001543A1" w:rsidRDefault="001543A1" w:rsidP="001543A1"/>
    <w:p w:rsidR="001543A1" w:rsidRDefault="001543A1" w:rsidP="001543A1">
      <w:pPr>
        <w:pStyle w:val="Ttulo1"/>
        <w:spacing w:before="240" w:line="269" w:lineRule="auto"/>
        <w:ind w:hanging="360"/>
        <w:rPr>
          <w:rFonts w:asciiTheme="minorHAnsi" w:hAnsiTheme="minorHAnsi"/>
          <w:sz w:val="32"/>
        </w:rPr>
      </w:pPr>
      <w:bookmarkStart w:id="2" w:name="_Toc447295431"/>
      <w:bookmarkStart w:id="3" w:name="_Toc447295432"/>
      <w:bookmarkStart w:id="4" w:name="_Toc447295437"/>
      <w:bookmarkStart w:id="5" w:name="_Toc447297954"/>
      <w:bookmarkEnd w:id="2"/>
      <w:bookmarkEnd w:id="3"/>
      <w:bookmarkEnd w:id="4"/>
      <w:r w:rsidRPr="00451B96">
        <w:rPr>
          <w:rFonts w:asciiTheme="minorHAnsi" w:hAnsiTheme="minorHAnsi"/>
          <w:sz w:val="32"/>
        </w:rPr>
        <w:t>Enquadramento legal</w:t>
      </w:r>
      <w:r w:rsidR="00BD7689">
        <w:rPr>
          <w:rFonts w:asciiTheme="minorHAnsi" w:hAnsiTheme="minorHAnsi"/>
          <w:sz w:val="32"/>
        </w:rPr>
        <w:t xml:space="preserve"> da REN</w:t>
      </w:r>
      <w:bookmarkEnd w:id="5"/>
    </w:p>
    <w:p w:rsidR="001543A1" w:rsidRPr="00A944CB" w:rsidRDefault="001543A1" w:rsidP="001543A1">
      <w:pPr>
        <w:spacing w:before="240" w:line="240" w:lineRule="auto"/>
      </w:pPr>
      <w:r w:rsidRPr="00A944CB">
        <w:t>Decreto-Lei n.º 166/2008, 22-08 – aprova o Regime Jurídico da REN</w:t>
      </w:r>
      <w:r>
        <w:t xml:space="preserve"> (RJREN)</w:t>
      </w:r>
      <w:r w:rsidRPr="00A944CB">
        <w:t xml:space="preserve"> e revoga o D.L. n.º 93/90, 19-03.</w:t>
      </w:r>
    </w:p>
    <w:p w:rsidR="001543A1" w:rsidRPr="00A944CB" w:rsidRDefault="001543A1" w:rsidP="001543A1">
      <w:pPr>
        <w:spacing w:before="240" w:line="240" w:lineRule="auto"/>
        <w:ind w:firstLine="708"/>
      </w:pPr>
      <w:r w:rsidRPr="00A944CB">
        <w:t>Retificado pela Declaração de Retificação n.º 63-B/2008, 21-10.</w:t>
      </w:r>
    </w:p>
    <w:p w:rsidR="001543A1" w:rsidRPr="00A944CB" w:rsidRDefault="001543A1" w:rsidP="001543A1">
      <w:pPr>
        <w:spacing w:before="240" w:line="240" w:lineRule="auto"/>
        <w:ind w:firstLine="708"/>
      </w:pPr>
      <w:r w:rsidRPr="00A944CB">
        <w:t>Alterado e republicado pelo D.L. n.º 239/2012, 02-11.</w:t>
      </w:r>
    </w:p>
    <w:p w:rsidR="001543A1" w:rsidRPr="00A944CB" w:rsidRDefault="001543A1" w:rsidP="001543A1">
      <w:pPr>
        <w:spacing w:before="240" w:line="240" w:lineRule="auto"/>
        <w:ind w:left="709" w:hanging="1"/>
      </w:pPr>
      <w:r w:rsidRPr="00A944CB">
        <w:t>Alterado pelo D.L. n.º 96/2013, 19-07 (regime jurídico aplicável às ações de arboriza</w:t>
      </w:r>
      <w:r>
        <w:softHyphen/>
      </w:r>
      <w:r w:rsidRPr="00A944CB">
        <w:t>ção e rearborização, com recurso a espécies florestais, no território continental) - O artigo 21º altera a redação do artigo 20º do DL 166/2008.</w:t>
      </w:r>
    </w:p>
    <w:p w:rsidR="001543A1" w:rsidRPr="00A944CB" w:rsidRDefault="001543A1" w:rsidP="001543A1">
      <w:pPr>
        <w:spacing w:before="240" w:line="240" w:lineRule="auto"/>
        <w:ind w:left="709" w:hanging="1"/>
      </w:pPr>
      <w:r w:rsidRPr="00A944CB">
        <w:t>Alterado pelo D.L. n.º 80/2015, 14-05 (revê o regime Jurídico dos Instrumentos de Ges</w:t>
      </w:r>
      <w:r>
        <w:softHyphen/>
      </w:r>
      <w:r w:rsidRPr="00A944CB">
        <w:t>tão Territorial) - O artigo 184º cria a CNT e o artigo 201º extingue a CNREN (revoga os artigos 28º a 31º do DL 166/2008).</w:t>
      </w:r>
    </w:p>
    <w:p w:rsidR="001543A1" w:rsidRPr="00A944CB" w:rsidRDefault="001543A1" w:rsidP="001543A1">
      <w:pPr>
        <w:spacing w:before="240" w:line="240" w:lineRule="auto"/>
      </w:pPr>
      <w:r w:rsidRPr="00A944CB">
        <w:t>R</w:t>
      </w:r>
      <w:r>
        <w:t>esolução do Conselho de Ministros (R</w:t>
      </w:r>
      <w:r w:rsidRPr="00A944CB">
        <w:t>CM</w:t>
      </w:r>
      <w:r>
        <w:t>)</w:t>
      </w:r>
      <w:r w:rsidRPr="00A944CB">
        <w:t xml:space="preserve"> n.º 81/2012, 03-10 – aprova as Orientações Estratégicas de âmbito Nacional e Regional, que compreendem as diretrizes e os critérios para a delimitação das áreas integradas na REN a nível municipal.</w:t>
      </w:r>
    </w:p>
    <w:p w:rsidR="001543A1" w:rsidRPr="00A944CB" w:rsidRDefault="001543A1" w:rsidP="001543A1">
      <w:pPr>
        <w:spacing w:before="240" w:line="240" w:lineRule="auto"/>
        <w:ind w:firstLine="708"/>
      </w:pPr>
      <w:r w:rsidRPr="00A944CB">
        <w:t>Retificada pela Declaração de Retificação n.º 71/2012, 30-11</w:t>
      </w:r>
    </w:p>
    <w:p w:rsidR="001543A1" w:rsidRDefault="001543A1" w:rsidP="001543A1">
      <w:pPr>
        <w:spacing w:before="240" w:line="240" w:lineRule="auto"/>
      </w:pPr>
      <w:r w:rsidRPr="00A944CB">
        <w:t>Portaria n.º 419/2012, 20-12 – define as condições e requisitos a que ficam sujeitos os usos e ações compatíveis</w:t>
      </w:r>
    </w:p>
    <w:p w:rsidR="00BD7689" w:rsidRPr="00EB404F" w:rsidRDefault="00D256CC" w:rsidP="00EB404F">
      <w:pPr>
        <w:pStyle w:val="Ttulo2"/>
      </w:pPr>
      <w:bookmarkStart w:id="6" w:name="_Toc447295439"/>
      <w:bookmarkStart w:id="7" w:name="_Toc447297955"/>
      <w:bookmarkEnd w:id="6"/>
      <w:r w:rsidRPr="00EB404F">
        <w:t>C</w:t>
      </w:r>
      <w:r w:rsidR="00933ABA" w:rsidRPr="00EB404F">
        <w:t>onceito, objetivos e tipologias de áreas</w:t>
      </w:r>
      <w:r w:rsidRPr="00EB404F">
        <w:t xml:space="preserve"> da REN</w:t>
      </w:r>
      <w:bookmarkEnd w:id="7"/>
    </w:p>
    <w:p w:rsidR="00BD7689" w:rsidRPr="00A944CB" w:rsidRDefault="00BD7689" w:rsidP="00BD7689">
      <w:pPr>
        <w:spacing w:before="240" w:after="120" w:line="240" w:lineRule="auto"/>
        <w:rPr>
          <w:u w:val="single"/>
        </w:rPr>
      </w:pPr>
      <w:r w:rsidRPr="00A944CB">
        <w:rPr>
          <w:u w:val="single"/>
        </w:rPr>
        <w:t>Artigos 2º e 4º do DL n.º 166/2008, de 22/08, na sua redação atual</w:t>
      </w:r>
    </w:p>
    <w:p w:rsidR="00BD7689" w:rsidRPr="00A944CB" w:rsidRDefault="00BD7689" w:rsidP="00BD7689">
      <w:pPr>
        <w:spacing w:before="240" w:after="120" w:line="240" w:lineRule="auto"/>
      </w:pPr>
      <w:r w:rsidRPr="00A944CB">
        <w:t>A REN é uma estrutura biofísica que integra o conjunto das áreas que, pelo valor e sensibili</w:t>
      </w:r>
      <w:r>
        <w:softHyphen/>
      </w:r>
      <w:r w:rsidRPr="00A944CB">
        <w:t>dade ecológicos ou pela exposição e suscetibilidade perante riscos naturais, são objeto de proteção especial.</w:t>
      </w:r>
    </w:p>
    <w:p w:rsidR="00BD7689" w:rsidRPr="00A944CB" w:rsidRDefault="00BD7689" w:rsidP="00BD7689">
      <w:pPr>
        <w:spacing w:before="240" w:after="120" w:line="240" w:lineRule="auto"/>
      </w:pPr>
      <w:r w:rsidRPr="00A944CB">
        <w:t>A REN é uma restrição de utilidade pública, à qual se aplica um regime territorial especial que estabelece um conjunto de condicionamentos à ocupação, uso e transformação do solo, iden</w:t>
      </w:r>
      <w:r>
        <w:softHyphen/>
      </w:r>
      <w:r w:rsidRPr="00A944CB">
        <w:t>tificando os usos e as ações compatíveis com os objetivos desse regime nos vários tipos de áreas.</w:t>
      </w:r>
    </w:p>
    <w:p w:rsidR="00BD7689" w:rsidRPr="00A944CB" w:rsidRDefault="00BD7689" w:rsidP="00BD7689">
      <w:pPr>
        <w:spacing w:before="240" w:after="120" w:line="240" w:lineRule="auto"/>
      </w:pPr>
      <w:r w:rsidRPr="00A944CB">
        <w:t>A REN visa contribuir para a ocupação e o uso sustentáveis do território e tem por objetivos:</w:t>
      </w:r>
    </w:p>
    <w:p w:rsidR="00BD7689" w:rsidRPr="00A944CB" w:rsidRDefault="00BD7689" w:rsidP="00BD7689">
      <w:pPr>
        <w:spacing w:before="240" w:after="120" w:line="240" w:lineRule="auto"/>
      </w:pPr>
      <w:r w:rsidRPr="00A944CB">
        <w:t>a) Proteger os recursos naturais água e solo, bem como salvaguardar sistemas e processos biofísicos associados ao litoral e ao ciclo hidrológico terrestre, que asseguram bens e serviços ambientais indispensáveis ao desenvolvimento das atividades humanas;</w:t>
      </w:r>
    </w:p>
    <w:p w:rsidR="00BD7689" w:rsidRPr="00A944CB" w:rsidRDefault="00BD7689" w:rsidP="00BD7689">
      <w:pPr>
        <w:spacing w:before="240" w:after="120" w:line="240" w:lineRule="auto"/>
      </w:pPr>
      <w:r w:rsidRPr="00A944CB">
        <w:t>b) Prevenir e reduzir os efeitos da degradação da recarga de aquíferos, dos riscos de inundação marítima, de cheias, de erosão hídrica do solo e de movimentos de massa em vertentes, con</w:t>
      </w:r>
      <w:r>
        <w:softHyphen/>
      </w:r>
      <w:r w:rsidRPr="00A944CB">
        <w:t>tribuindo para a adaptação aos efeitos das alterações climáticas e acautelando a sustentabili</w:t>
      </w:r>
      <w:r>
        <w:softHyphen/>
      </w:r>
      <w:r w:rsidRPr="00A944CB">
        <w:t>dade ambiental e a segurança de pessoas e bens;</w:t>
      </w:r>
    </w:p>
    <w:p w:rsidR="00BD7689" w:rsidRPr="00A944CB" w:rsidRDefault="00BD7689" w:rsidP="00BD7689">
      <w:pPr>
        <w:spacing w:before="240" w:after="120" w:line="240" w:lineRule="auto"/>
      </w:pPr>
      <w:r w:rsidRPr="00A944CB">
        <w:t>c) Contribuir para a conectividade e a coerência ecológica da Rede Fundamental de Conserva</w:t>
      </w:r>
      <w:r>
        <w:softHyphen/>
      </w:r>
      <w:r w:rsidRPr="00A944CB">
        <w:t>ção da Natureza;</w:t>
      </w:r>
    </w:p>
    <w:p w:rsidR="00BD7689" w:rsidRPr="00A944CB" w:rsidRDefault="00BD7689" w:rsidP="00BD7689">
      <w:pPr>
        <w:spacing w:before="240" w:after="120" w:line="240" w:lineRule="auto"/>
      </w:pPr>
      <w:r w:rsidRPr="00A944CB">
        <w:t>d) Contribuir para a concretização, a nível nacional, das prioridades da Agenda Territorial da União Europeia nos domínios ecológico e da gestão transeuropeia de riscos naturais.</w:t>
      </w:r>
    </w:p>
    <w:p w:rsidR="00BD7689" w:rsidRPr="00A944CB" w:rsidRDefault="00BD7689" w:rsidP="00BD7689">
      <w:pPr>
        <w:spacing w:before="240" w:after="120" w:line="240" w:lineRule="auto"/>
      </w:pPr>
      <w:r w:rsidRPr="00A944CB">
        <w:t>Estes objetivos são prosseguidos mediante a integração na REN de áreas de proteção do lito</w:t>
      </w:r>
      <w:r>
        <w:softHyphen/>
      </w:r>
      <w:r w:rsidRPr="00A944CB">
        <w:t>ral, de áreas relevantes para a sustentabilidade do ciclo hidrológico terrestre e de áreas de prevenção de riscos naturais, sendo que cada uma destas áreas é integrada na REN de acordo com as tipologias seguintes:</w:t>
      </w:r>
    </w:p>
    <w:p w:rsidR="00BD7689" w:rsidRPr="00A944CB" w:rsidRDefault="00BD7689" w:rsidP="00BD7689">
      <w:pPr>
        <w:pStyle w:val="PargrafodaLista"/>
        <w:numPr>
          <w:ilvl w:val="0"/>
          <w:numId w:val="11"/>
        </w:numPr>
        <w:spacing w:before="240" w:after="120" w:line="240" w:lineRule="auto"/>
        <w:contextualSpacing w:val="0"/>
      </w:pPr>
      <w:r w:rsidRPr="00A944CB">
        <w:t>Áreas de proteção do litoral:</w:t>
      </w:r>
    </w:p>
    <w:p w:rsidR="00BD7689" w:rsidRPr="00A944CB" w:rsidRDefault="00BD7689" w:rsidP="00BD7689">
      <w:pPr>
        <w:pStyle w:val="PargrafodaLista"/>
        <w:numPr>
          <w:ilvl w:val="0"/>
          <w:numId w:val="2"/>
        </w:numPr>
        <w:spacing w:before="240" w:after="120" w:line="240" w:lineRule="auto"/>
        <w:contextualSpacing w:val="0"/>
      </w:pPr>
      <w:r w:rsidRPr="00A944CB">
        <w:t>Faixa marítima de proteção costeira;</w:t>
      </w:r>
    </w:p>
    <w:p w:rsidR="00BD7689" w:rsidRPr="00A944CB" w:rsidRDefault="00BD7689" w:rsidP="00BD7689">
      <w:pPr>
        <w:pStyle w:val="PargrafodaLista"/>
        <w:numPr>
          <w:ilvl w:val="0"/>
          <w:numId w:val="2"/>
        </w:numPr>
        <w:spacing w:before="240" w:after="120" w:line="240" w:lineRule="auto"/>
        <w:contextualSpacing w:val="0"/>
      </w:pPr>
      <w:r w:rsidRPr="00A944CB">
        <w:t>Praias;</w:t>
      </w:r>
    </w:p>
    <w:p w:rsidR="00BD7689" w:rsidRPr="00A944CB" w:rsidRDefault="00BD7689" w:rsidP="00BD7689">
      <w:pPr>
        <w:pStyle w:val="PargrafodaLista"/>
        <w:numPr>
          <w:ilvl w:val="0"/>
          <w:numId w:val="2"/>
        </w:numPr>
        <w:spacing w:before="240" w:after="120" w:line="240" w:lineRule="auto"/>
        <w:contextualSpacing w:val="0"/>
      </w:pPr>
      <w:r w:rsidRPr="00A944CB">
        <w:t>Barreiras detríticas;</w:t>
      </w:r>
    </w:p>
    <w:p w:rsidR="00BD7689" w:rsidRPr="00A944CB" w:rsidRDefault="00BD7689" w:rsidP="00BD7689">
      <w:pPr>
        <w:pStyle w:val="PargrafodaLista"/>
        <w:numPr>
          <w:ilvl w:val="0"/>
          <w:numId w:val="2"/>
        </w:numPr>
        <w:spacing w:before="240" w:after="120" w:line="240" w:lineRule="auto"/>
        <w:contextualSpacing w:val="0"/>
      </w:pPr>
      <w:r w:rsidRPr="00A944CB">
        <w:t>Tômbolos;</w:t>
      </w:r>
    </w:p>
    <w:p w:rsidR="00BD7689" w:rsidRPr="00A944CB" w:rsidRDefault="00BD7689" w:rsidP="00BD7689">
      <w:pPr>
        <w:pStyle w:val="PargrafodaLista"/>
        <w:numPr>
          <w:ilvl w:val="0"/>
          <w:numId w:val="2"/>
        </w:numPr>
        <w:spacing w:before="240" w:after="120" w:line="240" w:lineRule="auto"/>
        <w:contextualSpacing w:val="0"/>
      </w:pPr>
      <w:r w:rsidRPr="00A944CB">
        <w:t>Sapais;</w:t>
      </w:r>
    </w:p>
    <w:p w:rsidR="00BD7689" w:rsidRPr="00A944CB" w:rsidRDefault="00BD7689" w:rsidP="00BD7689">
      <w:pPr>
        <w:pStyle w:val="PargrafodaLista"/>
        <w:numPr>
          <w:ilvl w:val="0"/>
          <w:numId w:val="2"/>
        </w:numPr>
        <w:spacing w:before="240" w:after="120" w:line="240" w:lineRule="auto"/>
        <w:contextualSpacing w:val="0"/>
      </w:pPr>
      <w:r w:rsidRPr="00A944CB">
        <w:t>Ilhéus e rochedos emersos no mar;</w:t>
      </w:r>
    </w:p>
    <w:p w:rsidR="00BD7689" w:rsidRPr="00A944CB" w:rsidRDefault="00BD7689" w:rsidP="00BD7689">
      <w:pPr>
        <w:pStyle w:val="PargrafodaLista"/>
        <w:numPr>
          <w:ilvl w:val="0"/>
          <w:numId w:val="2"/>
        </w:numPr>
        <w:spacing w:before="240" w:after="120" w:line="240" w:lineRule="auto"/>
        <w:contextualSpacing w:val="0"/>
      </w:pPr>
      <w:r w:rsidRPr="00A944CB">
        <w:t>Dunas costeiras e dunas fósseis;</w:t>
      </w:r>
    </w:p>
    <w:p w:rsidR="00BD7689" w:rsidRPr="00A944CB" w:rsidRDefault="00BD7689" w:rsidP="00BD7689">
      <w:pPr>
        <w:pStyle w:val="PargrafodaLista"/>
        <w:numPr>
          <w:ilvl w:val="0"/>
          <w:numId w:val="2"/>
        </w:numPr>
        <w:spacing w:before="240" w:after="120" w:line="240" w:lineRule="auto"/>
        <w:contextualSpacing w:val="0"/>
      </w:pPr>
      <w:r w:rsidRPr="00A944CB">
        <w:t>Arribas e respetivas faixas de proteção;</w:t>
      </w:r>
    </w:p>
    <w:p w:rsidR="00BD7689" w:rsidRPr="00A944CB" w:rsidRDefault="00BD7689" w:rsidP="00BD7689">
      <w:pPr>
        <w:pStyle w:val="PargrafodaLista"/>
        <w:numPr>
          <w:ilvl w:val="0"/>
          <w:numId w:val="2"/>
        </w:numPr>
        <w:spacing w:before="240" w:after="120" w:line="240" w:lineRule="auto"/>
        <w:contextualSpacing w:val="0"/>
      </w:pPr>
      <w:r w:rsidRPr="00A944CB">
        <w:t>Faixa terrestre de proteção costeira;</w:t>
      </w:r>
    </w:p>
    <w:p w:rsidR="00BD7689" w:rsidRPr="00A944CB" w:rsidRDefault="00BD7689" w:rsidP="00BD7689">
      <w:pPr>
        <w:pStyle w:val="PargrafodaLista"/>
        <w:numPr>
          <w:ilvl w:val="0"/>
          <w:numId w:val="2"/>
        </w:numPr>
        <w:spacing w:before="240" w:after="120" w:line="240" w:lineRule="auto"/>
        <w:contextualSpacing w:val="0"/>
      </w:pPr>
      <w:r w:rsidRPr="00A944CB">
        <w:t>Águas de transição e respetivos leitos, margens e faixas de proteção;</w:t>
      </w:r>
    </w:p>
    <w:p w:rsidR="00BD7689" w:rsidRPr="00A944CB" w:rsidRDefault="00BD7689" w:rsidP="00BD7689">
      <w:pPr>
        <w:pStyle w:val="PargrafodaLista"/>
        <w:numPr>
          <w:ilvl w:val="0"/>
          <w:numId w:val="11"/>
        </w:numPr>
        <w:spacing w:before="240" w:after="120" w:line="240" w:lineRule="auto"/>
        <w:contextualSpacing w:val="0"/>
      </w:pPr>
      <w:r w:rsidRPr="00A944CB">
        <w:t>Áreas relevantes para a sustentabilidade do ciclo hidrológico terrestre:</w:t>
      </w:r>
    </w:p>
    <w:p w:rsidR="00BD7689" w:rsidRPr="00A944CB" w:rsidRDefault="00BD7689" w:rsidP="00BD7689">
      <w:pPr>
        <w:pStyle w:val="PargrafodaLista"/>
        <w:numPr>
          <w:ilvl w:val="0"/>
          <w:numId w:val="3"/>
        </w:numPr>
        <w:spacing w:before="240" w:after="120" w:line="240" w:lineRule="auto"/>
        <w:contextualSpacing w:val="0"/>
      </w:pPr>
      <w:r w:rsidRPr="00A944CB">
        <w:t>Cursos de água e respetivos leitos e margens;</w:t>
      </w:r>
    </w:p>
    <w:p w:rsidR="00BD7689" w:rsidRPr="00A944CB" w:rsidRDefault="00BD7689" w:rsidP="00BD7689">
      <w:pPr>
        <w:pStyle w:val="PargrafodaLista"/>
        <w:numPr>
          <w:ilvl w:val="0"/>
          <w:numId w:val="3"/>
        </w:numPr>
        <w:spacing w:before="240" w:after="120" w:line="240" w:lineRule="auto"/>
        <w:contextualSpacing w:val="0"/>
      </w:pPr>
      <w:r w:rsidRPr="00A944CB">
        <w:t>Lagoas e lagos e respetivos leitos, margens e faixas de proteção;</w:t>
      </w:r>
    </w:p>
    <w:p w:rsidR="00BD7689" w:rsidRPr="00A944CB" w:rsidRDefault="00BD7689" w:rsidP="00BD7689">
      <w:pPr>
        <w:pStyle w:val="PargrafodaLista"/>
        <w:numPr>
          <w:ilvl w:val="0"/>
          <w:numId w:val="3"/>
        </w:numPr>
        <w:spacing w:before="240" w:after="120" w:line="240" w:lineRule="auto"/>
        <w:contextualSpacing w:val="0"/>
      </w:pPr>
      <w:r w:rsidRPr="00A944CB">
        <w:t>Albufeiras que contribuam para a conectividade e coerência ecológica da REN, bem como os respetivos leitos, margens e faixas de proteção;</w:t>
      </w:r>
    </w:p>
    <w:p w:rsidR="00BD7689" w:rsidRPr="00A944CB" w:rsidRDefault="00BD7689" w:rsidP="00BD7689">
      <w:pPr>
        <w:pStyle w:val="PargrafodaLista"/>
        <w:numPr>
          <w:ilvl w:val="0"/>
          <w:numId w:val="3"/>
        </w:numPr>
        <w:spacing w:before="240" w:after="120" w:line="240" w:lineRule="auto"/>
        <w:contextualSpacing w:val="0"/>
      </w:pPr>
      <w:r w:rsidRPr="00A944CB">
        <w:t>Áreas estratégicas de proteção e recarga de aquíferos.</w:t>
      </w:r>
    </w:p>
    <w:p w:rsidR="00BD7689" w:rsidRPr="00A944CB" w:rsidRDefault="00BD7689" w:rsidP="00BD7689">
      <w:pPr>
        <w:pStyle w:val="PargrafodaLista"/>
        <w:numPr>
          <w:ilvl w:val="0"/>
          <w:numId w:val="11"/>
        </w:numPr>
        <w:spacing w:before="240" w:after="120" w:line="240" w:lineRule="auto"/>
        <w:contextualSpacing w:val="0"/>
      </w:pPr>
      <w:r w:rsidRPr="00A944CB">
        <w:t>Áreas de prevenção de riscos naturais:</w:t>
      </w:r>
    </w:p>
    <w:p w:rsidR="00BD7689" w:rsidRPr="00A944CB" w:rsidRDefault="00BD7689" w:rsidP="00BD7689">
      <w:pPr>
        <w:pStyle w:val="PargrafodaLista"/>
        <w:numPr>
          <w:ilvl w:val="0"/>
          <w:numId w:val="4"/>
        </w:numPr>
        <w:spacing w:before="240" w:after="120" w:line="240" w:lineRule="auto"/>
        <w:contextualSpacing w:val="0"/>
      </w:pPr>
      <w:r w:rsidRPr="00A944CB">
        <w:t>Zonas adjacentes;</w:t>
      </w:r>
    </w:p>
    <w:p w:rsidR="00BD7689" w:rsidRPr="00A944CB" w:rsidRDefault="00BD7689" w:rsidP="00BD7689">
      <w:pPr>
        <w:pStyle w:val="PargrafodaLista"/>
        <w:numPr>
          <w:ilvl w:val="0"/>
          <w:numId w:val="4"/>
        </w:numPr>
        <w:spacing w:before="240" w:after="120" w:line="240" w:lineRule="auto"/>
        <w:contextualSpacing w:val="0"/>
      </w:pPr>
      <w:r w:rsidRPr="00A944CB">
        <w:t>Zonas ameaçadas pelo mar;</w:t>
      </w:r>
    </w:p>
    <w:p w:rsidR="00BD7689" w:rsidRPr="00A944CB" w:rsidRDefault="00BD7689" w:rsidP="00BD7689">
      <w:pPr>
        <w:pStyle w:val="PargrafodaLista"/>
        <w:numPr>
          <w:ilvl w:val="0"/>
          <w:numId w:val="4"/>
        </w:numPr>
        <w:spacing w:before="240" w:after="120" w:line="240" w:lineRule="auto"/>
        <w:contextualSpacing w:val="0"/>
      </w:pPr>
      <w:r w:rsidRPr="00A944CB">
        <w:t>Zonas ameaçadas pelas cheias;</w:t>
      </w:r>
    </w:p>
    <w:p w:rsidR="00BD7689" w:rsidRPr="00A944CB" w:rsidRDefault="00BD7689" w:rsidP="00BD7689">
      <w:pPr>
        <w:pStyle w:val="PargrafodaLista"/>
        <w:numPr>
          <w:ilvl w:val="0"/>
          <w:numId w:val="4"/>
        </w:numPr>
        <w:spacing w:before="240" w:after="120" w:line="240" w:lineRule="auto"/>
        <w:contextualSpacing w:val="0"/>
      </w:pPr>
      <w:r w:rsidRPr="00A944CB">
        <w:t>Áreas de elevado risco de erosão hídrica do solo;</w:t>
      </w:r>
    </w:p>
    <w:p w:rsidR="00BD7689" w:rsidRDefault="00BD7689" w:rsidP="00BD7689">
      <w:pPr>
        <w:pStyle w:val="PargrafodaLista"/>
        <w:numPr>
          <w:ilvl w:val="0"/>
          <w:numId w:val="4"/>
        </w:numPr>
        <w:spacing w:before="240" w:after="120" w:line="240" w:lineRule="auto"/>
        <w:ind w:left="1066" w:hanging="357"/>
        <w:contextualSpacing w:val="0"/>
      </w:pPr>
      <w:r w:rsidRPr="00A944CB">
        <w:t>Áreas de instabilidade de vertentes.</w:t>
      </w:r>
    </w:p>
    <w:p w:rsidR="00BD7689" w:rsidRPr="00EB404F" w:rsidRDefault="00933ABA" w:rsidP="00EB404F">
      <w:pPr>
        <w:pStyle w:val="Ttulo2"/>
      </w:pPr>
      <w:bookmarkStart w:id="8" w:name="_Toc447297956"/>
      <w:r w:rsidRPr="00EB404F">
        <w:t xml:space="preserve">Especificações relativas à </w:t>
      </w:r>
      <w:r w:rsidR="00BD7689" w:rsidRPr="00EB404F">
        <w:t>delimitação da REN</w:t>
      </w:r>
      <w:bookmarkEnd w:id="8"/>
    </w:p>
    <w:p w:rsidR="00BD7689" w:rsidRPr="00A944CB" w:rsidRDefault="00BD7689" w:rsidP="00BD7689">
      <w:pPr>
        <w:spacing w:before="240" w:after="120" w:line="240" w:lineRule="auto"/>
        <w:rPr>
          <w:u w:val="single"/>
        </w:rPr>
      </w:pPr>
      <w:r w:rsidRPr="00A944CB">
        <w:rPr>
          <w:u w:val="single"/>
        </w:rPr>
        <w:t>Artigos 5º e 9 º do DL n.º 166/2008, 22-08</w:t>
      </w:r>
    </w:p>
    <w:p w:rsidR="00BD7689" w:rsidRPr="00A944CB" w:rsidRDefault="00BD7689" w:rsidP="00BD7689">
      <w:pPr>
        <w:spacing w:before="240" w:after="120" w:line="240" w:lineRule="auto"/>
      </w:pPr>
      <w:r w:rsidRPr="00A944CB">
        <w:t>Nos termos do RJREN em vigor, a delimitação da REN compreende dois níveis:</w:t>
      </w:r>
    </w:p>
    <w:p w:rsidR="00BD7689" w:rsidRPr="00A944CB" w:rsidRDefault="00BD7689" w:rsidP="00BD7689">
      <w:pPr>
        <w:pStyle w:val="PargrafodaLista"/>
        <w:numPr>
          <w:ilvl w:val="0"/>
          <w:numId w:val="5"/>
        </w:numPr>
        <w:spacing w:before="240" w:after="120" w:line="240" w:lineRule="auto"/>
        <w:contextualSpacing w:val="0"/>
      </w:pPr>
      <w:r w:rsidRPr="00A944CB">
        <w:t>Um nível estratégico, concretizado através das orientações estratégicas de âmbito nacional e regional (OENR), publicadas pela RCM n.º 81/2012, 03-10, e de acordo com as definições e critérios de delimitação constantes do Anexo I do DL 166/2008, de 22-08 na sua redação mais recente.</w:t>
      </w:r>
    </w:p>
    <w:p w:rsidR="00BD7689" w:rsidRPr="00A944CB" w:rsidRDefault="00BD7689" w:rsidP="00BD7689">
      <w:pPr>
        <w:pStyle w:val="PargrafodaLista"/>
        <w:numPr>
          <w:ilvl w:val="0"/>
          <w:numId w:val="5"/>
        </w:numPr>
        <w:spacing w:before="240" w:after="120" w:line="240" w:lineRule="auto"/>
        <w:contextualSpacing w:val="0"/>
      </w:pPr>
      <w:r w:rsidRPr="00A944CB">
        <w:t>Um nível operativo, concretizado através da delimitação, em carta de âmbito municipal, das áreas integradas na REN, segundo os critérios estabelecidos no nível estratégico.</w:t>
      </w:r>
    </w:p>
    <w:p w:rsidR="00BD7689" w:rsidRPr="00A944CB" w:rsidRDefault="00BD7689" w:rsidP="00BD7689">
      <w:pPr>
        <w:spacing w:before="240" w:after="120" w:line="240" w:lineRule="auto"/>
      </w:pPr>
      <w:r w:rsidRPr="00A944CB">
        <w:t>As cartas de delimitação da REN a nível municipal são obrigatórias devendo ser elaboradas à escala de 1:25 000 ou superior, acompanhadas da respetiva memória descritiva, e delas devem constar:</w:t>
      </w:r>
    </w:p>
    <w:p w:rsidR="00BD7689" w:rsidRPr="00A944CB" w:rsidRDefault="00BD7689" w:rsidP="00BD7689">
      <w:pPr>
        <w:pStyle w:val="PargrafodaLista"/>
        <w:numPr>
          <w:ilvl w:val="0"/>
          <w:numId w:val="6"/>
        </w:numPr>
        <w:spacing w:before="240" w:after="120" w:line="240" w:lineRule="auto"/>
        <w:contextualSpacing w:val="0"/>
      </w:pPr>
      <w:r w:rsidRPr="00A944CB">
        <w:t>A delimitação das áreas incluídas na REN, indicando as suas diferentes tipologias;</w:t>
      </w:r>
    </w:p>
    <w:p w:rsidR="00BD7689" w:rsidRDefault="00BD7689" w:rsidP="00BD7689">
      <w:pPr>
        <w:pStyle w:val="PargrafodaLista"/>
        <w:numPr>
          <w:ilvl w:val="0"/>
          <w:numId w:val="6"/>
        </w:numPr>
        <w:spacing w:before="240" w:after="120" w:line="240" w:lineRule="auto"/>
        <w:contextualSpacing w:val="0"/>
      </w:pPr>
      <w:r w:rsidRPr="00A944CB">
        <w:t>As áreas que devendo ser integradas na REN, são propostas para exclusão, após ponderação da sua necessidade por constituírem áreas com edificações legalmente licenciadas ou autorizadas, ou por se destinarem à satisfação de carências existentes em termos de habitação, atividades económicas, equipamentos e infra-estruturas.</w:t>
      </w:r>
    </w:p>
    <w:p w:rsidR="001543A1" w:rsidRPr="00D256CC" w:rsidRDefault="00EB404F" w:rsidP="00EB404F">
      <w:pPr>
        <w:pStyle w:val="Ttulo2"/>
        <w:rPr>
          <w:rFonts w:asciiTheme="minorHAnsi" w:hAnsiTheme="minorHAnsi"/>
          <w:sz w:val="32"/>
        </w:rPr>
      </w:pPr>
      <w:bookmarkStart w:id="9" w:name="_Toc447295443"/>
      <w:bookmarkStart w:id="10" w:name="_Toc447295445"/>
      <w:bookmarkStart w:id="11" w:name="_Toc447295447"/>
      <w:bookmarkStart w:id="12" w:name="_Toc447295448"/>
      <w:bookmarkStart w:id="13" w:name="_Toc447297957"/>
      <w:bookmarkEnd w:id="9"/>
      <w:bookmarkEnd w:id="10"/>
      <w:bookmarkEnd w:id="11"/>
      <w:bookmarkEnd w:id="12"/>
      <w:r>
        <w:rPr>
          <w:rFonts w:asciiTheme="minorHAnsi" w:hAnsiTheme="minorHAnsi"/>
          <w:sz w:val="32"/>
        </w:rPr>
        <w:t>E</w:t>
      </w:r>
      <w:r w:rsidR="00D256CC" w:rsidRPr="00D256CC">
        <w:rPr>
          <w:rFonts w:asciiTheme="minorHAnsi" w:hAnsiTheme="minorHAnsi"/>
          <w:sz w:val="32"/>
        </w:rPr>
        <w:t>specificações técnicas para a cartografia da REN</w:t>
      </w:r>
      <w:bookmarkEnd w:id="13"/>
    </w:p>
    <w:p w:rsidR="001543A1" w:rsidRPr="00A944CB" w:rsidRDefault="001543A1" w:rsidP="001543A1">
      <w:pPr>
        <w:spacing w:before="240" w:line="240" w:lineRule="auto"/>
      </w:pPr>
      <w:r w:rsidRPr="00A944CB">
        <w:t>No ponto 13 da “Secção II Diretrizes para a delimitação” da RCM n.º 81/2012, 03-10 (na redação republicada), é referido que:</w:t>
      </w:r>
    </w:p>
    <w:p w:rsidR="001543A1" w:rsidRPr="00A944CB" w:rsidRDefault="001543A1" w:rsidP="001543A1">
      <w:pPr>
        <w:spacing w:before="240" w:line="240" w:lineRule="auto"/>
        <w:rPr>
          <w:i/>
        </w:rPr>
      </w:pPr>
      <w:r w:rsidRPr="00A944CB">
        <w:t xml:space="preserve">“ </w:t>
      </w:r>
      <w:r w:rsidRPr="00A944CB">
        <w:rPr>
          <w:i/>
        </w:rPr>
        <w:t>(…) 13 – A informação relativa à delimitação das áreas integradas na REN a nível municipal deve ser fornecida em suporte digital e formato vetorial, identificando as diferentes tipologias de áreas que a compõem, tendo em vista a sua integração em sistemas de informação geográfica nacionais e regionais. (…)</w:t>
      </w:r>
    </w:p>
    <w:p w:rsidR="001543A1" w:rsidRDefault="001543A1" w:rsidP="001543A1">
      <w:pPr>
        <w:spacing w:before="240" w:line="240" w:lineRule="auto"/>
      </w:pPr>
      <w:r w:rsidRPr="00A944CB">
        <w:rPr>
          <w:i/>
        </w:rPr>
        <w:t>17 – Na delimitação da REN a nível municipal aplicam-se as regras estabelecidas pelo Decreto Regulamentar n.º 10/2009, de 29 de maio, em matéria de cartografia e de estruturação da informação geográfica, sem prejuízo das mesmas recomendações técnicas específicas que venham a ser estabelecidas.</w:t>
      </w:r>
      <w:r w:rsidRPr="00A944CB">
        <w:t>”</w:t>
      </w:r>
    </w:p>
    <w:p w:rsidR="001543A1" w:rsidRDefault="001543A1" w:rsidP="001543A1">
      <w:pPr>
        <w:spacing w:before="240" w:line="240" w:lineRule="auto"/>
      </w:pPr>
      <w:r>
        <w:t>Contudo</w:t>
      </w:r>
      <w:r w:rsidRPr="004F5EB1">
        <w:t xml:space="preserve">, </w:t>
      </w:r>
      <w:r>
        <w:t xml:space="preserve">o Decreto-Regulamentar n.º 10/2009 de 29 de maio, que fixava </w:t>
      </w:r>
      <w:r w:rsidRPr="001E009F">
        <w:t xml:space="preserve">a cartografia a utilizar nos instrumentos de gestão territorial, bem como na representação de quaisquer condicionantes, </w:t>
      </w:r>
      <w:r>
        <w:t xml:space="preserve">foi revogado pelo Decreto-Lei n.º 141/2014, de 19-09, diploma que veio alterar e republicar o Decreto-Lei nº 193/95, de 28-07, estabelecendo os princípios e as normas a que deve obedecer a produção cartográfica no território nacional. </w:t>
      </w:r>
    </w:p>
    <w:p w:rsidR="001543A1" w:rsidRPr="00D256CC" w:rsidRDefault="001543A1" w:rsidP="001543A1">
      <w:pPr>
        <w:spacing w:before="240" w:line="240" w:lineRule="auto"/>
      </w:pPr>
      <w:r>
        <w:t xml:space="preserve">Ao abrigo </w:t>
      </w:r>
      <w:r w:rsidRPr="00D256CC">
        <w:t>do Decreto-Lei n.º 193/95, de 28-07, na sua redação final:</w:t>
      </w:r>
    </w:p>
    <w:p w:rsidR="001543A1" w:rsidRPr="00D256CC" w:rsidRDefault="001543A1" w:rsidP="001543A1">
      <w:pPr>
        <w:pStyle w:val="PargrafodaLista"/>
        <w:numPr>
          <w:ilvl w:val="0"/>
          <w:numId w:val="7"/>
        </w:numPr>
        <w:spacing w:before="240" w:line="240" w:lineRule="auto"/>
        <w:jc w:val="both"/>
      </w:pPr>
      <w:r w:rsidRPr="00D256CC">
        <w:t>Entende-se por “cartografia temática” a cartografia específica que representa fenómenos localizáveis de qualquer natureza, quantitativos ou qualitativos, sobre uma base cartográfica oficial ou homologada (alínea e) do artigo 1º);</w:t>
      </w:r>
    </w:p>
    <w:p w:rsidR="001543A1" w:rsidRPr="00D256CC" w:rsidRDefault="001543A1" w:rsidP="001543A1">
      <w:pPr>
        <w:pStyle w:val="PargrafodaLista"/>
        <w:numPr>
          <w:ilvl w:val="0"/>
          <w:numId w:val="7"/>
        </w:numPr>
        <w:spacing w:before="240" w:line="240" w:lineRule="auto"/>
        <w:jc w:val="both"/>
      </w:pPr>
      <w:r w:rsidRPr="00D256CC">
        <w:t>A cartografia temática é obrigatoriamente produzida com base na cartografia oficial ou em cartografia homologada (número 8 do artigo 2º);</w:t>
      </w:r>
    </w:p>
    <w:p w:rsidR="001543A1" w:rsidRPr="00D256CC" w:rsidRDefault="001543A1" w:rsidP="001543A1">
      <w:pPr>
        <w:pStyle w:val="PargrafodaLista"/>
        <w:numPr>
          <w:ilvl w:val="0"/>
          <w:numId w:val="7"/>
        </w:numPr>
        <w:spacing w:before="240" w:line="240" w:lineRule="auto"/>
        <w:jc w:val="both"/>
      </w:pPr>
      <w:r w:rsidRPr="00D256CC">
        <w:t>Toda a cartografia para fins de utilização pública deve ser elaborada e atualizada com base no sistema de georreferência PT-TM06/ETRS89, no continente (número 1 do artigo 3.º-A);</w:t>
      </w:r>
    </w:p>
    <w:p w:rsidR="001543A1" w:rsidRPr="00D256CC" w:rsidRDefault="001543A1" w:rsidP="001543A1">
      <w:pPr>
        <w:pStyle w:val="PargrafodaLista"/>
        <w:numPr>
          <w:ilvl w:val="0"/>
          <w:numId w:val="7"/>
        </w:numPr>
        <w:spacing w:before="240" w:line="240" w:lineRule="auto"/>
        <w:jc w:val="both"/>
      </w:pPr>
      <w:r w:rsidRPr="00D256CC">
        <w:t>A cartografia topográfica e topográfica de imagem para elaboração dos programas e planos territoriais e a cartografia temática que resulte dessa elaboração, estão sujeitas às normas e especificações técnicas constantes do sítio na Internet da DGT (número 1 do artigo 15.º-A).</w:t>
      </w:r>
    </w:p>
    <w:p w:rsidR="001543A1" w:rsidRDefault="001543A1" w:rsidP="001543A1">
      <w:pPr>
        <w:spacing w:before="240" w:line="240" w:lineRule="auto"/>
      </w:pPr>
      <w:r w:rsidRPr="00D256CC">
        <w:t>As normas e especificações técnicas da</w:t>
      </w:r>
      <w:r>
        <w:t xml:space="preserve"> cartografia topográfica e topográfica de imagem a utilizar na elaboração, alteração e revisão dos planos territoriais e na cartografia temática que daí resulte foram estabelecidas no Regulamento n.º 142/2016 da Direção Geral do Território, publicado no Diário da República, 2.ª série, n.º27, de 9 de fevereiro de 2016.</w:t>
      </w:r>
    </w:p>
    <w:p w:rsidR="001543A1" w:rsidRDefault="001543A1" w:rsidP="001543A1">
      <w:pPr>
        <w:spacing w:before="240" w:line="240" w:lineRule="auto"/>
      </w:pPr>
      <w:r>
        <w:t>Neste contexto, e conjugando o estipulado no artigo 1º do referido regulamento com o estipulado no artigo 15º do Decreto-Lei n.º 166/2008, de 22-08, as normas publicadas no regulamento aplicam-se à cartografia temática “carta de delimitação da REN”, quando a delimitação da REN ocorre em simultâneo com a elaboração, alteração ou revisão de plano municipal de ordenamento do território (PMOT). Ora, a delimitação da REN pode ocorrer independentemente de planos territoriais e neste caso, aplica-se apenas o disposto no Decreto-Lei n.º 193/95, de 28-07, na sua redação atual.</w:t>
      </w:r>
    </w:p>
    <w:p w:rsidR="001543A1" w:rsidRPr="00D256CC" w:rsidRDefault="001543A1" w:rsidP="001543A1">
      <w:pPr>
        <w:spacing w:before="240" w:line="240" w:lineRule="auto"/>
      </w:pPr>
      <w:r>
        <w:t xml:space="preserve">A publicação de especificações técnicas e um modelo de dados para a carta de delimitação da REN vem colmatar este “vazio”, uma vez que visa estruturar em sistemas de informação geográfica a informação gráfica e alfanumérica integrada na carta de delimitação da REN, </w:t>
      </w:r>
      <w:r w:rsidRPr="00D256CC">
        <w:t>elaborada ou não no âmbito de planos territoriais.</w:t>
      </w:r>
    </w:p>
    <w:p w:rsidR="00EB404F" w:rsidRPr="00D256CC" w:rsidRDefault="001543A1" w:rsidP="001543A1">
      <w:pPr>
        <w:spacing w:before="240" w:line="240" w:lineRule="auto"/>
      </w:pPr>
      <w:r w:rsidRPr="00D256CC">
        <w:t>Tal como previsto no número 2 do artigo 9º do Regulamento n.º 142/2016 de 9 de fevereiro para os PMOT, pretende-se que modelo de dados proposto resulte numa norma técnica, a aprovar pela entidade competente</w:t>
      </w:r>
      <w:r w:rsidR="00EB404F">
        <w:t>.</w:t>
      </w:r>
    </w:p>
    <w:p w:rsidR="00EB404F" w:rsidRPr="00D256CC" w:rsidRDefault="001543A1" w:rsidP="00EB404F">
      <w:pPr>
        <w:spacing w:before="240" w:line="240" w:lineRule="auto"/>
      </w:pPr>
      <w:r w:rsidRPr="00D256CC">
        <w:t xml:space="preserve">Ao abrigo do artigo 184º do D.L. n.º 80/2015, de 14-05, são atribuições da CNT: </w:t>
      </w:r>
    </w:p>
    <w:p w:rsidR="001543A1" w:rsidRPr="00D256CC" w:rsidRDefault="001543A1" w:rsidP="00EB404F">
      <w:pPr>
        <w:spacing w:before="240" w:line="240" w:lineRule="auto"/>
        <w:ind w:left="426"/>
      </w:pPr>
      <w:r w:rsidRPr="00D256CC">
        <w:t xml:space="preserve">“2 - </w:t>
      </w:r>
      <w:r w:rsidRPr="00D256CC">
        <w:rPr>
          <w:i/>
        </w:rPr>
        <w:t>e) Apresentar à Direção-Geral do Território propostas de elaboração de normas técnicas e procedimentos uniformes para todo o território nacional a aplicar pelos organismos com responsabilidade e competências em matéria de ordenamento do território;</w:t>
      </w:r>
      <w:r w:rsidRPr="00D256CC">
        <w:t>”;</w:t>
      </w:r>
    </w:p>
    <w:p w:rsidR="00EB404F" w:rsidRDefault="001543A1" w:rsidP="00EB404F">
      <w:pPr>
        <w:spacing w:before="240" w:line="240" w:lineRule="auto"/>
        <w:ind w:left="426"/>
      </w:pPr>
      <w:r w:rsidRPr="00D256CC">
        <w:t>“</w:t>
      </w:r>
      <w:r w:rsidRPr="00D256CC">
        <w:rPr>
          <w:i/>
        </w:rPr>
        <w:t>3- c) Produzir recomendações técnicas e guias de apoio adequados ao exercício das competências pelas entidades responsáveis em matéria de REN;”</w:t>
      </w:r>
    </w:p>
    <w:p w:rsidR="00EB404F" w:rsidRDefault="001543A1" w:rsidP="00EB404F">
      <w:pPr>
        <w:pStyle w:val="PargrafodaLista"/>
        <w:ind w:left="0"/>
        <w:rPr>
          <w:rFonts w:ascii="Calibri" w:eastAsia="Times New Roman" w:hAnsi="Calibri" w:cs="Times New Roman"/>
        </w:rPr>
      </w:pPr>
      <w:r w:rsidRPr="00D256CC">
        <w:t>Ao abrigo do artigo 2º do DL193/95, 28-07, na sua redação atual:</w:t>
      </w:r>
    </w:p>
    <w:p w:rsidR="00EB404F" w:rsidRPr="00EB404F" w:rsidRDefault="001543A1" w:rsidP="00EB404F">
      <w:pPr>
        <w:pStyle w:val="PargrafodaLista"/>
        <w:ind w:left="432"/>
        <w:rPr>
          <w:i/>
        </w:rPr>
      </w:pPr>
      <w:r w:rsidRPr="00D256CC">
        <w:t>“</w:t>
      </w:r>
      <w:r w:rsidRPr="00D256CC">
        <w:rPr>
          <w:i/>
        </w:rPr>
        <w:t xml:space="preserve">5 – Compete aos organismos e serviços públicos responsáveis por </w:t>
      </w:r>
      <w:r w:rsidRPr="00EB404F">
        <w:rPr>
          <w:i/>
        </w:rPr>
        <w:t>cartografia temática oficial a definição das normas e especificações técnicas de produção e reprodução, nas respectivas áreas de competência.”</w:t>
      </w:r>
    </w:p>
    <w:p w:rsidR="00EB404F" w:rsidRPr="00EB404F" w:rsidRDefault="00D256CC" w:rsidP="00EB404F">
      <w:pPr>
        <w:pStyle w:val="Ttulo1"/>
      </w:pPr>
      <w:bookmarkStart w:id="14" w:name="_Toc447295450"/>
      <w:bookmarkStart w:id="15" w:name="_Toc447295452"/>
      <w:bookmarkStart w:id="16" w:name="_Toc447295460"/>
      <w:bookmarkStart w:id="17" w:name="_Toc447295462"/>
      <w:bookmarkStart w:id="18" w:name="_Toc447295485"/>
      <w:bookmarkStart w:id="19" w:name="_Toc447295489"/>
      <w:bookmarkStart w:id="20" w:name="_Toc447297958"/>
      <w:bookmarkEnd w:id="14"/>
      <w:bookmarkEnd w:id="15"/>
      <w:bookmarkEnd w:id="16"/>
      <w:bookmarkEnd w:id="17"/>
      <w:bookmarkEnd w:id="18"/>
      <w:bookmarkEnd w:id="19"/>
      <w:r w:rsidRPr="00EB404F">
        <w:t xml:space="preserve">Análise das cartas de delimitação da REN elaboradas ao abrigo </w:t>
      </w:r>
      <w:r w:rsidR="00EB404F" w:rsidRPr="00EB404F">
        <w:t>do RJREN em vigor</w:t>
      </w:r>
      <w:bookmarkEnd w:id="20"/>
    </w:p>
    <w:p w:rsidR="00EB404F" w:rsidRDefault="00D256CC" w:rsidP="001543A1">
      <w:r>
        <w:t xml:space="preserve">Foram publicadas ao abrigo das orientações estratégicas as REN </w:t>
      </w:r>
      <w:r w:rsidR="00F3490C">
        <w:t xml:space="preserve">dos municípios de Cascais, Alcácer do Sal, Grandola, Serpa e Ferreira do Alentejo, </w:t>
      </w:r>
      <w:r>
        <w:t>que serão analisadas em termo</w:t>
      </w:r>
      <w:r w:rsidR="00EB404F">
        <w:t xml:space="preserve">s da informação apresentada na </w:t>
      </w:r>
      <w:r w:rsidR="00F3490C">
        <w:t>carta e respetiva representação…</w:t>
      </w:r>
    </w:p>
    <w:p w:rsidR="00D40485" w:rsidRDefault="000A4E8B" w:rsidP="00D40485">
      <w:pPr>
        <w:pStyle w:val="Ttulo1"/>
      </w:pPr>
      <w:bookmarkStart w:id="21" w:name="_Toc447297959"/>
      <w:r>
        <w:t>Normas e especificações técnicas de produção cartográfica</w:t>
      </w:r>
      <w:bookmarkEnd w:id="21"/>
    </w:p>
    <w:p w:rsidR="000A4E8B" w:rsidRDefault="000A4E8B" w:rsidP="006559F4">
      <w:pPr>
        <w:pStyle w:val="Ttulo2"/>
      </w:pPr>
      <w:bookmarkStart w:id="22" w:name="_Toc447297960"/>
      <w:r>
        <w:t>Enquadramento legal</w:t>
      </w:r>
      <w:bookmarkEnd w:id="22"/>
    </w:p>
    <w:p w:rsidR="006559F4" w:rsidRPr="00A26515" w:rsidRDefault="006559F4" w:rsidP="006559F4">
      <w:pPr>
        <w:spacing w:before="240" w:line="240" w:lineRule="auto"/>
      </w:pPr>
      <w:r w:rsidRPr="00A26515">
        <w:t>Decreto -Lei n.º 193/95, de 28 de julho, alterado e republicado pelo</w:t>
      </w:r>
      <w:r>
        <w:t xml:space="preserve"> </w:t>
      </w:r>
      <w:hyperlink r:id="rId12" w:history="1">
        <w:r w:rsidRPr="00A26515">
          <w:t>Decreto-Lei n.º 141/2014, de 19 de setembro</w:t>
        </w:r>
      </w:hyperlink>
      <w:r w:rsidRPr="00A26515">
        <w:t xml:space="preserve"> - Estabelece os princípios e normas a que deve obedecer a produção cartográfica no território nacional</w:t>
      </w:r>
    </w:p>
    <w:p w:rsidR="006559F4" w:rsidRDefault="003C18B1" w:rsidP="006559F4">
      <w:pPr>
        <w:spacing w:before="240" w:line="240" w:lineRule="auto"/>
      </w:pPr>
      <w:hyperlink r:id="rId13" w:history="1">
        <w:r w:rsidR="006559F4" w:rsidRPr="00A26515">
          <w:t>Regulamento n.º 142/2016 de 9 de fevereiro</w:t>
        </w:r>
      </w:hyperlink>
      <w:r w:rsidR="006559F4" w:rsidRPr="00A26515">
        <w:t xml:space="preserve"> - Estabelece as Normas e Especificações Técnicas da Cartografia topográfica e topográfica de imagem a utilizar na elaboração, alteração ou revisão dos planos territoriais e na cartografia temática</w:t>
      </w:r>
    </w:p>
    <w:p w:rsidR="00F3490C" w:rsidRDefault="00F3490C" w:rsidP="00F3490C">
      <w:r>
        <w:t>A desenvolver…</w:t>
      </w:r>
    </w:p>
    <w:p w:rsidR="00D40485" w:rsidRPr="00D40485" w:rsidRDefault="00D40485" w:rsidP="001424C7">
      <w:pPr>
        <w:pStyle w:val="Ttulo2"/>
      </w:pPr>
      <w:bookmarkStart w:id="23" w:name="_Toc447297961"/>
      <w:r w:rsidRPr="00D40485">
        <w:t>Carta base</w:t>
      </w:r>
      <w:bookmarkEnd w:id="23"/>
    </w:p>
    <w:p w:rsidR="00D40485" w:rsidRDefault="00D40485" w:rsidP="006559F4">
      <w:r w:rsidRPr="006559F4">
        <w:t>A carta base é o documento cartográfico preparado pela equipa técnica responsável pela</w:t>
      </w:r>
      <w:r>
        <w:t xml:space="preserve"> elaboração da Carta de delimitação da REN e que serve</w:t>
      </w:r>
      <w:r w:rsidRPr="00C50822">
        <w:t xml:space="preserve"> de fundo à representação da informação. </w:t>
      </w:r>
    </w:p>
    <w:p w:rsidR="00D40485" w:rsidRPr="00C50822" w:rsidRDefault="00D40485" w:rsidP="006559F4">
      <w:r>
        <w:t>A necessidade de estabelecer a informação fundamental a constar na carta base é assumida n</w:t>
      </w:r>
      <w:r w:rsidRPr="00A944CB">
        <w:t>o ponto “1 – Enquadramento” da Secção I da RCM n.º 81/2012, 03-10</w:t>
      </w:r>
      <w:r w:rsidR="006559F4">
        <w:t xml:space="preserve"> </w:t>
      </w:r>
      <w:r w:rsidRPr="00A944CB">
        <w:t xml:space="preserve"> (na redação republicada), </w:t>
      </w:r>
      <w:r>
        <w:t xml:space="preserve">onde </w:t>
      </w:r>
      <w:r w:rsidRPr="00A944CB">
        <w:t xml:space="preserve">é referido que “(…) </w:t>
      </w:r>
      <w:r w:rsidRPr="00BD6FDB">
        <w:rPr>
          <w:i/>
        </w:rPr>
        <w:t>a disponibilidade de informação de base é, em alguns casos, um aspeto crítico, quer pela sua inexistência quer pela disparidade de fontes de informação de qualidade diferenciada. Neste sentido, houve preocupação de, para cada uma das tipologias de áreas da REN, identificar a informação fundamental à sua delimitação a nível municipal.</w:t>
      </w:r>
      <w:r w:rsidRPr="00A944CB">
        <w:t>”</w:t>
      </w:r>
    </w:p>
    <w:p w:rsidR="00D40485" w:rsidRDefault="00D40485" w:rsidP="006559F4">
      <w:r w:rsidRPr="00C50822">
        <w:t xml:space="preserve">Os objetos representados na carta base, por não constituírem </w:t>
      </w:r>
      <w:r>
        <w:t xml:space="preserve">por si só </w:t>
      </w:r>
      <w:r w:rsidRPr="00C50822">
        <w:t xml:space="preserve">informação fundamental </w:t>
      </w:r>
      <w:r>
        <w:t>da Carta de delimitação da REN</w:t>
      </w:r>
      <w:r w:rsidRPr="00C50822">
        <w:t xml:space="preserve">, não fazem parte do modelo de dados </w:t>
      </w:r>
      <w:r>
        <w:t xml:space="preserve">a </w:t>
      </w:r>
      <w:r w:rsidRPr="00C50822">
        <w:t>descr</w:t>
      </w:r>
      <w:r>
        <w:t>ever</w:t>
      </w:r>
      <w:r w:rsidRPr="00C50822">
        <w:t xml:space="preserve"> na norma. A normalização pretendida ao nível da carta base respeita apenas ao seu conteúdo</w:t>
      </w:r>
      <w:r>
        <w:t xml:space="preserve"> fundamental</w:t>
      </w:r>
      <w:r w:rsidR="00775BD6">
        <w:t>.</w:t>
      </w:r>
    </w:p>
    <w:p w:rsidR="00775BD6" w:rsidRDefault="00775BD6" w:rsidP="006559F4">
      <w:r>
        <w:t>A desenvolver…</w:t>
      </w:r>
    </w:p>
    <w:p w:rsidR="00D40485" w:rsidRPr="000A4E8B" w:rsidRDefault="000A4E8B" w:rsidP="000A4E8B">
      <w:pPr>
        <w:pStyle w:val="Ttulo2"/>
      </w:pPr>
      <w:bookmarkStart w:id="24" w:name="_Toc447297962"/>
      <w:r w:rsidRPr="000A4E8B">
        <w:t>Carta de</w:t>
      </w:r>
      <w:r w:rsidR="00D40485" w:rsidRPr="000A4E8B">
        <w:t xml:space="preserve"> delimitação da REN</w:t>
      </w:r>
      <w:bookmarkEnd w:id="24"/>
    </w:p>
    <w:p w:rsidR="00D40485" w:rsidRDefault="00F3490C" w:rsidP="00D40485">
      <w:pPr>
        <w:spacing w:before="240" w:line="240" w:lineRule="auto"/>
      </w:pPr>
      <w:r>
        <w:t xml:space="preserve">Tendo em consideração a legislação aplicável à produção cartográfica nacional, propõe-se que </w:t>
      </w:r>
      <w:r w:rsidR="00D40485">
        <w:t>as cartas de delimitação da REN devem respeitar os seguintes requisitos:</w:t>
      </w:r>
    </w:p>
    <w:p w:rsidR="00D40485" w:rsidRDefault="00D40485" w:rsidP="00775BD6">
      <w:pPr>
        <w:pStyle w:val="PargrafodaLista"/>
        <w:numPr>
          <w:ilvl w:val="0"/>
          <w:numId w:val="8"/>
        </w:numPr>
        <w:spacing w:before="240" w:after="120" w:line="240" w:lineRule="auto"/>
        <w:ind w:left="568" w:hanging="284"/>
        <w:rPr>
          <w:color w:val="244061" w:themeColor="accent1" w:themeShade="80"/>
        </w:rPr>
      </w:pPr>
      <w:r w:rsidRPr="006C484B">
        <w:rPr>
          <w:color w:val="244061" w:themeColor="accent1" w:themeShade="80"/>
        </w:rPr>
        <w:t>Ser</w:t>
      </w:r>
      <w:r>
        <w:rPr>
          <w:color w:val="244061" w:themeColor="accent1" w:themeShade="80"/>
        </w:rPr>
        <w:t>em</w:t>
      </w:r>
      <w:r w:rsidRPr="006C484B">
        <w:rPr>
          <w:color w:val="244061" w:themeColor="accent1" w:themeShade="80"/>
        </w:rPr>
        <w:t xml:space="preserve"> elaboradas em suporte digital e formato vetorial;</w:t>
      </w:r>
    </w:p>
    <w:p w:rsidR="00D40485" w:rsidRPr="0085461B" w:rsidRDefault="00D40485" w:rsidP="00775BD6">
      <w:pPr>
        <w:pStyle w:val="PargrafodaLista"/>
        <w:numPr>
          <w:ilvl w:val="0"/>
          <w:numId w:val="8"/>
        </w:numPr>
        <w:spacing w:before="240" w:line="240" w:lineRule="auto"/>
        <w:ind w:left="568" w:hanging="284"/>
        <w:rPr>
          <w:color w:val="244061" w:themeColor="accent1" w:themeShade="80"/>
        </w:rPr>
      </w:pPr>
      <w:r w:rsidRPr="0085461B">
        <w:rPr>
          <w:color w:val="244061" w:themeColor="accent1" w:themeShade="80"/>
        </w:rPr>
        <w:t xml:space="preserve">A informação gráfica e alfanumérica integrada nas cartas deve ser estruturada em sistema de informação geográfica e respeitar as regras a estipular </w:t>
      </w:r>
      <w:r w:rsidR="00F3490C">
        <w:rPr>
          <w:color w:val="244061" w:themeColor="accent1" w:themeShade="80"/>
        </w:rPr>
        <w:t>no modelo de dados</w:t>
      </w:r>
      <w:r w:rsidRPr="0085461B">
        <w:rPr>
          <w:color w:val="244061" w:themeColor="accent1" w:themeShade="80"/>
        </w:rPr>
        <w:t>;</w:t>
      </w:r>
    </w:p>
    <w:p w:rsidR="00D40485" w:rsidRDefault="00D40485" w:rsidP="00775BD6">
      <w:pPr>
        <w:pStyle w:val="PargrafodaLista"/>
        <w:numPr>
          <w:ilvl w:val="0"/>
          <w:numId w:val="8"/>
        </w:numPr>
        <w:spacing w:before="240" w:line="240" w:lineRule="auto"/>
        <w:ind w:left="568" w:hanging="284"/>
        <w:rPr>
          <w:color w:val="244061" w:themeColor="accent1" w:themeShade="80"/>
        </w:rPr>
      </w:pPr>
      <w:r w:rsidRPr="0085461B">
        <w:rPr>
          <w:color w:val="244061" w:themeColor="accent1" w:themeShade="80"/>
        </w:rPr>
        <w:t>Serem georreferenciadas no sistema de georreferência PT -TM06/ ETRS89;</w:t>
      </w:r>
    </w:p>
    <w:p w:rsidR="00D40485" w:rsidRDefault="00D40485" w:rsidP="00775BD6">
      <w:pPr>
        <w:pStyle w:val="PargrafodaLista"/>
        <w:numPr>
          <w:ilvl w:val="0"/>
          <w:numId w:val="8"/>
        </w:numPr>
        <w:spacing w:before="240" w:line="240" w:lineRule="auto"/>
        <w:ind w:left="568" w:hanging="284"/>
        <w:rPr>
          <w:color w:val="244061" w:themeColor="accent1" w:themeShade="80"/>
        </w:rPr>
      </w:pPr>
      <w:r w:rsidRPr="0085461B">
        <w:rPr>
          <w:color w:val="244061" w:themeColor="accent1" w:themeShade="80"/>
        </w:rPr>
        <w:t>Conter uma quadrícula com espaçamento máximo de 10 centímetros, à escala da reprodução, com indicação das coordenadas que lhe estão associadas, no mesmo sistema de georreferência e na parte exterior da cercadura cartográfica</w:t>
      </w:r>
    </w:p>
    <w:p w:rsidR="00F3490C" w:rsidRDefault="00F3490C" w:rsidP="00775BD6">
      <w:pPr>
        <w:pStyle w:val="PargrafodaLista"/>
        <w:numPr>
          <w:ilvl w:val="0"/>
          <w:numId w:val="8"/>
        </w:numPr>
        <w:spacing w:before="240" w:line="240" w:lineRule="auto"/>
        <w:ind w:left="568" w:hanging="284"/>
        <w:rPr>
          <w:color w:val="244061" w:themeColor="accent1" w:themeShade="80"/>
        </w:rPr>
      </w:pPr>
      <w:r>
        <w:rPr>
          <w:color w:val="244061" w:themeColor="accent1" w:themeShade="80"/>
        </w:rPr>
        <w:t>Utilizar a CAOP;</w:t>
      </w:r>
    </w:p>
    <w:p w:rsidR="00D40485" w:rsidRPr="000F322A" w:rsidRDefault="00D40485" w:rsidP="00775BD6">
      <w:pPr>
        <w:pStyle w:val="PargrafodaLista"/>
        <w:numPr>
          <w:ilvl w:val="0"/>
          <w:numId w:val="8"/>
        </w:numPr>
        <w:spacing w:before="240" w:line="240" w:lineRule="auto"/>
        <w:ind w:left="568" w:hanging="284"/>
        <w:rPr>
          <w:color w:val="244061" w:themeColor="accent1" w:themeShade="80"/>
        </w:rPr>
      </w:pPr>
      <w:r w:rsidRPr="000F322A">
        <w:rPr>
          <w:color w:val="244061" w:themeColor="accent1" w:themeShade="80"/>
        </w:rPr>
        <w:t>Conter uma legenda com a seguinte informação mínima:</w:t>
      </w:r>
    </w:p>
    <w:p w:rsidR="00D40485" w:rsidRPr="000F322A" w:rsidRDefault="00D40485" w:rsidP="00775BD6">
      <w:pPr>
        <w:pStyle w:val="PargrafodaLista"/>
        <w:numPr>
          <w:ilvl w:val="0"/>
          <w:numId w:val="9"/>
        </w:numPr>
        <w:spacing w:before="240" w:line="240" w:lineRule="auto"/>
        <w:ind w:left="1320"/>
        <w:rPr>
          <w:color w:val="244061" w:themeColor="accent1" w:themeShade="80"/>
        </w:rPr>
      </w:pPr>
      <w:r w:rsidRPr="000F322A">
        <w:rPr>
          <w:color w:val="244061" w:themeColor="accent1" w:themeShade="80"/>
        </w:rPr>
        <w:t>Designação da</w:t>
      </w:r>
      <w:r w:rsidR="00775BD6">
        <w:rPr>
          <w:color w:val="244061" w:themeColor="accent1" w:themeShade="80"/>
        </w:rPr>
        <w:t xml:space="preserve"> carta</w:t>
      </w:r>
      <w:r w:rsidRPr="000F322A">
        <w:rPr>
          <w:color w:val="244061" w:themeColor="accent1" w:themeShade="80"/>
        </w:rPr>
        <w:t>;</w:t>
      </w:r>
    </w:p>
    <w:p w:rsidR="00D40485" w:rsidRPr="000F322A" w:rsidRDefault="00D40485" w:rsidP="00775BD6">
      <w:pPr>
        <w:pStyle w:val="PargrafodaLista"/>
        <w:numPr>
          <w:ilvl w:val="0"/>
          <w:numId w:val="9"/>
        </w:numPr>
        <w:spacing w:before="240" w:line="240" w:lineRule="auto"/>
        <w:ind w:left="1320"/>
        <w:rPr>
          <w:color w:val="244061" w:themeColor="accent1" w:themeShade="80"/>
        </w:rPr>
      </w:pPr>
      <w:r w:rsidRPr="000F322A">
        <w:rPr>
          <w:color w:val="244061" w:themeColor="accent1" w:themeShade="80"/>
        </w:rPr>
        <w:t>Data de edição;</w:t>
      </w:r>
    </w:p>
    <w:p w:rsidR="00D40485" w:rsidRPr="000F322A" w:rsidRDefault="00D40485" w:rsidP="00775BD6">
      <w:pPr>
        <w:pStyle w:val="PargrafodaLista"/>
        <w:numPr>
          <w:ilvl w:val="0"/>
          <w:numId w:val="9"/>
        </w:numPr>
        <w:spacing w:before="240" w:line="240" w:lineRule="auto"/>
        <w:ind w:left="1320"/>
        <w:rPr>
          <w:color w:val="244061" w:themeColor="accent1" w:themeShade="80"/>
        </w:rPr>
      </w:pPr>
      <w:r w:rsidRPr="000F322A">
        <w:rPr>
          <w:color w:val="244061" w:themeColor="accent1" w:themeShade="80"/>
        </w:rPr>
        <w:t>Indicação da escala de representação para a reprodução em suporte analógico, ou em suporte digital no formato de imagem;</w:t>
      </w:r>
    </w:p>
    <w:p w:rsidR="00D40485" w:rsidRPr="000F322A" w:rsidRDefault="00D40485" w:rsidP="00775BD6">
      <w:pPr>
        <w:pStyle w:val="PargrafodaLista"/>
        <w:numPr>
          <w:ilvl w:val="0"/>
          <w:numId w:val="9"/>
        </w:numPr>
        <w:spacing w:before="240" w:line="240" w:lineRule="auto"/>
        <w:ind w:left="1320"/>
        <w:rPr>
          <w:color w:val="244061" w:themeColor="accent1" w:themeShade="80"/>
        </w:rPr>
      </w:pPr>
      <w:r w:rsidRPr="000F322A">
        <w:rPr>
          <w:color w:val="244061" w:themeColor="accent1" w:themeShade="80"/>
        </w:rPr>
        <w:t>Indicação da respetiva precisão posicional nominal;</w:t>
      </w:r>
    </w:p>
    <w:p w:rsidR="00D40485" w:rsidRPr="000F322A" w:rsidRDefault="00D40485" w:rsidP="00775BD6">
      <w:pPr>
        <w:pStyle w:val="PargrafodaLista"/>
        <w:numPr>
          <w:ilvl w:val="0"/>
          <w:numId w:val="9"/>
        </w:numPr>
        <w:spacing w:before="240" w:line="240" w:lineRule="auto"/>
        <w:ind w:left="1320"/>
        <w:rPr>
          <w:color w:val="244061" w:themeColor="accent1" w:themeShade="80"/>
        </w:rPr>
      </w:pPr>
      <w:r w:rsidRPr="000F322A">
        <w:rPr>
          <w:color w:val="244061" w:themeColor="accent1" w:themeShade="80"/>
        </w:rPr>
        <w:t>Identificação da entidade pública responsável pela carta;</w:t>
      </w:r>
    </w:p>
    <w:p w:rsidR="00D40485" w:rsidRPr="000F322A" w:rsidRDefault="00D40485" w:rsidP="00775BD6">
      <w:pPr>
        <w:pStyle w:val="PargrafodaLista"/>
        <w:numPr>
          <w:ilvl w:val="0"/>
          <w:numId w:val="9"/>
        </w:numPr>
        <w:spacing w:before="240" w:line="240" w:lineRule="auto"/>
        <w:ind w:left="1320"/>
        <w:rPr>
          <w:color w:val="244061" w:themeColor="accent1" w:themeShade="80"/>
        </w:rPr>
      </w:pPr>
      <w:r w:rsidRPr="000F322A">
        <w:rPr>
          <w:color w:val="244061" w:themeColor="accent1" w:themeShade="80"/>
        </w:rPr>
        <w:t xml:space="preserve">Identificação da cartografia topográfica utilizada na elaboração da carta base, designadamente: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Identificação da entidade proprietária da cartografia;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Identificação da entidade produtora e data de edição;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Série cartográfica oficial a que pertence, se aplicável;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Data e número de processo de homologação e entidade por ela responsável, se aplicável;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Data e número de processo de homologação de atualização de cartografia topográfica e entidade responsável pela homologação, se aplicável;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Sistema de georreferência; </w:t>
      </w:r>
    </w:p>
    <w:p w:rsidR="00D40485" w:rsidRPr="000F322A" w:rsidRDefault="00D40485" w:rsidP="00775BD6">
      <w:pPr>
        <w:pStyle w:val="PargrafodaLista"/>
        <w:spacing w:before="240" w:line="240" w:lineRule="auto"/>
        <w:ind w:left="1320"/>
        <w:rPr>
          <w:color w:val="244061" w:themeColor="accent1" w:themeShade="80"/>
        </w:rPr>
      </w:pPr>
      <w:r w:rsidRPr="000F322A">
        <w:rPr>
          <w:color w:val="244061" w:themeColor="accent1" w:themeShade="80"/>
        </w:rPr>
        <w:t xml:space="preserve">-  Exatidão posicional planimétrica e altimétrica e a exatidão temática, conforme especificação técnica que sustentou a elaboração da cartografia topográfica. </w:t>
      </w:r>
    </w:p>
    <w:p w:rsidR="00D40485" w:rsidRPr="00775BD6" w:rsidRDefault="00D40485" w:rsidP="00D40485">
      <w:pPr>
        <w:pStyle w:val="PargrafodaLista"/>
        <w:numPr>
          <w:ilvl w:val="0"/>
          <w:numId w:val="8"/>
        </w:numPr>
        <w:spacing w:before="240" w:line="240" w:lineRule="auto"/>
        <w:ind w:left="568" w:hanging="284"/>
        <w:rPr>
          <w:color w:val="244061" w:themeColor="accent1" w:themeShade="80"/>
        </w:rPr>
      </w:pPr>
      <w:r w:rsidRPr="000F322A">
        <w:rPr>
          <w:color w:val="244061" w:themeColor="accent1" w:themeShade="80"/>
        </w:rPr>
        <w:t>A informação referida nos números anteriores consta ainda de uma ficha de metadados em suporte informático, a disponibilizar e segundo modelo definido pela DGT, que obedece à Norma de Metadados do Ordenamento do Território e Urbanismo (</w:t>
      </w:r>
      <w:r w:rsidR="00775BD6">
        <w:rPr>
          <w:color w:val="244061" w:themeColor="accent1" w:themeShade="80"/>
        </w:rPr>
        <w:t>MOTU).</w:t>
      </w:r>
    </w:p>
    <w:p w:rsidR="00EB404F" w:rsidRPr="00B059DB" w:rsidRDefault="00EB404F" w:rsidP="00D40485">
      <w:pPr>
        <w:pStyle w:val="Ttulo1"/>
        <w:numPr>
          <w:ilvl w:val="0"/>
          <w:numId w:val="11"/>
        </w:numPr>
      </w:pPr>
      <w:bookmarkStart w:id="25" w:name="_Toc447297963"/>
      <w:r>
        <w:t>Defin</w:t>
      </w:r>
      <w:r w:rsidR="000F7B19">
        <w:t>i</w:t>
      </w:r>
      <w:r>
        <w:t>ção do catálogo de objetos da REN</w:t>
      </w:r>
      <w:bookmarkEnd w:id="25"/>
    </w:p>
    <w:p w:rsidR="00373227" w:rsidRDefault="00F3490C" w:rsidP="00F3490C">
      <w:r w:rsidRPr="008449AF">
        <w:t xml:space="preserve">O catálogo de objetos da carta da REN é o constante do </w:t>
      </w:r>
      <w:r w:rsidR="00373227" w:rsidRPr="008449AF">
        <w:t>primeiro quadro do ficheiro excel</w:t>
      </w:r>
      <w:r w:rsidR="00373227">
        <w:t xml:space="preserve"> anexo a este documento </w:t>
      </w:r>
      <w:r>
        <w:t>e foi elaborado com base no estipulado no RJREN em vigor.</w:t>
      </w:r>
      <w:r w:rsidR="00373227">
        <w:t xml:space="preserve"> </w:t>
      </w:r>
    </w:p>
    <w:p w:rsidR="00373227" w:rsidRDefault="00373227" w:rsidP="00F3490C">
      <w:r>
        <w:t>O catálogo está organizado em 4 sub-domínios</w:t>
      </w:r>
      <w:r w:rsidR="00F3490C">
        <w:t>:</w:t>
      </w:r>
    </w:p>
    <w:p w:rsidR="00F3490C" w:rsidRDefault="00373227" w:rsidP="00373227">
      <w:pPr>
        <w:numPr>
          <w:ilvl w:val="0"/>
          <w:numId w:val="22"/>
        </w:numPr>
      </w:pPr>
      <w:r>
        <w:t>Áreas integradas na REN;</w:t>
      </w:r>
    </w:p>
    <w:p w:rsidR="00F3490C" w:rsidRDefault="00373227" w:rsidP="00373227">
      <w:pPr>
        <w:numPr>
          <w:ilvl w:val="0"/>
          <w:numId w:val="22"/>
        </w:numPr>
      </w:pPr>
      <w:r>
        <w:t>Áreas excluídas da REN;</w:t>
      </w:r>
    </w:p>
    <w:p w:rsidR="00F3490C" w:rsidRDefault="00373227" w:rsidP="00373227">
      <w:pPr>
        <w:numPr>
          <w:ilvl w:val="0"/>
          <w:numId w:val="22"/>
        </w:numPr>
      </w:pPr>
      <w:r>
        <w:t>Áreas de sobreposição integradas na REN;</w:t>
      </w:r>
    </w:p>
    <w:p w:rsidR="00F3490C" w:rsidRDefault="00373227" w:rsidP="00373227">
      <w:pPr>
        <w:numPr>
          <w:ilvl w:val="0"/>
          <w:numId w:val="22"/>
        </w:numPr>
      </w:pPr>
      <w:r>
        <w:t>Áreas de sobreposição excluídas da REN.</w:t>
      </w:r>
    </w:p>
    <w:p w:rsidR="00373227" w:rsidRDefault="00373227" w:rsidP="00F3490C">
      <w:r>
        <w:t xml:space="preserve">Os sub-domínios “Áreas integradas na REN” e “Áreas excluídas da REN” estão organizadas em 3 familias, designadamente: </w:t>
      </w:r>
      <w:r w:rsidRPr="00373227">
        <w:t>Áreas de Protecção do Litoral</w:t>
      </w:r>
      <w:r>
        <w:t xml:space="preserve">, </w:t>
      </w:r>
      <w:r w:rsidRPr="00373227">
        <w:t>Áreas Relevantes para a Sustentabilidade do Ciclo Hidrológico Terrestre</w:t>
      </w:r>
      <w:r>
        <w:t xml:space="preserve"> e </w:t>
      </w:r>
      <w:r w:rsidRPr="00373227">
        <w:t>Áreas de Prevenção de Riscos Naturais</w:t>
      </w:r>
      <w:r>
        <w:t>.</w:t>
      </w:r>
    </w:p>
    <w:p w:rsidR="00906BEA" w:rsidRDefault="00F3490C" w:rsidP="00F3490C">
      <w:r>
        <w:t xml:space="preserve">Os objetos das áreas de sobreposição foram determinados com base na matriz de sobreposição de tipologias que se apresenta no </w:t>
      </w:r>
      <w:r w:rsidR="00373227">
        <w:t>segundo quadro do mesmo ficheiro excel</w:t>
      </w:r>
      <w:r>
        <w:t>.</w:t>
      </w:r>
    </w:p>
    <w:sectPr w:rsidR="00906BEA" w:rsidSect="00FE4562">
      <w:headerReference w:type="default" r:id="rId14"/>
      <w:footerReference w:type="default" r:id="rId15"/>
      <w:pgSz w:w="11906" w:h="16838"/>
      <w:pgMar w:top="2268" w:right="1701" w:bottom="1418"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27" w:rsidRDefault="00373227" w:rsidP="00BF1DF1">
      <w:pPr>
        <w:spacing w:after="0" w:line="240" w:lineRule="auto"/>
      </w:pPr>
      <w:r>
        <w:separator/>
      </w:r>
    </w:p>
  </w:endnote>
  <w:endnote w:type="continuationSeparator" w:id="0">
    <w:p w:rsidR="00373227" w:rsidRDefault="00373227" w:rsidP="00BF1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27" w:rsidRPr="00FE4562" w:rsidRDefault="00C97FEE" w:rsidP="00030E89">
    <w:pPr>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32.25pt">
          <v:imagedata r:id="rId1" o:title="Rodapé_CN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27" w:rsidRDefault="00373227" w:rsidP="00BF1DF1">
      <w:pPr>
        <w:spacing w:after="0" w:line="240" w:lineRule="auto"/>
      </w:pPr>
      <w:r>
        <w:separator/>
      </w:r>
    </w:p>
  </w:footnote>
  <w:footnote w:type="continuationSeparator" w:id="0">
    <w:p w:rsidR="00373227" w:rsidRDefault="00373227" w:rsidP="00BF1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27" w:rsidRDefault="003C18B1" w:rsidP="000D02D3">
    <w:pPr>
      <w:pStyle w:val="Cabealho"/>
      <w:ind w:left="-99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73.5pt">
          <v:imagedata r:id="rId1" o:title="Banner CNT_2_300Dpi"/>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93C"/>
    <w:multiLevelType w:val="hybridMultilevel"/>
    <w:tmpl w:val="DCCE4F7E"/>
    <w:lvl w:ilvl="0" w:tplc="E44A8C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84029B4"/>
    <w:multiLevelType w:val="hybridMultilevel"/>
    <w:tmpl w:val="C52A74E8"/>
    <w:lvl w:ilvl="0" w:tplc="E44A8C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997196A"/>
    <w:multiLevelType w:val="multilevel"/>
    <w:tmpl w:val="46E06DF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
    <w:nsid w:val="0E3E0AB4"/>
    <w:multiLevelType w:val="hybridMultilevel"/>
    <w:tmpl w:val="7B143BB8"/>
    <w:lvl w:ilvl="0" w:tplc="E44A8C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BA413E1"/>
    <w:multiLevelType w:val="hybridMultilevel"/>
    <w:tmpl w:val="BE728D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FF234E0"/>
    <w:multiLevelType w:val="hybridMultilevel"/>
    <w:tmpl w:val="4BFED0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3EA045A"/>
    <w:multiLevelType w:val="hybridMultilevel"/>
    <w:tmpl w:val="5DA4C2C0"/>
    <w:lvl w:ilvl="0" w:tplc="E44A8C5E">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2ABE6FB5"/>
    <w:multiLevelType w:val="hybridMultilevel"/>
    <w:tmpl w:val="F2286B86"/>
    <w:lvl w:ilvl="0" w:tplc="08160017">
      <w:start w:val="1"/>
      <w:numFmt w:val="lowerLetter"/>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8">
    <w:nsid w:val="342116E5"/>
    <w:multiLevelType w:val="hybridMultilevel"/>
    <w:tmpl w:val="F66C2B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387D4563"/>
    <w:multiLevelType w:val="hybridMultilevel"/>
    <w:tmpl w:val="683082A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45300AD7"/>
    <w:multiLevelType w:val="hybridMultilevel"/>
    <w:tmpl w:val="8BD60338"/>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nsid w:val="49AB7BF9"/>
    <w:multiLevelType w:val="hybridMultilevel"/>
    <w:tmpl w:val="A3FCAB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4BFC5023"/>
    <w:multiLevelType w:val="hybridMultilevel"/>
    <w:tmpl w:val="432079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66C55B7C"/>
    <w:multiLevelType w:val="hybridMultilevel"/>
    <w:tmpl w:val="806AE04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66D24027"/>
    <w:multiLevelType w:val="hybridMultilevel"/>
    <w:tmpl w:val="067CFF06"/>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5">
    <w:nsid w:val="6A9C3502"/>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6C5B34B3"/>
    <w:multiLevelType w:val="hybridMultilevel"/>
    <w:tmpl w:val="FC1C6BA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72557598"/>
    <w:multiLevelType w:val="hybridMultilevel"/>
    <w:tmpl w:val="138887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E1D7AD7"/>
    <w:multiLevelType w:val="hybridMultilevel"/>
    <w:tmpl w:val="AC92FE9C"/>
    <w:lvl w:ilvl="0" w:tplc="E4CE4C60">
      <w:start w:val="1"/>
      <w:numFmt w:val="lowerRoman"/>
      <w:lvlText w:val="%1."/>
      <w:lvlJc w:val="right"/>
      <w:pPr>
        <w:ind w:left="1745" w:hanging="360"/>
      </w:pPr>
      <w:rPr>
        <w:rFonts w:hint="default"/>
      </w:rPr>
    </w:lvl>
    <w:lvl w:ilvl="1" w:tplc="08160019" w:tentative="1">
      <w:start w:val="1"/>
      <w:numFmt w:val="lowerLetter"/>
      <w:lvlText w:val="%2."/>
      <w:lvlJc w:val="left"/>
      <w:pPr>
        <w:ind w:left="2465" w:hanging="360"/>
      </w:pPr>
    </w:lvl>
    <w:lvl w:ilvl="2" w:tplc="0816001B" w:tentative="1">
      <w:start w:val="1"/>
      <w:numFmt w:val="lowerRoman"/>
      <w:lvlText w:val="%3."/>
      <w:lvlJc w:val="right"/>
      <w:pPr>
        <w:ind w:left="3185" w:hanging="180"/>
      </w:pPr>
    </w:lvl>
    <w:lvl w:ilvl="3" w:tplc="0816000F" w:tentative="1">
      <w:start w:val="1"/>
      <w:numFmt w:val="decimal"/>
      <w:lvlText w:val="%4."/>
      <w:lvlJc w:val="left"/>
      <w:pPr>
        <w:ind w:left="3905" w:hanging="360"/>
      </w:pPr>
    </w:lvl>
    <w:lvl w:ilvl="4" w:tplc="08160019" w:tentative="1">
      <w:start w:val="1"/>
      <w:numFmt w:val="lowerLetter"/>
      <w:lvlText w:val="%5."/>
      <w:lvlJc w:val="left"/>
      <w:pPr>
        <w:ind w:left="4625" w:hanging="360"/>
      </w:pPr>
    </w:lvl>
    <w:lvl w:ilvl="5" w:tplc="0816001B" w:tentative="1">
      <w:start w:val="1"/>
      <w:numFmt w:val="lowerRoman"/>
      <w:lvlText w:val="%6."/>
      <w:lvlJc w:val="right"/>
      <w:pPr>
        <w:ind w:left="5345" w:hanging="180"/>
      </w:pPr>
    </w:lvl>
    <w:lvl w:ilvl="6" w:tplc="0816000F" w:tentative="1">
      <w:start w:val="1"/>
      <w:numFmt w:val="decimal"/>
      <w:lvlText w:val="%7."/>
      <w:lvlJc w:val="left"/>
      <w:pPr>
        <w:ind w:left="6065" w:hanging="360"/>
      </w:pPr>
    </w:lvl>
    <w:lvl w:ilvl="7" w:tplc="08160019" w:tentative="1">
      <w:start w:val="1"/>
      <w:numFmt w:val="lowerLetter"/>
      <w:lvlText w:val="%8."/>
      <w:lvlJc w:val="left"/>
      <w:pPr>
        <w:ind w:left="6785" w:hanging="360"/>
      </w:pPr>
    </w:lvl>
    <w:lvl w:ilvl="8" w:tplc="0816001B" w:tentative="1">
      <w:start w:val="1"/>
      <w:numFmt w:val="lowerRoman"/>
      <w:lvlText w:val="%9."/>
      <w:lvlJc w:val="right"/>
      <w:pPr>
        <w:ind w:left="7505" w:hanging="180"/>
      </w:pPr>
    </w:lvl>
  </w:abstractNum>
  <w:abstractNum w:abstractNumId="19">
    <w:nsid w:val="7FBF1E35"/>
    <w:multiLevelType w:val="hybridMultilevel"/>
    <w:tmpl w:val="19D44F24"/>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num w:numId="1">
    <w:abstractNumId w:val="15"/>
  </w:num>
  <w:num w:numId="2">
    <w:abstractNumId w:val="10"/>
  </w:num>
  <w:num w:numId="3">
    <w:abstractNumId w:val="14"/>
  </w:num>
  <w:num w:numId="4">
    <w:abstractNumId w:val="7"/>
  </w:num>
  <w:num w:numId="5">
    <w:abstractNumId w:val="9"/>
  </w:num>
  <w:num w:numId="6">
    <w:abstractNumId w:val="13"/>
  </w:num>
  <w:num w:numId="7">
    <w:abstractNumId w:val="12"/>
  </w:num>
  <w:num w:numId="8">
    <w:abstractNumId w:val="19"/>
  </w:num>
  <w:num w:numId="9">
    <w:abstractNumId w:val="18"/>
  </w:num>
  <w:num w:numId="10">
    <w:abstractNumId w:val="2"/>
  </w:num>
  <w:num w:numId="11">
    <w:abstractNumId w:val="1"/>
  </w:num>
  <w:num w:numId="12">
    <w:abstractNumId w:val="4"/>
  </w:num>
  <w:num w:numId="13">
    <w:abstractNumId w:val="0"/>
  </w:num>
  <w:num w:numId="14">
    <w:abstractNumId w:val="3"/>
  </w:num>
  <w:num w:numId="15">
    <w:abstractNumId w:val="15"/>
    <w:lvlOverride w:ilvl="0">
      <w:startOverride w:val="2"/>
    </w:lvlOverride>
    <w:lvlOverride w:ilvl="1">
      <w:startOverride w:val="3"/>
    </w:lvlOverride>
  </w:num>
  <w:num w:numId="16">
    <w:abstractNumId w:val="15"/>
    <w:lvlOverride w:ilvl="0">
      <w:startOverride w:val="2"/>
    </w:lvlOverride>
    <w:lvlOverride w:ilvl="1">
      <w:startOverride w:val="2"/>
    </w:lvlOverride>
  </w:num>
  <w:num w:numId="17">
    <w:abstractNumId w:val="6"/>
  </w:num>
  <w:num w:numId="18">
    <w:abstractNumId w:val="16"/>
  </w:num>
  <w:num w:numId="19">
    <w:abstractNumId w:val="5"/>
  </w:num>
  <w:num w:numId="20">
    <w:abstractNumId w:val="8"/>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NotTrackMoves/>
  <w:defaultTabStop w:val="708"/>
  <w:hyphenationZone w:val="425"/>
  <w:doNotHyphenateCaps/>
  <w:drawingGridHorizontalSpacing w:val="110"/>
  <w:displayHorizontalDrawingGridEvery w:val="2"/>
  <w:characterSpacingControl w:val="doNotCompress"/>
  <w:hdrShapeDefaults>
    <o:shapedefaults v:ext="edit" spidmax="512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1DF1"/>
    <w:rsid w:val="000010C0"/>
    <w:rsid w:val="00030E89"/>
    <w:rsid w:val="00056947"/>
    <w:rsid w:val="00073C63"/>
    <w:rsid w:val="000A4E8B"/>
    <w:rsid w:val="000D02D3"/>
    <w:rsid w:val="000F3F17"/>
    <w:rsid w:val="000F7B19"/>
    <w:rsid w:val="001424C7"/>
    <w:rsid w:val="001543A1"/>
    <w:rsid w:val="00155A01"/>
    <w:rsid w:val="00176B52"/>
    <w:rsid w:val="001A0CB5"/>
    <w:rsid w:val="001A5F41"/>
    <w:rsid w:val="001D6FAB"/>
    <w:rsid w:val="001F2729"/>
    <w:rsid w:val="002603E8"/>
    <w:rsid w:val="00292CFC"/>
    <w:rsid w:val="002E4BA9"/>
    <w:rsid w:val="00305D59"/>
    <w:rsid w:val="00342417"/>
    <w:rsid w:val="00373227"/>
    <w:rsid w:val="00383CEA"/>
    <w:rsid w:val="003905E4"/>
    <w:rsid w:val="003C18B1"/>
    <w:rsid w:val="00406FE1"/>
    <w:rsid w:val="004109B2"/>
    <w:rsid w:val="00421A39"/>
    <w:rsid w:val="004254E9"/>
    <w:rsid w:val="004422A0"/>
    <w:rsid w:val="004B667E"/>
    <w:rsid w:val="005106CE"/>
    <w:rsid w:val="0053679D"/>
    <w:rsid w:val="00536C80"/>
    <w:rsid w:val="00544E4A"/>
    <w:rsid w:val="0055269A"/>
    <w:rsid w:val="0059783B"/>
    <w:rsid w:val="005E70D8"/>
    <w:rsid w:val="006559F4"/>
    <w:rsid w:val="00673E2D"/>
    <w:rsid w:val="00692063"/>
    <w:rsid w:val="007055B6"/>
    <w:rsid w:val="007224B7"/>
    <w:rsid w:val="00775BD6"/>
    <w:rsid w:val="007A1AF8"/>
    <w:rsid w:val="007B4790"/>
    <w:rsid w:val="00835446"/>
    <w:rsid w:val="008449AF"/>
    <w:rsid w:val="00847312"/>
    <w:rsid w:val="00851837"/>
    <w:rsid w:val="008565E5"/>
    <w:rsid w:val="0087118A"/>
    <w:rsid w:val="008E2463"/>
    <w:rsid w:val="00906BEA"/>
    <w:rsid w:val="00927A7B"/>
    <w:rsid w:val="00933ABA"/>
    <w:rsid w:val="009557A0"/>
    <w:rsid w:val="00971561"/>
    <w:rsid w:val="0098775D"/>
    <w:rsid w:val="009C7B78"/>
    <w:rsid w:val="009E4C21"/>
    <w:rsid w:val="00A530B9"/>
    <w:rsid w:val="00A85346"/>
    <w:rsid w:val="00A8604F"/>
    <w:rsid w:val="00A87B51"/>
    <w:rsid w:val="00A9047B"/>
    <w:rsid w:val="00AA411B"/>
    <w:rsid w:val="00AB7E64"/>
    <w:rsid w:val="00B57D1E"/>
    <w:rsid w:val="00B76F0B"/>
    <w:rsid w:val="00B81BA7"/>
    <w:rsid w:val="00BC390C"/>
    <w:rsid w:val="00BC5191"/>
    <w:rsid w:val="00BD7689"/>
    <w:rsid w:val="00BF1C86"/>
    <w:rsid w:val="00BF1DF1"/>
    <w:rsid w:val="00C1535A"/>
    <w:rsid w:val="00C634EA"/>
    <w:rsid w:val="00C97FEE"/>
    <w:rsid w:val="00CB769A"/>
    <w:rsid w:val="00CD4EB9"/>
    <w:rsid w:val="00D1322D"/>
    <w:rsid w:val="00D256CC"/>
    <w:rsid w:val="00D378E0"/>
    <w:rsid w:val="00D40485"/>
    <w:rsid w:val="00D515CC"/>
    <w:rsid w:val="00D6037D"/>
    <w:rsid w:val="00D75E24"/>
    <w:rsid w:val="00DA2CE0"/>
    <w:rsid w:val="00DE787C"/>
    <w:rsid w:val="00E6494E"/>
    <w:rsid w:val="00E64D9B"/>
    <w:rsid w:val="00E831F9"/>
    <w:rsid w:val="00EB3472"/>
    <w:rsid w:val="00EB404F"/>
    <w:rsid w:val="00ED71B3"/>
    <w:rsid w:val="00F25ECC"/>
    <w:rsid w:val="00F3339C"/>
    <w:rsid w:val="00F3490C"/>
    <w:rsid w:val="00F56739"/>
    <w:rsid w:val="00F70B71"/>
    <w:rsid w:val="00F7363E"/>
    <w:rsid w:val="00F92082"/>
    <w:rsid w:val="00FC0709"/>
    <w:rsid w:val="00FE1849"/>
    <w:rsid w:val="00FE4562"/>
    <w:rsid w:val="00FF5F81"/>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C0"/>
    <w:pPr>
      <w:spacing w:after="200" w:line="276" w:lineRule="auto"/>
    </w:pPr>
    <w:rPr>
      <w:rFonts w:eastAsia="Times New Roman"/>
      <w:sz w:val="22"/>
      <w:szCs w:val="22"/>
      <w:lang w:eastAsia="en-US"/>
    </w:rPr>
  </w:style>
  <w:style w:type="paragraph" w:styleId="Ttulo1">
    <w:name w:val="heading 1"/>
    <w:basedOn w:val="Normal"/>
    <w:next w:val="Normal"/>
    <w:link w:val="Ttulo1Carcter"/>
    <w:uiPriority w:val="9"/>
    <w:qFormat/>
    <w:rsid w:val="001543A1"/>
    <w:pPr>
      <w:keepNext/>
      <w:keepLines/>
      <w:numPr>
        <w:numId w:val="1"/>
      </w:numPr>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1543A1"/>
    <w:pPr>
      <w:keepNext/>
      <w:keepLines/>
      <w:numPr>
        <w:ilvl w:val="1"/>
        <w:numId w:val="1"/>
      </w:numPr>
      <w:spacing w:before="200" w:after="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1543A1"/>
    <w:pPr>
      <w:keepNext/>
      <w:keepLines/>
      <w:numPr>
        <w:ilvl w:val="2"/>
        <w:numId w:val="1"/>
      </w:numPr>
      <w:spacing w:before="400" w:after="120"/>
      <w:jc w:val="both"/>
      <w:outlineLvl w:val="2"/>
    </w:pPr>
    <w:rPr>
      <w:rFonts w:asciiTheme="minorHAnsi" w:eastAsiaTheme="majorEastAsia" w:hAnsiTheme="minorHAnsi" w:cstheme="majorBidi"/>
      <w:b/>
      <w:bCs/>
      <w:color w:val="4F81BD" w:themeColor="accent1"/>
      <w:u w:val="single"/>
    </w:rPr>
  </w:style>
  <w:style w:type="paragraph" w:styleId="Ttulo4">
    <w:name w:val="heading 4"/>
    <w:basedOn w:val="Normal"/>
    <w:next w:val="Normal"/>
    <w:link w:val="Ttulo4Carcter"/>
    <w:uiPriority w:val="9"/>
    <w:semiHidden/>
    <w:unhideWhenUsed/>
    <w:qFormat/>
    <w:rsid w:val="001543A1"/>
    <w:pPr>
      <w:keepNext/>
      <w:keepLines/>
      <w:numPr>
        <w:ilvl w:val="3"/>
        <w:numId w:val="1"/>
      </w:numPr>
      <w:spacing w:before="200" w:after="0"/>
      <w:jc w:val="both"/>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cter"/>
    <w:uiPriority w:val="9"/>
    <w:semiHidden/>
    <w:unhideWhenUsed/>
    <w:qFormat/>
    <w:rsid w:val="001543A1"/>
    <w:pPr>
      <w:keepNext/>
      <w:keepLines/>
      <w:numPr>
        <w:ilvl w:val="4"/>
        <w:numId w:val="1"/>
      </w:numPr>
      <w:spacing w:before="200" w:after="0"/>
      <w:jc w:val="both"/>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cter"/>
    <w:uiPriority w:val="9"/>
    <w:semiHidden/>
    <w:unhideWhenUsed/>
    <w:qFormat/>
    <w:rsid w:val="001543A1"/>
    <w:pPr>
      <w:keepNext/>
      <w:keepLines/>
      <w:numPr>
        <w:ilvl w:val="5"/>
        <w:numId w:val="1"/>
      </w:numPr>
      <w:spacing w:before="200" w:after="0"/>
      <w:jc w:val="both"/>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cter"/>
    <w:uiPriority w:val="9"/>
    <w:semiHidden/>
    <w:unhideWhenUsed/>
    <w:qFormat/>
    <w:rsid w:val="001543A1"/>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cter"/>
    <w:uiPriority w:val="9"/>
    <w:semiHidden/>
    <w:unhideWhenUsed/>
    <w:qFormat/>
    <w:rsid w:val="001543A1"/>
    <w:pPr>
      <w:keepNext/>
      <w:keepLines/>
      <w:numPr>
        <w:ilvl w:val="7"/>
        <w:numId w:val="1"/>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cter"/>
    <w:uiPriority w:val="9"/>
    <w:semiHidden/>
    <w:unhideWhenUsed/>
    <w:qFormat/>
    <w:rsid w:val="001543A1"/>
    <w:pPr>
      <w:keepNext/>
      <w:keepLines/>
      <w:numPr>
        <w:ilvl w:val="8"/>
        <w:numId w:val="1"/>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BF1DF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F1DF1"/>
    <w:rPr>
      <w:rFonts w:cs="Times New Roman"/>
    </w:rPr>
  </w:style>
  <w:style w:type="paragraph" w:styleId="Rodap">
    <w:name w:val="footer"/>
    <w:basedOn w:val="Normal"/>
    <w:link w:val="RodapCarcter"/>
    <w:uiPriority w:val="99"/>
    <w:rsid w:val="00BF1DF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F1DF1"/>
    <w:rPr>
      <w:rFonts w:cs="Times New Roman"/>
    </w:rPr>
  </w:style>
  <w:style w:type="paragraph" w:styleId="Textodebalo">
    <w:name w:val="Balloon Text"/>
    <w:basedOn w:val="Normal"/>
    <w:link w:val="TextodebaloCarcter"/>
    <w:semiHidden/>
    <w:rsid w:val="002603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semiHidden/>
    <w:rsid w:val="002603E8"/>
    <w:rPr>
      <w:rFonts w:ascii="Tahoma" w:hAnsi="Tahoma" w:cs="Tahoma"/>
      <w:sz w:val="16"/>
      <w:szCs w:val="16"/>
    </w:rPr>
  </w:style>
  <w:style w:type="table" w:styleId="Tabelacomgrelha">
    <w:name w:val="Table Grid"/>
    <w:basedOn w:val="Tabelanormal"/>
    <w:uiPriority w:val="59"/>
    <w:rsid w:val="008E246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gao">
    <w:name w:val="Hyperlink"/>
    <w:basedOn w:val="Tipodeletrapredefinidodopargrafo"/>
    <w:uiPriority w:val="99"/>
    <w:unhideWhenUsed/>
    <w:rsid w:val="00FE1849"/>
    <w:rPr>
      <w:color w:val="0000FF"/>
      <w:u w:val="single"/>
    </w:rPr>
  </w:style>
  <w:style w:type="character" w:customStyle="1" w:styleId="Ttulo1Carcter">
    <w:name w:val="Título 1 Carácter"/>
    <w:basedOn w:val="Tipodeletrapredefinidodopargrafo"/>
    <w:link w:val="Ttulo1"/>
    <w:uiPriority w:val="9"/>
    <w:rsid w:val="001543A1"/>
    <w:rPr>
      <w:rFonts w:asciiTheme="majorHAnsi" w:eastAsiaTheme="majorEastAsia" w:hAnsiTheme="majorHAnsi" w:cstheme="majorBidi"/>
      <w:b/>
      <w:bCs/>
      <w:color w:val="365F91" w:themeColor="accent1" w:themeShade="BF"/>
      <w:sz w:val="28"/>
      <w:szCs w:val="28"/>
      <w:lang w:eastAsia="en-US"/>
    </w:rPr>
  </w:style>
  <w:style w:type="character" w:customStyle="1" w:styleId="Ttulo2Carcter">
    <w:name w:val="Título 2 Carácter"/>
    <w:basedOn w:val="Tipodeletrapredefinidodopargrafo"/>
    <w:link w:val="Ttulo2"/>
    <w:uiPriority w:val="9"/>
    <w:rsid w:val="001543A1"/>
    <w:rPr>
      <w:rFonts w:asciiTheme="majorHAnsi" w:eastAsiaTheme="majorEastAsia" w:hAnsiTheme="majorHAnsi" w:cstheme="majorBidi"/>
      <w:b/>
      <w:bCs/>
      <w:color w:val="4F81BD" w:themeColor="accent1"/>
      <w:sz w:val="26"/>
      <w:szCs w:val="26"/>
      <w:lang w:eastAsia="en-US"/>
    </w:rPr>
  </w:style>
  <w:style w:type="character" w:customStyle="1" w:styleId="Ttulo3Carcter">
    <w:name w:val="Título 3 Carácter"/>
    <w:basedOn w:val="Tipodeletrapredefinidodopargrafo"/>
    <w:link w:val="Ttulo3"/>
    <w:uiPriority w:val="9"/>
    <w:rsid w:val="001543A1"/>
    <w:rPr>
      <w:rFonts w:asciiTheme="minorHAnsi" w:eastAsiaTheme="majorEastAsia" w:hAnsiTheme="minorHAnsi" w:cstheme="majorBidi"/>
      <w:b/>
      <w:bCs/>
      <w:color w:val="4F81BD" w:themeColor="accent1"/>
      <w:sz w:val="22"/>
      <w:szCs w:val="22"/>
      <w:u w:val="single"/>
      <w:lang w:eastAsia="en-US"/>
    </w:rPr>
  </w:style>
  <w:style w:type="character" w:customStyle="1" w:styleId="Ttulo4Carcter">
    <w:name w:val="Título 4 Carácter"/>
    <w:basedOn w:val="Tipodeletrapredefinidodopargrafo"/>
    <w:link w:val="Ttulo4"/>
    <w:uiPriority w:val="9"/>
    <w:semiHidden/>
    <w:rsid w:val="001543A1"/>
    <w:rPr>
      <w:rFonts w:asciiTheme="majorHAnsi" w:eastAsiaTheme="majorEastAsia" w:hAnsiTheme="majorHAnsi" w:cstheme="majorBidi"/>
      <w:b/>
      <w:bCs/>
      <w:i/>
      <w:iCs/>
      <w:color w:val="4F81BD" w:themeColor="accent1"/>
      <w:sz w:val="22"/>
      <w:szCs w:val="22"/>
      <w:lang w:eastAsia="en-US"/>
    </w:rPr>
  </w:style>
  <w:style w:type="character" w:customStyle="1" w:styleId="Ttulo5Carcter">
    <w:name w:val="Título 5 Carácter"/>
    <w:basedOn w:val="Tipodeletrapredefinidodopargrafo"/>
    <w:link w:val="Ttulo5"/>
    <w:uiPriority w:val="9"/>
    <w:semiHidden/>
    <w:rsid w:val="001543A1"/>
    <w:rPr>
      <w:rFonts w:asciiTheme="majorHAnsi" w:eastAsiaTheme="majorEastAsia" w:hAnsiTheme="majorHAnsi" w:cstheme="majorBidi"/>
      <w:color w:val="243F60" w:themeColor="accent1" w:themeShade="7F"/>
      <w:sz w:val="22"/>
      <w:szCs w:val="22"/>
      <w:lang w:eastAsia="en-US"/>
    </w:rPr>
  </w:style>
  <w:style w:type="character" w:customStyle="1" w:styleId="Ttulo6Carcter">
    <w:name w:val="Título 6 Carácter"/>
    <w:basedOn w:val="Tipodeletrapredefinidodopargrafo"/>
    <w:link w:val="Ttulo6"/>
    <w:uiPriority w:val="9"/>
    <w:semiHidden/>
    <w:rsid w:val="001543A1"/>
    <w:rPr>
      <w:rFonts w:asciiTheme="majorHAnsi" w:eastAsiaTheme="majorEastAsia" w:hAnsiTheme="majorHAnsi" w:cstheme="majorBidi"/>
      <w:i/>
      <w:iCs/>
      <w:color w:val="243F60" w:themeColor="accent1" w:themeShade="7F"/>
      <w:sz w:val="22"/>
      <w:szCs w:val="22"/>
      <w:lang w:eastAsia="en-US"/>
    </w:rPr>
  </w:style>
  <w:style w:type="character" w:customStyle="1" w:styleId="Ttulo7Carcter">
    <w:name w:val="Título 7 Carácter"/>
    <w:basedOn w:val="Tipodeletrapredefinidodopargrafo"/>
    <w:link w:val="Ttulo7"/>
    <w:uiPriority w:val="9"/>
    <w:semiHidden/>
    <w:rsid w:val="001543A1"/>
    <w:rPr>
      <w:rFonts w:asciiTheme="majorHAnsi" w:eastAsiaTheme="majorEastAsia" w:hAnsiTheme="majorHAnsi" w:cstheme="majorBidi"/>
      <w:i/>
      <w:iCs/>
      <w:color w:val="404040" w:themeColor="text1" w:themeTint="BF"/>
      <w:sz w:val="22"/>
      <w:szCs w:val="22"/>
      <w:lang w:eastAsia="en-US"/>
    </w:rPr>
  </w:style>
  <w:style w:type="character" w:customStyle="1" w:styleId="Ttulo8Carcter">
    <w:name w:val="Título 8 Carácter"/>
    <w:basedOn w:val="Tipodeletrapredefinidodopargrafo"/>
    <w:link w:val="Ttulo8"/>
    <w:uiPriority w:val="9"/>
    <w:semiHidden/>
    <w:rsid w:val="001543A1"/>
    <w:rPr>
      <w:rFonts w:asciiTheme="majorHAnsi" w:eastAsiaTheme="majorEastAsia" w:hAnsiTheme="majorHAnsi" w:cstheme="majorBidi"/>
      <w:color w:val="404040" w:themeColor="text1" w:themeTint="BF"/>
      <w:lang w:eastAsia="en-US"/>
    </w:rPr>
  </w:style>
  <w:style w:type="character" w:customStyle="1" w:styleId="Ttulo9Carcter">
    <w:name w:val="Título 9 Carácter"/>
    <w:basedOn w:val="Tipodeletrapredefinidodopargrafo"/>
    <w:link w:val="Ttulo9"/>
    <w:uiPriority w:val="9"/>
    <w:semiHidden/>
    <w:rsid w:val="001543A1"/>
    <w:rPr>
      <w:rFonts w:asciiTheme="majorHAnsi" w:eastAsiaTheme="majorEastAsia" w:hAnsiTheme="majorHAnsi" w:cstheme="majorBidi"/>
      <w:i/>
      <w:iCs/>
      <w:color w:val="404040" w:themeColor="text1" w:themeTint="BF"/>
      <w:lang w:eastAsia="en-US"/>
    </w:rPr>
  </w:style>
  <w:style w:type="paragraph" w:styleId="PargrafodaLista">
    <w:name w:val="List Paragraph"/>
    <w:basedOn w:val="Normal"/>
    <w:uiPriority w:val="34"/>
    <w:qFormat/>
    <w:rsid w:val="001543A1"/>
    <w:pPr>
      <w:ind w:left="720"/>
      <w:contextualSpacing/>
    </w:pPr>
    <w:rPr>
      <w:rFonts w:asciiTheme="minorHAnsi" w:eastAsiaTheme="minorHAnsi" w:hAnsiTheme="minorHAnsi" w:cstheme="minorBidi"/>
    </w:rPr>
  </w:style>
  <w:style w:type="paragraph" w:styleId="ndice1">
    <w:name w:val="toc 1"/>
    <w:basedOn w:val="Normal"/>
    <w:next w:val="Normal"/>
    <w:autoRedefine/>
    <w:uiPriority w:val="39"/>
    <w:unhideWhenUsed/>
    <w:rsid w:val="001543A1"/>
    <w:pPr>
      <w:tabs>
        <w:tab w:val="left" w:pos="440"/>
        <w:tab w:val="right" w:leader="dot" w:pos="8494"/>
      </w:tabs>
      <w:spacing w:before="120" w:after="100"/>
      <w:jc w:val="both"/>
    </w:pPr>
    <w:rPr>
      <w:rFonts w:asciiTheme="minorHAnsi" w:eastAsiaTheme="minorHAnsi" w:hAnsiTheme="minorHAnsi" w:cstheme="minorBidi"/>
      <w:color w:val="244061" w:themeColor="accent1" w:themeShade="80"/>
    </w:rPr>
  </w:style>
  <w:style w:type="paragraph" w:styleId="ndice2">
    <w:name w:val="toc 2"/>
    <w:basedOn w:val="Normal"/>
    <w:next w:val="Normal"/>
    <w:autoRedefine/>
    <w:uiPriority w:val="39"/>
    <w:unhideWhenUsed/>
    <w:rsid w:val="001543A1"/>
    <w:pPr>
      <w:spacing w:before="120" w:after="100"/>
      <w:ind w:left="220"/>
      <w:jc w:val="both"/>
    </w:pPr>
    <w:rPr>
      <w:rFonts w:asciiTheme="minorHAnsi" w:eastAsiaTheme="minorHAnsi" w:hAnsiTheme="minorHAnsi" w:cstheme="minorBidi"/>
      <w:color w:val="244061" w:themeColor="accent1" w:themeShade="80"/>
    </w:rPr>
  </w:style>
  <w:style w:type="table" w:customStyle="1" w:styleId="ListaClara-Cor11">
    <w:name w:val="Lista Clara - Cor 11"/>
    <w:basedOn w:val="Tabelanormal"/>
    <w:uiPriority w:val="61"/>
    <w:rsid w:val="001543A1"/>
    <w:rPr>
      <w:rFonts w:ascii="Times New Roman" w:eastAsia="Times New Roman" w:hAnsi="Times New Roman"/>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o">
    <w:name w:val="Revision"/>
    <w:hidden/>
    <w:uiPriority w:val="99"/>
    <w:semiHidden/>
    <w:rsid w:val="00D256CC"/>
    <w:rPr>
      <w:rFonts w:eastAsia="Times New Roman"/>
      <w:sz w:val="22"/>
      <w:szCs w:val="22"/>
      <w:lang w:eastAsia="en-US"/>
    </w:rPr>
  </w:style>
  <w:style w:type="paragraph" w:styleId="SemEspaamento">
    <w:name w:val="No Spacing"/>
    <w:uiPriority w:val="1"/>
    <w:qFormat/>
    <w:rsid w:val="006559F4"/>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e.pt/application/file/7345561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re.pt/application/file/571195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6C4263D7E3984C8F519747A3556C55" ma:contentTypeVersion="0" ma:contentTypeDescription="Criar um novo documento." ma:contentTypeScope="" ma:versionID="1174cf986fb894b878d0a3d54ee97c71">
  <xsd:schema xmlns:xsd="http://www.w3.org/2001/XMLSchema" xmlns:p="http://schemas.microsoft.com/office/2006/metadata/properties" targetNamespace="http://schemas.microsoft.com/office/2006/metadata/properties" ma:root="true" ma:fieldsID="5d2754cce2d6b3c5e9f3dbd249dbc1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Seccao_DSIC" source-type="AdditionalFields">
        <TAG><![CDATA[#NOVOREGISTO:CA:Seccao_DSIC#]]></TAG>
        <VALUE><![CDATA[#NOVOREGISTO:CA:Seccao_DSIC#]]></VALUE>
        <XPATH><![CDATA[/CARD/FIELDS/FIELD[FIELD='Seccao_DSIC']/VALUE]]></XPATH>
      </FIELD>
      <FIELD type="AdditionalFields" label="Predio_DSIC" source-type="AdditionalFields">
        <TAG><![CDATA[#NOVOREGISTO:CA:Predio_DSIC#]]></TAG>
        <VALUE><![CDATA[#NOVOREGISTO:CA:Predio_DSIC#]]></VALUE>
        <XPATH><![CDATA[/CARD/FIELDS/FIELD[FIELD='Predio_DSIC']/VALUE]]></XPATH>
      </FIELD>
      <FIELD type="AdditionalFields" label="Seccao_DRLVT" source-type="AdditionalFields">
        <TAG><![CDATA[#NOVOREGISTO:CA:Seccao_DRLVT#]]></TAG>
        <VALUE><![CDATA[#NOVOREGISTO:CA:Seccao_DRLVT#]]></VALUE>
        <XPATH><![CDATA[/CARD/FIELDS/FIELD[FIELD='Seccao_DRLVT']/VALUE]]></XPATH>
      </FIELD>
      <FIELD type="AdditionalFields" label="Predio_DRLVT" source-type="AdditionalFields">
        <TAG><![CDATA[#NOVOREGISTO:CA:Predio_DRLVT#]]></TAG>
        <VALUE><![CDATA[#NOVOREGISTO:CA:Predio_DRLVT#]]></VALUE>
        <XPATH><![CDATA[/CARD/FIELDS/FIELD[FIELD='Predio_DRLVT']/VALUE]]></XPATH>
      </FIELD>
      <FIELD type="AdditionalFields" label="Seccao_DRNorte" source-type="AdditionalFields">
        <TAG><![CDATA[#NOVOREGISTO:CA:Seccao_DRNorte#]]></TAG>
        <VALUE><![CDATA[#NOVOREGISTO:CA:Seccao_DRNorte#]]></VALUE>
        <XPATH><![CDATA[/CARD/FIELDS/FIELD[FIELD='Seccao_DRNorte']/VALUE]]></XPATH>
      </FIELD>
      <FIELD type="AdditionalFields" label="Predio_DRNorte" source-type="AdditionalFields">
        <TAG><![CDATA[#NOVOREGISTO:CA:Predio_DRNorte#]]></TAG>
        <VALUE><![CDATA[#NOVOREGISTO:CA:Predio_DRNorte#]]></VALUE>
        <XPATH><![CDATA[/CARD/FIELDS/FIELD[FIELD='Predio_DRNorte']/VALUE]]></XPATH>
      </FIELD>
      <FIELD type="AdditionalFields" label="Seccao_DRCentro" source-type="AdditionalFields">
        <TAG><![CDATA[#NOVOREGISTO:CA:Seccao_DRCentro#]]></TAG>
        <VALUE><![CDATA[#NOVOREGISTO:CA:Seccao_DRCentro#]]></VALUE>
        <XPATH><![CDATA[/CARD/FIELDS/FIELD[FIELD='Seccao_DRCentro']/VALUE]]></XPATH>
      </FIELD>
      <FIELD type="AdditionalFields" label="Predio_DRCentro" source-type="AdditionalFields">
        <TAG><![CDATA[#NOVOREGISTO:CA:Predio_DRCentro#]]></TAG>
        <VALUE><![CDATA[#NOVOREGISTO:CA:Predio_DRCentro#]]></VALUE>
        <XPATH><![CDATA[/CARD/FIELDS/FIELD[FIELD='Predio_DRCentro']/VALUE]]></XPATH>
      </FIELD>
      <FIELD type="AdditionalFields" label="Seccao_DRAlgarv" source-type="AdditionalFields">
        <TAG><![CDATA[#NOVOREGISTO:CA:Seccao_DRAlgarv#]]></TAG>
        <VALUE><![CDATA[#NOVOREGISTO:CA:Seccao_DRAlgarv#]]></VALUE>
        <XPATH><![CDATA[/CARD/FIELDS/FIELD[FIELD='Seccao_DRAlgarv']/VALUE]]></XPATH>
      </FIELD>
      <FIELD type="AdditionalFields" label="Predio_DRAlgarv" source-type="AdditionalFields">
        <TAG><![CDATA[#NOVOREGISTO:CA:Predio_DRAlgarv#]]></TAG>
        <VALUE><![CDATA[#NOVOREGISTO:CA:Predio_DRAlgarv#]]></VALUE>
        <XPATH><![CDATA[/CARD/FIELDS/FIELD[FIELD='Predio_DRAlgarv']/VALUE]]></XPATH>
      </FIELD>
      <FIELD type="AdditionalFields" label="Seccao_DRAlent" source-type="AdditionalFields">
        <TAG><![CDATA[#NOVOREGISTO:CA:Seccao_DRAlent#]]></TAG>
        <VALUE><![CDATA[#NOVOREGISTO:CA:Seccao_DRAlent#]]></VALUE>
        <XPATH><![CDATA[/CARD/FIELDS/FIELD[FIELD='Seccao_DRAlent']/VALUE]]></XPATH>
      </FIELD>
      <FIELD type="AdditionalFields" label="Predio_DRAlent" source-type="AdditionalFields">
        <TAG><![CDATA[#NOVOREGISTO:CA:Predio_DRAlent#]]></TAG>
        <VALUE><![CDATA[#NOVOREGISTO:CA:Predio_DRAlent#]]></VALUE>
        <XPATH><![CDATA[/CARD/FIELDS/FIELD[FIELD='Predio_DRAlent']/VALUE]]></XPATH>
      </FIELD>
      <FIELD type="AdditionalFields" label="Teste_OD" source-type="AdditionalFields">
        <TAG><![CDATA[#NOVOREGISTO:CA:Teste_OD#]]></TAG>
        <VALUE><![CDATA[#NOVOREGISTO:CA:Teste_OD#]]></VALUE>
        <XPATH><![CDATA[/CARD/FIELDS/FIELD[FIELD='Teste_OD']/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Seccao_DSIC" source-type="AdditionalFields">
        <TAG><![CDATA[#PRIMEIROREGISTO:CA:Seccao_DSIC#]]></TAG>
        <VALUE><![CDATA[#PRIMEIROREGISTO:CA:Seccao_DSIC#]]></VALUE>
        <XPATH><![CDATA[/CARD/FIELDS/FIELD[NAME='Seccao_DSIC']/VALUE]]></XPATH>
      </FIELD>
      <FIELD type="AdditionalFields" label="Predio_DSIC" source-type="AdditionalFields">
        <TAG><![CDATA[#PRIMEIROREGISTO:CA:Predio_DSIC#]]></TAG>
        <VALUE><![CDATA[#PRIMEIROREGISTO:CA:Predio_DSIC#]]></VALUE>
        <XPATH><![CDATA[/CARD/FIELDS/FIELD[NAME='Predio_DSIC']/VALUE]]></XPATH>
      </FIELD>
      <FIELD type="AdditionalFields" label="Seccao_DRLVT" source-type="AdditionalFields">
        <TAG><![CDATA[#PRIMEIROREGISTO:CA:Seccao_DRLVT#]]></TAG>
        <VALUE><![CDATA[#PRIMEIROREGISTO:CA:Seccao_DRLVT#]]></VALUE>
        <XPATH><![CDATA[/CARD/FIELDS/FIELD[NAME='Seccao_DRLVT']/VALUE]]></XPATH>
      </FIELD>
      <FIELD type="AdditionalFields" label="Predio_DRLVT" source-type="AdditionalFields">
        <TAG><![CDATA[#PRIMEIROREGISTO:CA:Predio_DRLVT#]]></TAG>
        <VALUE><![CDATA[#PRIMEIROREGISTO:CA:Predio_DRLVT#]]></VALUE>
        <XPATH><![CDATA[/CARD/FIELDS/FIELD[NAME='Predio_DRLVT']/VALUE]]></XPATH>
      </FIELD>
      <FIELD type="AdditionalFields" label="Seccao_DRNorte" source-type="AdditionalFields">
        <TAG><![CDATA[#PRIMEIROREGISTO:CA:Seccao_DRNorte#]]></TAG>
        <VALUE><![CDATA[#PRIMEIROREGISTO:CA:Seccao_DRNorte#]]></VALUE>
        <XPATH><![CDATA[/CARD/FIELDS/FIELD[NAME='Seccao_DRNorte']/VALUE]]></XPATH>
      </FIELD>
      <FIELD type="AdditionalFields" label="Predio_DRNorte" source-type="AdditionalFields">
        <TAG><![CDATA[#PRIMEIROREGISTO:CA:Predio_DRNorte#]]></TAG>
        <VALUE><![CDATA[#PRIMEIROREGISTO:CA:Predio_DRNorte#]]></VALUE>
        <XPATH><![CDATA[/CARD/FIELDS/FIELD[NAME='Predio_DRNorte']/VALUE]]></XPATH>
      </FIELD>
      <FIELD type="AdditionalFields" label="Seccao_DRCentro" source-type="AdditionalFields">
        <TAG><![CDATA[#PRIMEIROREGISTO:CA:Seccao_DRCentro#]]></TAG>
        <VALUE><![CDATA[#PRIMEIROREGISTO:CA:Seccao_DRCentro#]]></VALUE>
        <XPATH><![CDATA[/CARD/FIELDS/FIELD[NAME='Seccao_DRCentro']/VALUE]]></XPATH>
      </FIELD>
      <FIELD type="AdditionalFields" label="Predio_DRCentro" source-type="AdditionalFields">
        <TAG><![CDATA[#PRIMEIROREGISTO:CA:Predio_DRCentro#]]></TAG>
        <VALUE><![CDATA[#PRIMEIROREGISTO:CA:Predio_DRCentro#]]></VALUE>
        <XPATH><![CDATA[/CARD/FIELDS/FIELD[NAME='Predio_DRCentro']/VALUE]]></XPATH>
      </FIELD>
      <FIELD type="AdditionalFields" label="Seccao_DRAlgarv" source-type="AdditionalFields">
        <TAG><![CDATA[#PRIMEIROREGISTO:CA:Seccao_DRAlgarv#]]></TAG>
        <VALUE><![CDATA[#PRIMEIROREGISTO:CA:Seccao_DRAlgarv#]]></VALUE>
        <XPATH><![CDATA[/CARD/FIELDS/FIELD[NAME='Seccao_DRAlgarv']/VALUE]]></XPATH>
      </FIELD>
      <FIELD type="AdditionalFields" label="Predio_DRAlgarv" source-type="AdditionalFields">
        <TAG><![CDATA[#PRIMEIROREGISTO:CA:Predio_DRAlgarv#]]></TAG>
        <VALUE><![CDATA[#PRIMEIROREGISTO:CA:Predio_DRAlgarv#]]></VALUE>
        <XPATH><![CDATA[/CARD/FIELDS/FIELD[NAME='Predio_DRAlgarv']/VALUE]]></XPATH>
      </FIELD>
      <FIELD type="AdditionalFields" label="Seccao_DRAlent" source-type="AdditionalFields">
        <TAG><![CDATA[#PRIMEIROREGISTO:CA:Seccao_DRAlent#]]></TAG>
        <VALUE><![CDATA[#PRIMEIROREGISTO:CA:Seccao_DRAlent#]]></VALUE>
        <XPATH><![CDATA[/CARD/FIELDS/FIELD[NAME='Seccao_DRAlent']/VALUE]]></XPATH>
      </FIELD>
      <FIELD type="AdditionalFields" label="Predio_DRAlent" source-type="AdditionalFields">
        <TAG><![CDATA[#PRIMEIROREGISTO:CA:Predio_DRAlent#]]></TAG>
        <VALUE><![CDATA[#PRIMEIROREGISTO:CA:Predio_DRAlent#]]></VALUE>
        <XPATH><![CDATA[/CARD/FIELDS/FIELD[NAME='Predio_DRAlent']/VALUE]]></XPATH>
      </FIELD>
      <FIELD type="AdditionalFields" label="Teste_OD" source-type="AdditionalFields">
        <TAG><![CDATA[#PRIMEIROREGISTO:CA:Teste_OD#]]></TAG>
        <VALUE><![CDATA[#PRIMEIROREGISTO:CA:Teste_OD#]]></VALUE>
        <XPATH><![CDATA[/CARD/FIELDS/FIELD[NAME='Teste_OD']/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Seccao_DSIC" source-type="AdditionalFields">
        <TAG><![CDATA[#PRIMEIROPROCESSO:CA:Seccao_DSIC#]]></TAG>
        <VALUE><![CDATA[#PRIMEIROPROCESSO:CA:Seccao_DSIC#]]></VALUE>
        <XPATH><![CDATA[/CARD/FIELDS/FIELD[NAME='Seccao_DSIC']/VALUE]]></XPATH>
      </FIELD>
      <FIELD type="AdditionalFields" label="Predio_DSIC" source-type="AdditionalFields">
        <TAG><![CDATA[#PRIMEIROPROCESSO:CA:Predio_DSIC#]]></TAG>
        <VALUE><![CDATA[#PRIMEIROPROCESSO:CA:Predio_DSIC#]]></VALUE>
        <XPATH><![CDATA[/CARD/FIELDS/FIELD[NAME='Predio_DSIC']/VALUE]]></XPATH>
      </FIELD>
      <FIELD type="AdditionalFields" label="Seccao_DRLVT" source-type="AdditionalFields">
        <TAG><![CDATA[#PRIMEIROPROCESSO:CA:Seccao_DRLVT#]]></TAG>
        <VALUE><![CDATA[#PRIMEIROPROCESSO:CA:Seccao_DRLVT#]]></VALUE>
        <XPATH><![CDATA[/CARD/FIELDS/FIELD[NAME='Seccao_DRLVT']/VALUE]]></XPATH>
      </FIELD>
      <FIELD type="AdditionalFields" label="Predio_DRLVT" source-type="AdditionalFields">
        <TAG><![CDATA[#PRIMEIROPROCESSO:CA:Predio_DRLVT#]]></TAG>
        <VALUE><![CDATA[#PRIMEIROPROCESSO:CA:Predio_DRLVT#]]></VALUE>
        <XPATH><![CDATA[/CARD/FIELDS/FIELD[NAME='Predio_DRLVT']/VALUE]]></XPATH>
      </FIELD>
      <FIELD type="AdditionalFields" label="Seccao_DRNorte" source-type="AdditionalFields">
        <TAG><![CDATA[#PRIMEIROPROCESSO:CA:Seccao_DRNorte#]]></TAG>
        <VALUE><![CDATA[#PRIMEIROPROCESSO:CA:Seccao_DRNorte#]]></VALUE>
        <XPATH><![CDATA[/CARD/FIELDS/FIELD[NAME='Seccao_DRNorte']/VALUE]]></XPATH>
      </FIELD>
      <FIELD type="AdditionalFields" label="Predio_DRNorte" source-type="AdditionalFields">
        <TAG><![CDATA[#PRIMEIROPROCESSO:CA:Predio_DRNorte#]]></TAG>
        <VALUE><![CDATA[#PRIMEIROPROCESSO:CA:Predio_DRNorte#]]></VALUE>
        <XPATH><![CDATA[/CARD/FIELDS/FIELD[NAME='Predio_DRNorte']/VALUE]]></XPATH>
      </FIELD>
      <FIELD type="AdditionalFields" label="Seccao_DRCentro" source-type="AdditionalFields">
        <TAG><![CDATA[#PRIMEIROPROCESSO:CA:Seccao_DRCentro#]]></TAG>
        <VALUE><![CDATA[#PRIMEIROPROCESSO:CA:Seccao_DRCentro#]]></VALUE>
        <XPATH><![CDATA[/CARD/FIELDS/FIELD[NAME='Seccao_DRCentro']/VALUE]]></XPATH>
      </FIELD>
      <FIELD type="AdditionalFields" label="Predio_DRCentro" source-type="AdditionalFields">
        <TAG><![CDATA[#PRIMEIROPROCESSO:CA:Predio_DRCentro#]]></TAG>
        <VALUE><![CDATA[#PRIMEIROPROCESSO:CA:Predio_DRCentro#]]></VALUE>
        <XPATH><![CDATA[/CARD/FIELDS/FIELD[NAME='Predio_DRCentro']/VALUE]]></XPATH>
      </FIELD>
      <FIELD type="AdditionalFields" label="Seccao_DRAlgarv" source-type="AdditionalFields">
        <TAG><![CDATA[#PRIMEIROPROCESSO:CA:Seccao_DRAlgarv#]]></TAG>
        <VALUE><![CDATA[#PRIMEIROPROCESSO:CA:Seccao_DRAlgarv#]]></VALUE>
        <XPATH><![CDATA[/CARD/FIELDS/FIELD[NAME='Seccao_DRAlgarv']/VALUE]]></XPATH>
      </FIELD>
      <FIELD type="AdditionalFields" label="Predio_DRAlgarv" source-type="AdditionalFields">
        <TAG><![CDATA[#PRIMEIROPROCESSO:CA:Predio_DRAlgarv#]]></TAG>
        <VALUE><![CDATA[#PRIMEIROPROCESSO:CA:Predio_DRAlgarv#]]></VALUE>
        <XPATH><![CDATA[/CARD/FIELDS/FIELD[NAME='Predio_DRAlgarv']/VALUE]]></XPATH>
      </FIELD>
      <FIELD type="AdditionalFields" label="Seccao_DRAlent" source-type="AdditionalFields">
        <TAG><![CDATA[#PRIMEIROPROCESSO:CA:Seccao_DRAlent#]]></TAG>
        <VALUE><![CDATA[#PRIMEIROPROCESSO:CA:Seccao_DRAlent#]]></VALUE>
        <XPATH><![CDATA[/CARD/FIELDS/FIELD[NAME='Seccao_DRAlent']/VALUE]]></XPATH>
      </FIELD>
      <FIELD type="AdditionalFields" label="Predio_DRAlent" source-type="AdditionalFields">
        <TAG><![CDATA[#PRIMEIROPROCESSO:CA:Predio_DRAlent#]]></TAG>
        <VALUE><![CDATA[#PRIMEIROPROCESSO:CA:Predio_DRAlent#]]></VALUE>
        <XPATH><![CDATA[/CARD/FIELDS/FIELD[NAME='Predio_DRAlent']/VALUE]]></XPATH>
      </FIELD>
      <FIELD type="AdditionalFields" label="Teste_OD" source-type="AdditionalFields">
        <TAG><![CDATA[#PRIMEIROPROCESSO:CA:Teste_OD#]]></TAG>
        <VALUE><![CDATA[#PRIMEIROPROCESSO:CA:Teste_OD#]]></VALUE>
        <XPATH><![CDATA[/CARD/FIELDS/FIELD[NAME='Teste_OD']/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Seccao_DSIC" source-type="AdditionalFields">
        <TAG><![CDATA[#REGISTO:CA:Seccao_DSIC#]]></TAG>
        <VALUE><![CDATA[#REGISTO:CA:Seccao_DSIC#]]></VALUE>
        <XPATH><![CDATA[/CARD/FIELDS/FIELD[NAME='Seccao_DSIC']/VALUE]]></XPATH>
      </FIELD>
      <FIELD type="AdditionalFields" label="Predio_DSIC" source-type="AdditionalFields">
        <TAG><![CDATA[#REGISTO:CA:Predio_DSIC#]]></TAG>
        <VALUE><![CDATA[#REGISTO:CA:Predio_DSIC#]]></VALUE>
        <XPATH><![CDATA[/CARD/FIELDS/FIELD[NAME='Predio_DSIC']/VALUE]]></XPATH>
      </FIELD>
      <FIELD type="AdditionalFields" label="Seccao_DRLVT" source-type="AdditionalFields">
        <TAG><![CDATA[#REGISTO:CA:Seccao_DRLVT#]]></TAG>
        <VALUE><![CDATA[#REGISTO:CA:Seccao_DRLVT#]]></VALUE>
        <XPATH><![CDATA[/CARD/FIELDS/FIELD[NAME='Seccao_DRLVT']/VALUE]]></XPATH>
      </FIELD>
      <FIELD type="AdditionalFields" label="Predio_DRLVT" source-type="AdditionalFields">
        <TAG><![CDATA[#REGISTO:CA:Predio_DRLVT#]]></TAG>
        <VALUE><![CDATA[#REGISTO:CA:Predio_DRLVT#]]></VALUE>
        <XPATH><![CDATA[/CARD/FIELDS/FIELD[NAME='Predio_DRLVT']/VALUE]]></XPATH>
      </FIELD>
      <FIELD type="AdditionalFields" label="Seccao_DRNorte" source-type="AdditionalFields">
        <TAG><![CDATA[#REGISTO:CA:Seccao_DRNorte#]]></TAG>
        <VALUE><![CDATA[#REGISTO:CA:Seccao_DRNorte#]]></VALUE>
        <XPATH><![CDATA[/CARD/FIELDS/FIELD[NAME='Seccao_DRNorte']/VALUE]]></XPATH>
      </FIELD>
      <FIELD type="AdditionalFields" label="Predio_DRNorte" source-type="AdditionalFields">
        <TAG><![CDATA[#REGISTO:CA:Predio_DRNorte#]]></TAG>
        <VALUE><![CDATA[#REGISTO:CA:Predio_DRNorte#]]></VALUE>
        <XPATH><![CDATA[/CARD/FIELDS/FIELD[NAME='Predio_DRNorte']/VALUE]]></XPATH>
      </FIELD>
      <FIELD type="AdditionalFields" label="Seccao_DRCentro" source-type="AdditionalFields">
        <TAG><![CDATA[#REGISTO:CA:Seccao_DRCentro#]]></TAG>
        <VALUE><![CDATA[#REGISTO:CA:Seccao_DRCentro#]]></VALUE>
        <XPATH><![CDATA[/CARD/FIELDS/FIELD[NAME='Seccao_DRCentro']/VALUE]]></XPATH>
      </FIELD>
      <FIELD type="AdditionalFields" label="Predio_DRCentro" source-type="AdditionalFields">
        <TAG><![CDATA[#REGISTO:CA:Predio_DRCentro#]]></TAG>
        <VALUE><![CDATA[#REGISTO:CA:Predio_DRCentro#]]></VALUE>
        <XPATH><![CDATA[/CARD/FIELDS/FIELD[NAME='Predio_DRCentro']/VALUE]]></XPATH>
      </FIELD>
      <FIELD type="AdditionalFields" label="Seccao_DRAlgarv" source-type="AdditionalFields">
        <TAG><![CDATA[#REGISTO:CA:Seccao_DRAlgarv#]]></TAG>
        <VALUE><![CDATA[#REGISTO:CA:Seccao_DRAlgarv#]]></VALUE>
        <XPATH><![CDATA[/CARD/FIELDS/FIELD[NAME='Seccao_DRAlgarv']/VALUE]]></XPATH>
      </FIELD>
      <FIELD type="AdditionalFields" label="Predio_DRAlgarv" source-type="AdditionalFields">
        <TAG><![CDATA[#REGISTO:CA:Predio_DRAlgarv#]]></TAG>
        <VALUE><![CDATA[#REGISTO:CA:Predio_DRAlgarv#]]></VALUE>
        <XPATH><![CDATA[/CARD/FIELDS/FIELD[NAME='Predio_DRAlgarv']/VALUE]]></XPATH>
      </FIELD>
      <FIELD type="AdditionalFields" label="Seccao_DRAlent" source-type="AdditionalFields">
        <TAG><![CDATA[#REGISTO:CA:Seccao_DRAlent#]]></TAG>
        <VALUE><![CDATA[#REGISTO:CA:Seccao_DRAlent#]]></VALUE>
        <XPATH><![CDATA[/CARD/FIELDS/FIELD[NAME='Seccao_DRAlent']/VALUE]]></XPATH>
      </FIELD>
      <FIELD type="AdditionalFields" label="Predio_DRAlent" source-type="AdditionalFields">
        <TAG><![CDATA[#REGISTO:CA:Predio_DRAlent#]]></TAG>
        <VALUE><![CDATA[#REGISTO:CA:Predio_DRAlent#]]></VALUE>
        <XPATH><![CDATA[/CARD/FIELDS/FIELD[NAME='Predio_DRAlent']/VALUE]]></XPATH>
      </FIELD>
      <FIELD type="AdditionalFields" label="Teste_OD" source-type="AdditionalFields">
        <TAG><![CDATA[#REGISTO:CA:Teste_OD#]]></TAG>
        <VALUE><![CDATA[#REGISTO:CA:Teste_OD#]]></VALUE>
        <XPATH><![CDATA[/CARD/FIELDS/FIELD[NAME='Teste_OD']/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Seccao_DSIC" source-type="AdditionalFields">
        <TAG><![CDATA[#CONTEXTPROCESS:CA:Seccao_DSIC#]]></TAG>
        <VALUE><![CDATA[Seccao_DSIC]]></VALUE>
        <XPATH><![CDATA[/PROCESS/FIELDS/FIELD[NAME='Seccao_DSIC']/VALUE]]></XPATH>
      </FIELD>
      <FIELD type="AdditionalFields" label="Predio_DSIC" source-type="AdditionalFields">
        <TAG><![CDATA[#CONTEXTPROCESS:CA:Predio_DSIC#]]></TAG>
        <VALUE><![CDATA[Predio_DSIC]]></VALUE>
        <XPATH><![CDATA[/PROCESS/FIELDS/FIELD[NAME='Predio_DSIC']/VALUE]]></XPATH>
      </FIELD>
      <FIELD type="AdditionalFields" label="Seccao_DRLVT" source-type="AdditionalFields">
        <TAG><![CDATA[#CONTEXTPROCESS:CA:Seccao_DRLVT#]]></TAG>
        <VALUE><![CDATA[Seccao_DRLVT]]></VALUE>
        <XPATH><![CDATA[/PROCESS/FIELDS/FIELD[NAME='Seccao_DRLVT']/VALUE]]></XPATH>
      </FIELD>
      <FIELD type="AdditionalFields" label="Predio_DRLVT" source-type="AdditionalFields">
        <TAG><![CDATA[#CONTEXTPROCESS:CA:Predio_DRLVT#]]></TAG>
        <VALUE><![CDATA[Predio_DRLVT]]></VALUE>
        <XPATH><![CDATA[/PROCESS/FIELDS/FIELD[NAME='Predio_DRLVT']/VALUE]]></XPATH>
      </FIELD>
      <FIELD type="AdditionalFields" label="Seccao_DRNorte" source-type="AdditionalFields">
        <TAG><![CDATA[#CONTEXTPROCESS:CA:Seccao_DRNorte#]]></TAG>
        <VALUE><![CDATA[Seccao_DRNorte]]></VALUE>
        <XPATH><![CDATA[/PROCESS/FIELDS/FIELD[NAME='Seccao_DRNorte']/VALUE]]></XPATH>
      </FIELD>
      <FIELD type="AdditionalFields" label="Predio_DRNorte" source-type="AdditionalFields">
        <TAG><![CDATA[#CONTEXTPROCESS:CA:Predio_DRNorte#]]></TAG>
        <VALUE><![CDATA[Predio_DRNorte]]></VALUE>
        <XPATH><![CDATA[/PROCESS/FIELDS/FIELD[NAME='Predio_DRNorte']/VALUE]]></XPATH>
      </FIELD>
      <FIELD type="AdditionalFields" label="Seccao_DRCentro" source-type="AdditionalFields">
        <TAG><![CDATA[#CONTEXTPROCESS:CA:Seccao_DRCentro#]]></TAG>
        <VALUE><![CDATA[Seccao_DRCentro]]></VALUE>
        <XPATH><![CDATA[/PROCESS/FIELDS/FIELD[NAME='Seccao_DRCentro']/VALUE]]></XPATH>
      </FIELD>
      <FIELD type="AdditionalFields" label="Predio_DRCentro" source-type="AdditionalFields">
        <TAG><![CDATA[#CONTEXTPROCESS:CA:Predio_DRCentro#]]></TAG>
        <VALUE><![CDATA[Predio_DRCentro]]></VALUE>
        <XPATH><![CDATA[/PROCESS/FIELDS/FIELD[NAME='Predio_DRCentro']/VALUE]]></XPATH>
      </FIELD>
      <FIELD type="AdditionalFields" label="Seccao_DRAlgarv" source-type="AdditionalFields">
        <TAG><![CDATA[#CONTEXTPROCESS:CA:Seccao_DRAlgarv#]]></TAG>
        <VALUE><![CDATA[Seccao_DRAlgarv]]></VALUE>
        <XPATH><![CDATA[/PROCESS/FIELDS/FIELD[NAME='Seccao_DRAlgarv']/VALUE]]></XPATH>
      </FIELD>
      <FIELD type="AdditionalFields" label="Predio_DRAlgarv" source-type="AdditionalFields">
        <TAG><![CDATA[#CONTEXTPROCESS:CA:Predio_DRAlgarv#]]></TAG>
        <VALUE><![CDATA[Predio_DRAlgarv]]></VALUE>
        <XPATH><![CDATA[/PROCESS/FIELDS/FIELD[NAME='Predio_DRAlgarv']/VALUE]]></XPATH>
      </FIELD>
      <FIELD type="AdditionalFields" label="Seccao_DRAlent" source-type="AdditionalFields">
        <TAG><![CDATA[#CONTEXTPROCESS:CA:Seccao_DRAlent#]]></TAG>
        <VALUE><![CDATA[Seccao_DRAlent]]></VALUE>
        <XPATH><![CDATA[/PROCESS/FIELDS/FIELD[NAME='Seccao_DRAlent']/VALUE]]></XPATH>
      </FIELD>
      <FIELD type="AdditionalFields" label="Predio_DRAlent" source-type="AdditionalFields">
        <TAG><![CDATA[#CONTEXTPROCESS:CA:Predio_DRAlent#]]></TAG>
        <VALUE><![CDATA[Predio_DRAlent]]></VALUE>
        <XPATH><![CDATA[/PROCESS/FIELDS/FIELD[NAME='Predio_DRAlent']/VALUE]]></XPATH>
      </FIELD>
      <FIELD type="AdditionalFields" label="Teste_OD" source-type="AdditionalFields">
        <TAG><![CDATA[#CONTEXTPROCESS:CA:Teste_OD#]]></TAG>
        <VALUE><![CDATA[Teste_OD]]></VALUE>
        <XPATH><![CDATA[/PROCESS/FIELDS/FIELD[NAME='Teste_OD']/VALUE]]></XPATH>
      </FIELD>
    </NODE>
  </NODE>
  <!-- END: Process Context -->
</MENU>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D421F53-FFC2-4A70-B13F-89874D9C9222}">
  <ds:schemaRefs>
    <ds:schemaRef ds:uri="http://schemas.microsoft.com/office/2006/metadata/properties"/>
  </ds:schemaRefs>
</ds:datastoreItem>
</file>

<file path=customXml/itemProps2.xml><?xml version="1.0" encoding="utf-8"?>
<ds:datastoreItem xmlns:ds="http://schemas.openxmlformats.org/officeDocument/2006/customXml" ds:itemID="{1AF7DBBF-7C43-40B7-91F2-0C6A3509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57CD3F-6A73-450C-B0AA-4685477CF948}">
  <ds:schemaRefs>
    <ds:schemaRef ds:uri="http://schemas.microsoft.com/sharepoint/v3/contenttype/forms"/>
  </ds:schemaRefs>
</ds:datastoreItem>
</file>

<file path=customXml/itemProps4.xml><?xml version="1.0" encoding="utf-8"?>
<ds:datastoreItem xmlns:ds="http://schemas.openxmlformats.org/officeDocument/2006/customXml" ds:itemID="{D51953FC-8A03-45F6-BE35-CFD828F8E1AF}">
  <ds:schemaRefs/>
</ds:datastoreItem>
</file>

<file path=customXml/itemProps5.xml><?xml version="1.0" encoding="utf-8"?>
<ds:datastoreItem xmlns:ds="http://schemas.openxmlformats.org/officeDocument/2006/customXml" ds:itemID="{E02D96B0-A8D1-4DC2-8513-1F5B51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2598</Words>
  <Characters>14826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dgotdu</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ipedroso</dc:creator>
  <cp:keywords/>
  <cp:lastModifiedBy>anasofia.santos</cp:lastModifiedBy>
  <cp:revision>2</cp:revision>
  <cp:lastPrinted>2016-02-22T15:29:00Z</cp:lastPrinted>
  <dcterms:created xsi:type="dcterms:W3CDTF">2016-04-01T17:23:00Z</dcterms:created>
  <dcterms:modified xsi:type="dcterms:W3CDTF">2016-04-01T17:23:00Z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0x010100506C4263D7E3984C8F519747A3556C55</vt:lpwstr>
  </property>
</Properties>
</file>