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F7" w:rsidRDefault="00F53EF7" w:rsidP="00F53EF7">
      <w:pPr>
        <w:jc w:val="center"/>
        <w:rPr>
          <w:b/>
          <w:bCs/>
        </w:rPr>
      </w:pPr>
    </w:p>
    <w:p w:rsidR="00F53EF7" w:rsidRDefault="00F53EF7" w:rsidP="00F53EF7">
      <w:pPr>
        <w:jc w:val="center"/>
        <w:rPr>
          <w:b/>
          <w:bCs/>
        </w:rPr>
      </w:pPr>
      <w:r>
        <w:rPr>
          <w:b/>
          <w:bCs/>
        </w:rPr>
        <w:t>PROGRAMA DE TRABALHOS</w:t>
      </w:r>
    </w:p>
    <w:p w:rsidR="00F53EF7" w:rsidRDefault="00F53EF7" w:rsidP="00F53EF7">
      <w:pPr>
        <w:jc w:val="center"/>
        <w:rPr>
          <w:b/>
          <w:bCs/>
        </w:rPr>
      </w:pPr>
    </w:p>
    <w:p w:rsidR="00D27BD2" w:rsidRDefault="00D27BD2" w:rsidP="00F53EF7">
      <w:pPr>
        <w:rPr>
          <w:b/>
          <w:bCs/>
        </w:rPr>
      </w:pPr>
      <w:r>
        <w:rPr>
          <w:b/>
          <w:bCs/>
        </w:rPr>
        <w:t>PONTOS 1 e 2 – Avaliar RJREN e elaboração de guia metodológico</w:t>
      </w:r>
    </w:p>
    <w:p w:rsidR="00C73EA9" w:rsidRPr="00C73EA9" w:rsidRDefault="00C85D28" w:rsidP="00F53EF7">
      <w:pPr>
        <w:numPr>
          <w:ilvl w:val="0"/>
          <w:numId w:val="1"/>
        </w:numPr>
      </w:pPr>
      <w:r w:rsidRPr="00F6294F">
        <w:rPr>
          <w:bCs/>
        </w:rPr>
        <w:t xml:space="preserve">Analisar a forma como </w:t>
      </w:r>
      <w:proofErr w:type="gramStart"/>
      <w:r w:rsidR="00F6294F" w:rsidRPr="00F6294F">
        <w:rPr>
          <w:bCs/>
        </w:rPr>
        <w:t>a</w:t>
      </w:r>
      <w:r w:rsidR="00F6294F">
        <w:rPr>
          <w:bCs/>
        </w:rPr>
        <w:t>s</w:t>
      </w:r>
      <w:r w:rsidR="00F6294F" w:rsidRPr="00F6294F">
        <w:rPr>
          <w:bCs/>
        </w:rPr>
        <w:t xml:space="preserve"> REN</w:t>
      </w:r>
      <w:proofErr w:type="gramEnd"/>
      <w:r w:rsidRPr="00F6294F">
        <w:rPr>
          <w:bCs/>
        </w:rPr>
        <w:t xml:space="preserve"> estão a ser delimitadas</w:t>
      </w:r>
    </w:p>
    <w:p w:rsidR="000074EE" w:rsidRPr="00F6294F" w:rsidRDefault="00C85D28" w:rsidP="00F53EF7">
      <w:pPr>
        <w:numPr>
          <w:ilvl w:val="0"/>
          <w:numId w:val="1"/>
        </w:numPr>
      </w:pPr>
      <w:r w:rsidRPr="00F6294F">
        <w:rPr>
          <w:bCs/>
        </w:rPr>
        <w:t>Identificar as princ</w:t>
      </w:r>
      <w:r w:rsidR="00D27BD2">
        <w:rPr>
          <w:bCs/>
        </w:rPr>
        <w:t>ipais dificuldades/divergências</w:t>
      </w:r>
    </w:p>
    <w:p w:rsidR="00F6294F" w:rsidRPr="00F6294F" w:rsidRDefault="00C85D28" w:rsidP="00F53EF7">
      <w:pPr>
        <w:numPr>
          <w:ilvl w:val="0"/>
          <w:numId w:val="1"/>
        </w:numPr>
      </w:pPr>
      <w:r w:rsidRPr="00F6294F">
        <w:rPr>
          <w:bCs/>
        </w:rPr>
        <w:t>Apresentar soluções - recomendações técnicas e/ou guias de apoio</w:t>
      </w:r>
    </w:p>
    <w:p w:rsidR="00F6294F" w:rsidRPr="00F6294F" w:rsidRDefault="00F6294F" w:rsidP="00F53EF7">
      <w:r w:rsidRPr="00F6294F">
        <w:rPr>
          <w:bCs/>
        </w:rPr>
        <w:t>Coordenação APA</w:t>
      </w:r>
    </w:p>
    <w:p w:rsidR="00F6294F" w:rsidRDefault="00F6294F" w:rsidP="00F53EF7">
      <w:pPr>
        <w:rPr>
          <w:b/>
          <w:bCs/>
        </w:rPr>
      </w:pPr>
      <w:r w:rsidRPr="00F6294F">
        <w:rPr>
          <w:bCs/>
        </w:rPr>
        <w:t>As diferentes entidades elaboram documentos sobre a delimitação da REN, dificuldades, soluções etc., de resposta aos pontos coloca no portal até</w:t>
      </w:r>
      <w:r>
        <w:rPr>
          <w:b/>
          <w:bCs/>
        </w:rPr>
        <w:t xml:space="preserve"> 11</w:t>
      </w:r>
      <w:r w:rsidRPr="00F6294F">
        <w:rPr>
          <w:b/>
          <w:bCs/>
        </w:rPr>
        <w:t xml:space="preserve"> de abril</w:t>
      </w:r>
    </w:p>
    <w:p w:rsidR="00F6294F" w:rsidRDefault="00D27BD2" w:rsidP="00F53EF7">
      <w:pPr>
        <w:rPr>
          <w:bCs/>
        </w:rPr>
      </w:pPr>
      <w:r>
        <w:rPr>
          <w:bCs/>
        </w:rPr>
        <w:t>A</w:t>
      </w:r>
      <w:r w:rsidRPr="00F6294F">
        <w:rPr>
          <w:bCs/>
        </w:rPr>
        <w:t xml:space="preserve">té </w:t>
      </w:r>
      <w:r>
        <w:rPr>
          <w:b/>
          <w:bCs/>
        </w:rPr>
        <w:t>27</w:t>
      </w:r>
      <w:r w:rsidRPr="00F6294F">
        <w:rPr>
          <w:b/>
          <w:bCs/>
        </w:rPr>
        <w:t xml:space="preserve"> de </w:t>
      </w:r>
      <w:r>
        <w:rPr>
          <w:b/>
          <w:bCs/>
        </w:rPr>
        <w:t>abril</w:t>
      </w:r>
      <w:r w:rsidRPr="00F6294F">
        <w:rPr>
          <w:bCs/>
        </w:rPr>
        <w:t xml:space="preserve"> </w:t>
      </w:r>
      <w:r>
        <w:rPr>
          <w:bCs/>
        </w:rPr>
        <w:t xml:space="preserve">a </w:t>
      </w:r>
      <w:r w:rsidR="00F6294F" w:rsidRPr="00F6294F">
        <w:rPr>
          <w:bCs/>
        </w:rPr>
        <w:t xml:space="preserve">APA elabora </w:t>
      </w:r>
      <w:r>
        <w:rPr>
          <w:bCs/>
        </w:rPr>
        <w:t>o</w:t>
      </w:r>
      <w:r w:rsidR="00F6294F" w:rsidRPr="00F6294F">
        <w:rPr>
          <w:bCs/>
        </w:rPr>
        <w:t xml:space="preserve"> </w:t>
      </w:r>
      <w:proofErr w:type="spellStart"/>
      <w:r w:rsidR="00F6294F" w:rsidRPr="00F6294F">
        <w:rPr>
          <w:bCs/>
          <w:i/>
        </w:rPr>
        <w:t>draf</w:t>
      </w:r>
      <w:proofErr w:type="spellEnd"/>
      <w:r w:rsidR="00F6294F">
        <w:rPr>
          <w:bCs/>
        </w:rPr>
        <w:t xml:space="preserve"> de um documento que faça uma identificação global dos contributos elencados e identificação das questões que</w:t>
      </w:r>
      <w:r>
        <w:rPr>
          <w:bCs/>
        </w:rPr>
        <w:t xml:space="preserve"> carecem de desenvolvimento/</w:t>
      </w:r>
      <w:r w:rsidR="00F6294F">
        <w:rPr>
          <w:bCs/>
        </w:rPr>
        <w:t>metodologias de trabalho – vai enviar aos restantes membros do grupo</w:t>
      </w:r>
    </w:p>
    <w:p w:rsidR="00F6294F" w:rsidRPr="00F53EF7" w:rsidRDefault="00F6294F" w:rsidP="00F53EF7">
      <w:pPr>
        <w:rPr>
          <w:bCs/>
        </w:rPr>
      </w:pPr>
      <w:r w:rsidRPr="00F53EF7">
        <w:rPr>
          <w:bCs/>
        </w:rPr>
        <w:t>Reunião do GT REN 12 maio às 10:30</w:t>
      </w:r>
    </w:p>
    <w:p w:rsidR="00C73EA9" w:rsidRDefault="00C73EA9" w:rsidP="00F53EF7">
      <w:pPr>
        <w:rPr>
          <w:b/>
          <w:bCs/>
        </w:rPr>
      </w:pPr>
    </w:p>
    <w:p w:rsidR="00C73EA9" w:rsidRDefault="00C73EA9" w:rsidP="00F53EF7">
      <w:pPr>
        <w:rPr>
          <w:b/>
          <w:bCs/>
        </w:rPr>
      </w:pPr>
      <w:r>
        <w:rPr>
          <w:b/>
          <w:bCs/>
        </w:rPr>
        <w:t>PONTO 3 – Harmonização dos procedimentos</w:t>
      </w:r>
    </w:p>
    <w:p w:rsidR="00C73EA9" w:rsidRPr="00D27BD2" w:rsidRDefault="00C73EA9" w:rsidP="00F53EF7">
      <w:pPr>
        <w:pStyle w:val="PargrafodaLista"/>
        <w:numPr>
          <w:ilvl w:val="0"/>
          <w:numId w:val="2"/>
        </w:numPr>
        <w:rPr>
          <w:bCs/>
        </w:rPr>
      </w:pPr>
      <w:r w:rsidRPr="00D27BD2">
        <w:rPr>
          <w:bCs/>
        </w:rPr>
        <w:t xml:space="preserve">Identificação de procedimentos de delimitação, alteração e correção </w:t>
      </w:r>
      <w:proofErr w:type="gramStart"/>
      <w:r w:rsidRPr="00D27BD2">
        <w:rPr>
          <w:bCs/>
        </w:rPr>
        <w:t>material  de</w:t>
      </w:r>
      <w:proofErr w:type="gramEnd"/>
      <w:r w:rsidRPr="00D27BD2">
        <w:rPr>
          <w:bCs/>
        </w:rPr>
        <w:t xml:space="preserve"> REN</w:t>
      </w:r>
    </w:p>
    <w:p w:rsidR="00C73EA9" w:rsidRPr="00D27BD2" w:rsidRDefault="00C73EA9" w:rsidP="00F53EF7">
      <w:pPr>
        <w:pStyle w:val="PargrafodaLista"/>
        <w:numPr>
          <w:ilvl w:val="0"/>
          <w:numId w:val="2"/>
        </w:numPr>
        <w:rPr>
          <w:bCs/>
        </w:rPr>
      </w:pPr>
      <w:r w:rsidRPr="00D27BD2">
        <w:rPr>
          <w:bCs/>
        </w:rPr>
        <w:t>Apresentar soluções de harmonização de procedimentos</w:t>
      </w:r>
    </w:p>
    <w:p w:rsidR="00C73EA9" w:rsidRPr="00F6294F" w:rsidRDefault="00C73EA9" w:rsidP="00F53EF7">
      <w:r w:rsidRPr="00C73EA9">
        <w:rPr>
          <w:bCs/>
        </w:rPr>
        <w:t xml:space="preserve">Coordenação </w:t>
      </w:r>
      <w:r>
        <w:rPr>
          <w:bCs/>
        </w:rPr>
        <w:t>DGT</w:t>
      </w:r>
    </w:p>
    <w:p w:rsidR="00C73EA9" w:rsidRPr="00D27BD2" w:rsidRDefault="00C73EA9" w:rsidP="00F53EF7">
      <w:pPr>
        <w:rPr>
          <w:b/>
          <w:bCs/>
        </w:rPr>
      </w:pPr>
      <w:r w:rsidRPr="00C73EA9">
        <w:rPr>
          <w:bCs/>
        </w:rPr>
        <w:t>A</w:t>
      </w:r>
      <w:r>
        <w:rPr>
          <w:bCs/>
        </w:rPr>
        <w:t xml:space="preserve"> DGT elabora documento síntese com informação </w:t>
      </w:r>
      <w:r w:rsidRPr="00C73EA9">
        <w:rPr>
          <w:bCs/>
        </w:rPr>
        <w:t>s</w:t>
      </w:r>
      <w:r>
        <w:rPr>
          <w:bCs/>
        </w:rPr>
        <w:t>obre este ponto -</w:t>
      </w:r>
      <w:r w:rsidRPr="00C73EA9">
        <w:rPr>
          <w:bCs/>
        </w:rPr>
        <w:t xml:space="preserve"> </w:t>
      </w:r>
      <w:r w:rsidRPr="00D27BD2">
        <w:rPr>
          <w:bCs/>
        </w:rPr>
        <w:t xml:space="preserve">Identificação de procedimentos de delimitação, alteração e correção material de REN e coloca no portal até dia </w:t>
      </w:r>
      <w:r w:rsidR="001305A4" w:rsidRPr="00D27BD2">
        <w:rPr>
          <w:b/>
          <w:bCs/>
        </w:rPr>
        <w:t>1</w:t>
      </w:r>
      <w:r w:rsidRPr="00D27BD2">
        <w:rPr>
          <w:b/>
          <w:bCs/>
        </w:rPr>
        <w:t xml:space="preserve"> de abril</w:t>
      </w:r>
    </w:p>
    <w:p w:rsidR="001305A4" w:rsidRPr="001305A4" w:rsidRDefault="00D27BD2" w:rsidP="00F53EF7">
      <w:pPr>
        <w:rPr>
          <w:bCs/>
        </w:rPr>
      </w:pPr>
      <w:r>
        <w:rPr>
          <w:bCs/>
        </w:rPr>
        <w:t xml:space="preserve">Até </w:t>
      </w:r>
      <w:r w:rsidRPr="00D27BD2">
        <w:rPr>
          <w:b/>
          <w:bCs/>
        </w:rPr>
        <w:t>15 de abril</w:t>
      </w:r>
      <w:r>
        <w:rPr>
          <w:bCs/>
        </w:rPr>
        <w:t xml:space="preserve"> a</w:t>
      </w:r>
      <w:r w:rsidR="001305A4" w:rsidRPr="00F6294F">
        <w:rPr>
          <w:bCs/>
        </w:rPr>
        <w:t>s diferentes entidades</w:t>
      </w:r>
      <w:r w:rsidR="001305A4" w:rsidRPr="00C73EA9">
        <w:rPr>
          <w:bCs/>
          <w:i/>
        </w:rPr>
        <w:t xml:space="preserve"> </w:t>
      </w:r>
      <w:r w:rsidR="001305A4">
        <w:rPr>
          <w:bCs/>
        </w:rPr>
        <w:t>dão contributos sobre o documento.</w:t>
      </w:r>
    </w:p>
    <w:p w:rsidR="00C73EA9" w:rsidRPr="00F53EF7" w:rsidRDefault="00C73EA9" w:rsidP="00F53EF7">
      <w:pPr>
        <w:rPr>
          <w:bCs/>
        </w:rPr>
      </w:pPr>
      <w:r w:rsidRPr="00F53EF7">
        <w:rPr>
          <w:bCs/>
        </w:rPr>
        <w:t>Reunião do GT REN 12 maio às 10:30</w:t>
      </w:r>
      <w:r w:rsidR="001305A4" w:rsidRPr="00F53EF7">
        <w:rPr>
          <w:bCs/>
        </w:rPr>
        <w:t xml:space="preserve"> – inclui-se este ponto na discussão.</w:t>
      </w:r>
    </w:p>
    <w:p w:rsidR="00C85D28" w:rsidRPr="00C73EA9" w:rsidRDefault="00C85D28" w:rsidP="00F53EF7">
      <w:pPr>
        <w:rPr>
          <w:b/>
          <w:bCs/>
        </w:rPr>
      </w:pPr>
    </w:p>
    <w:p w:rsidR="00C85D28" w:rsidRDefault="00C85D28" w:rsidP="00F53EF7">
      <w:pPr>
        <w:rPr>
          <w:b/>
          <w:bCs/>
        </w:rPr>
      </w:pPr>
      <w:r>
        <w:rPr>
          <w:b/>
          <w:bCs/>
        </w:rPr>
        <w:t>PONTO 4 – Modelo de dados</w:t>
      </w:r>
    </w:p>
    <w:p w:rsidR="00C85D28" w:rsidRDefault="00C85D28" w:rsidP="00F53EF7">
      <w:pPr>
        <w:pStyle w:val="PargrafodaLista"/>
        <w:numPr>
          <w:ilvl w:val="0"/>
          <w:numId w:val="3"/>
        </w:numPr>
        <w:rPr>
          <w:bCs/>
        </w:rPr>
      </w:pPr>
      <w:r w:rsidRPr="00D27BD2">
        <w:rPr>
          <w:bCs/>
        </w:rPr>
        <w:t>Ponto de situação de soluções existentes ou a definir pela DGT</w:t>
      </w:r>
    </w:p>
    <w:p w:rsidR="00F53EF7" w:rsidRPr="00D27BD2" w:rsidRDefault="00F53EF7" w:rsidP="00F53EF7">
      <w:pPr>
        <w:pStyle w:val="PargrafodaLista"/>
        <w:rPr>
          <w:bCs/>
        </w:rPr>
      </w:pPr>
    </w:p>
    <w:p w:rsidR="00C85D28" w:rsidRPr="00F6294F" w:rsidRDefault="00C85D28" w:rsidP="00F53EF7">
      <w:r w:rsidRPr="00C73EA9">
        <w:rPr>
          <w:bCs/>
        </w:rPr>
        <w:t xml:space="preserve">Coordenação </w:t>
      </w:r>
      <w:r>
        <w:rPr>
          <w:bCs/>
        </w:rPr>
        <w:t>DGT</w:t>
      </w:r>
    </w:p>
    <w:p w:rsidR="00C85D28" w:rsidRPr="00C73EA9" w:rsidRDefault="00C85D28" w:rsidP="00F53EF7">
      <w:pPr>
        <w:rPr>
          <w:b/>
          <w:bCs/>
        </w:rPr>
      </w:pPr>
      <w:r w:rsidRPr="00C73EA9">
        <w:rPr>
          <w:bCs/>
        </w:rPr>
        <w:t>A</w:t>
      </w:r>
      <w:r>
        <w:rPr>
          <w:bCs/>
        </w:rPr>
        <w:t xml:space="preserve"> DGT elabora documento s com informação </w:t>
      </w:r>
      <w:r w:rsidRPr="00C73EA9">
        <w:rPr>
          <w:bCs/>
        </w:rPr>
        <w:t>s</w:t>
      </w:r>
      <w:r>
        <w:rPr>
          <w:bCs/>
        </w:rPr>
        <w:t>obre este ponto -</w:t>
      </w:r>
      <w:r w:rsidRPr="00C73EA9">
        <w:rPr>
          <w:bCs/>
        </w:rPr>
        <w:t xml:space="preserve"> </w:t>
      </w:r>
      <w:r w:rsidRPr="00C73EA9">
        <w:rPr>
          <w:b/>
          <w:bCs/>
        </w:rPr>
        <w:t xml:space="preserve">dia </w:t>
      </w:r>
      <w:r>
        <w:rPr>
          <w:b/>
          <w:bCs/>
        </w:rPr>
        <w:t>1</w:t>
      </w:r>
      <w:r w:rsidRPr="00C73EA9">
        <w:rPr>
          <w:b/>
          <w:bCs/>
        </w:rPr>
        <w:t xml:space="preserve"> de abril</w:t>
      </w:r>
    </w:p>
    <w:p w:rsidR="00C85D28" w:rsidRPr="001305A4" w:rsidRDefault="00C85D28" w:rsidP="00F53EF7">
      <w:pPr>
        <w:rPr>
          <w:bCs/>
        </w:rPr>
      </w:pPr>
      <w:r w:rsidRPr="00F6294F">
        <w:rPr>
          <w:bCs/>
        </w:rPr>
        <w:t>As diferentes entidades</w:t>
      </w:r>
      <w:r w:rsidRPr="00C73EA9">
        <w:rPr>
          <w:bCs/>
          <w:i/>
        </w:rPr>
        <w:t xml:space="preserve"> </w:t>
      </w:r>
      <w:r>
        <w:rPr>
          <w:bCs/>
        </w:rPr>
        <w:t xml:space="preserve">até </w:t>
      </w:r>
      <w:r w:rsidRPr="00D27BD2">
        <w:rPr>
          <w:b/>
          <w:bCs/>
        </w:rPr>
        <w:t>15 de abril</w:t>
      </w:r>
      <w:r>
        <w:rPr>
          <w:bCs/>
        </w:rPr>
        <w:t xml:space="preserve"> dão contributos sobre o documento.</w:t>
      </w:r>
    </w:p>
    <w:p w:rsidR="008B76EA" w:rsidRPr="00F53EF7" w:rsidRDefault="00C85D28" w:rsidP="00F53EF7">
      <w:pPr>
        <w:rPr>
          <w:bCs/>
        </w:rPr>
      </w:pPr>
      <w:r w:rsidRPr="00F53EF7">
        <w:rPr>
          <w:bCs/>
        </w:rPr>
        <w:t>Reunião do GT REN 12 maio às 10:</w:t>
      </w:r>
      <w:proofErr w:type="gramStart"/>
      <w:r w:rsidRPr="00F53EF7">
        <w:rPr>
          <w:bCs/>
        </w:rPr>
        <w:t>30</w:t>
      </w:r>
      <w:r w:rsidR="00D27BD2" w:rsidRPr="00F53EF7">
        <w:rPr>
          <w:bCs/>
        </w:rPr>
        <w:t xml:space="preserve"> </w:t>
      </w:r>
      <w:r w:rsidRPr="00F53EF7">
        <w:rPr>
          <w:bCs/>
        </w:rPr>
        <w:t xml:space="preserve"> </w:t>
      </w:r>
      <w:proofErr w:type="gramEnd"/>
      <w:r w:rsidRPr="00F53EF7">
        <w:rPr>
          <w:bCs/>
        </w:rPr>
        <w:t>– inclui-se este ponto na discussão.</w:t>
      </w:r>
    </w:p>
    <w:sectPr w:rsidR="008B76EA" w:rsidRPr="00F53EF7" w:rsidSect="008B7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F7" w:rsidRDefault="00F53EF7" w:rsidP="00F53EF7">
      <w:pPr>
        <w:spacing w:after="0" w:line="240" w:lineRule="auto"/>
      </w:pPr>
      <w:r>
        <w:separator/>
      </w:r>
    </w:p>
  </w:endnote>
  <w:endnote w:type="continuationSeparator" w:id="0">
    <w:p w:rsidR="00F53EF7" w:rsidRDefault="00F53EF7" w:rsidP="00F5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Rodap"/>
    </w:pPr>
    <w:r>
      <w:rPr>
        <w:noProof/>
        <w:lang w:eastAsia="pt-PT"/>
      </w:rPr>
      <w:drawing>
        <wp:inline distT="0" distB="0" distL="0" distR="0">
          <wp:extent cx="3323996" cy="405432"/>
          <wp:effectExtent l="19050" t="0" r="0" b="0"/>
          <wp:docPr id="3" name="Imagem 3" descr="\\Srvdata\cnt\MODELOS\Rodapé_C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rvdata\cnt\MODELOS\Rodapé_C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637" cy="4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F7" w:rsidRDefault="00F53EF7" w:rsidP="00F53EF7">
      <w:pPr>
        <w:spacing w:after="0" w:line="240" w:lineRule="auto"/>
      </w:pPr>
      <w:r>
        <w:separator/>
      </w:r>
    </w:p>
  </w:footnote>
  <w:footnote w:type="continuationSeparator" w:id="0">
    <w:p w:rsidR="00F53EF7" w:rsidRDefault="00F53EF7" w:rsidP="00F5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Cabealho"/>
    </w:pPr>
    <w:r>
      <w:rPr>
        <w:noProof/>
        <w:lang w:eastAsia="pt-PT"/>
      </w:rPr>
      <w:drawing>
        <wp:inline distT="0" distB="0" distL="0" distR="0">
          <wp:extent cx="5398770" cy="922020"/>
          <wp:effectExtent l="0" t="0" r="0" b="0"/>
          <wp:docPr id="2" name="Imagem 2" descr="\\Srvdata\cnt\MODELOS\Banner CNT_2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data\cnt\MODELOS\Banner CNT_2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3EF7" w:rsidRDefault="00F53EF7">
    <w:pPr>
      <w:pStyle w:val="Cabealho"/>
    </w:pPr>
  </w:p>
  <w:p w:rsidR="00F53EF7" w:rsidRDefault="00F53EF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BC"/>
    <w:multiLevelType w:val="hybridMultilevel"/>
    <w:tmpl w:val="A738A1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0F"/>
    <w:multiLevelType w:val="hybridMultilevel"/>
    <w:tmpl w:val="A738A1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B68BF"/>
    <w:multiLevelType w:val="hybridMultilevel"/>
    <w:tmpl w:val="5966F30E"/>
    <w:lvl w:ilvl="0" w:tplc="1AA46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63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C0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2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3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E1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CD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00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63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94F"/>
    <w:rsid w:val="000074EE"/>
    <w:rsid w:val="001305A4"/>
    <w:rsid w:val="005F57AB"/>
    <w:rsid w:val="00764D98"/>
    <w:rsid w:val="008B76EA"/>
    <w:rsid w:val="00C73EA9"/>
    <w:rsid w:val="00C85D28"/>
    <w:rsid w:val="00D27BD2"/>
    <w:rsid w:val="00F53EF7"/>
    <w:rsid w:val="00F6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E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EA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5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3EF7"/>
  </w:style>
  <w:style w:type="paragraph" w:styleId="Rodap">
    <w:name w:val="footer"/>
    <w:basedOn w:val="Normal"/>
    <w:link w:val="RodapCarcter"/>
    <w:uiPriority w:val="99"/>
    <w:semiHidden/>
    <w:unhideWhenUsed/>
    <w:rsid w:val="00F5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53EF7"/>
  </w:style>
  <w:style w:type="paragraph" w:styleId="Textodebalo">
    <w:name w:val="Balloon Text"/>
    <w:basedOn w:val="Normal"/>
    <w:link w:val="TextodebaloCarcter"/>
    <w:uiPriority w:val="99"/>
    <w:semiHidden/>
    <w:unhideWhenUsed/>
    <w:rsid w:val="00F5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53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D2DA8DA5-D5FE-4423-A86E-96B5C65A73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245</Words>
  <Characters>1323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</dc:creator>
  <cp:lastModifiedBy>anasofia.santos</cp:lastModifiedBy>
  <cp:revision>6</cp:revision>
  <dcterms:created xsi:type="dcterms:W3CDTF">2016-03-15T12:35:00Z</dcterms:created>
  <dcterms:modified xsi:type="dcterms:W3CDTF">2016-03-18T15:01:00Z</dcterms:modified>
</cp:coreProperties>
</file>