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9D" w:rsidRDefault="00F30CE0" w:rsidP="001E677D">
      <w:pPr>
        <w:spacing w:after="360" w:line="300" w:lineRule="atLeast"/>
        <w:ind w:left="1083" w:hanging="1077"/>
        <w:jc w:val="left"/>
        <w:rPr>
          <w:b/>
          <w:sz w:val="24"/>
          <w:szCs w:val="24"/>
        </w:rPr>
      </w:pPr>
      <w:r w:rsidRPr="0084719F">
        <w:rPr>
          <w:b/>
          <w:sz w:val="24"/>
          <w:szCs w:val="24"/>
        </w:rPr>
        <w:t>ANEXO</w:t>
      </w:r>
      <w:r w:rsidR="0073478C" w:rsidRPr="0084719F">
        <w:rPr>
          <w:b/>
          <w:sz w:val="24"/>
          <w:szCs w:val="24"/>
        </w:rPr>
        <w:t xml:space="preserve"> - </w:t>
      </w:r>
      <w:r w:rsidR="00590CEF" w:rsidRPr="0084719F">
        <w:rPr>
          <w:b/>
          <w:sz w:val="24"/>
          <w:szCs w:val="24"/>
        </w:rPr>
        <w:t>CONCEITOS TÉCNICOS DO ORDENAMENTO DO TERRITÓRIO E URBANISMO A UTILIZAR NOS INSTRUMENTOS DE GESTÃO TERRITORIAL</w:t>
      </w:r>
    </w:p>
    <w:p w:rsidR="0073478C" w:rsidRPr="0084719F" w:rsidRDefault="00ED0C14" w:rsidP="00CD73D1">
      <w:pPr>
        <w:tabs>
          <w:tab w:val="left" w:pos="1080"/>
        </w:tabs>
        <w:spacing w:after="0" w:line="300" w:lineRule="atLeast"/>
        <w:ind w:left="1077" w:right="641" w:hanging="1077"/>
        <w:jc w:val="left"/>
        <w:rPr>
          <w:b/>
          <w:sz w:val="24"/>
          <w:szCs w:val="24"/>
        </w:rPr>
      </w:pPr>
      <w:r w:rsidRPr="0084719F">
        <w:rPr>
          <w:b/>
          <w:sz w:val="22"/>
          <w:szCs w:val="22"/>
        </w:rPr>
        <w:t xml:space="preserve">Quadro 1 - Lista dos </w:t>
      </w:r>
      <w:r w:rsidRPr="0084719F">
        <w:rPr>
          <w:b/>
          <w:sz w:val="24"/>
          <w:szCs w:val="24"/>
        </w:rPr>
        <w:t>conceitos técnicos</w:t>
      </w:r>
      <w:r w:rsidR="00590CEF" w:rsidRPr="0084719F">
        <w:rPr>
          <w:b/>
          <w:sz w:val="24"/>
          <w:szCs w:val="24"/>
        </w:rPr>
        <w:t xml:space="preserve">, </w:t>
      </w:r>
      <w:r w:rsidR="00736B86">
        <w:rPr>
          <w:b/>
          <w:sz w:val="24"/>
          <w:szCs w:val="24"/>
        </w:rPr>
        <w:t>respetiva</w:t>
      </w:r>
      <w:r w:rsidR="00590CEF" w:rsidRPr="0084719F">
        <w:rPr>
          <w:b/>
          <w:sz w:val="24"/>
          <w:szCs w:val="24"/>
        </w:rPr>
        <w:t xml:space="preserve"> abreviatura</w:t>
      </w:r>
      <w:r w:rsidR="00CD73D1" w:rsidRPr="0084719F">
        <w:rPr>
          <w:b/>
          <w:sz w:val="24"/>
          <w:szCs w:val="24"/>
        </w:rPr>
        <w:t xml:space="preserve"> </w:t>
      </w:r>
      <w:r w:rsidRPr="0084719F">
        <w:rPr>
          <w:b/>
          <w:sz w:val="24"/>
          <w:szCs w:val="24"/>
        </w:rPr>
        <w:t>e unidades de medida</w:t>
      </w:r>
      <w:r w:rsidR="00CD73D1" w:rsidRPr="0084719F">
        <w:rPr>
          <w:b/>
          <w:sz w:val="24"/>
          <w:szCs w:val="24"/>
        </w:rPr>
        <w:t xml:space="preserve"> normalizadas</w:t>
      </w:r>
    </w:p>
    <w:tbl>
      <w:tblPr>
        <w:tblW w:w="9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828"/>
        <w:gridCol w:w="4950"/>
        <w:gridCol w:w="1260"/>
        <w:gridCol w:w="2340"/>
      </w:tblGrid>
      <w:tr w:rsidR="004739EC" w:rsidRPr="000A7090" w:rsidTr="00D9223D">
        <w:trPr>
          <w:tblHeader/>
        </w:trPr>
        <w:tc>
          <w:tcPr>
            <w:tcW w:w="828" w:type="dxa"/>
            <w:shd w:val="clear" w:color="auto" w:fill="F2F2F2" w:themeFill="background1" w:themeFillShade="F2"/>
            <w:vAlign w:val="center"/>
          </w:tcPr>
          <w:p w:rsidR="004739EC" w:rsidRPr="000A7090" w:rsidRDefault="004739EC" w:rsidP="00D9223D">
            <w:pPr>
              <w:spacing w:line="300" w:lineRule="atLeast"/>
              <w:ind w:left="1440" w:hanging="1440"/>
              <w:jc w:val="center"/>
            </w:pPr>
            <w:bookmarkStart w:id="0" w:name="OLE_LINK2"/>
            <w:r w:rsidRPr="000A7090">
              <w:t>FICHA</w:t>
            </w:r>
          </w:p>
        </w:tc>
        <w:tc>
          <w:tcPr>
            <w:tcW w:w="4950" w:type="dxa"/>
            <w:shd w:val="clear" w:color="auto" w:fill="F2F2F2" w:themeFill="background1" w:themeFillShade="F2"/>
            <w:vAlign w:val="center"/>
          </w:tcPr>
          <w:p w:rsidR="004739EC" w:rsidRPr="000A7090" w:rsidRDefault="004739EC" w:rsidP="00D9223D">
            <w:pPr>
              <w:spacing w:line="300" w:lineRule="atLeast"/>
              <w:ind w:left="1440" w:hanging="1440"/>
              <w:jc w:val="center"/>
            </w:pPr>
            <w:r w:rsidRPr="000A7090">
              <w:t>CONCEITO</w:t>
            </w:r>
          </w:p>
        </w:tc>
        <w:tc>
          <w:tcPr>
            <w:tcW w:w="1260" w:type="dxa"/>
            <w:shd w:val="clear" w:color="auto" w:fill="F2F2F2" w:themeFill="background1" w:themeFillShade="F2"/>
            <w:vAlign w:val="center"/>
          </w:tcPr>
          <w:p w:rsidR="004739EC" w:rsidRPr="000A7090" w:rsidRDefault="004739EC" w:rsidP="00D9223D">
            <w:pPr>
              <w:spacing w:line="300" w:lineRule="atLeast"/>
              <w:ind w:left="1327" w:right="-113" w:hanging="1440"/>
              <w:jc w:val="center"/>
            </w:pPr>
            <w:r w:rsidRPr="000A7090">
              <w:t>ABREVIATURA</w:t>
            </w:r>
          </w:p>
        </w:tc>
        <w:tc>
          <w:tcPr>
            <w:tcW w:w="2340" w:type="dxa"/>
            <w:shd w:val="clear" w:color="auto" w:fill="F2F2F2" w:themeFill="background1" w:themeFillShade="F2"/>
            <w:vAlign w:val="center"/>
          </w:tcPr>
          <w:p w:rsidR="004739EC" w:rsidRPr="000A7090" w:rsidRDefault="004739EC" w:rsidP="00D9223D">
            <w:pPr>
              <w:spacing w:line="300" w:lineRule="atLeast"/>
              <w:ind w:left="1440" w:hanging="1440"/>
              <w:jc w:val="center"/>
            </w:pPr>
            <w:r w:rsidRPr="000A7090">
              <w:t>UNIDADES</w:t>
            </w:r>
          </w:p>
        </w:tc>
      </w:tr>
      <w:tr w:rsidR="00282D16" w:rsidRPr="009E27A5" w:rsidTr="009E27A5">
        <w:trPr>
          <w:trHeight w:val="397"/>
        </w:trPr>
        <w:tc>
          <w:tcPr>
            <w:tcW w:w="828" w:type="dxa"/>
            <w:shd w:val="clear" w:color="auto" w:fill="auto"/>
            <w:vAlign w:val="center"/>
          </w:tcPr>
          <w:p w:rsidR="00282D16" w:rsidRPr="009E27A5" w:rsidRDefault="00A12DBA" w:rsidP="00D9223D">
            <w:pPr>
              <w:spacing w:after="0" w:line="240" w:lineRule="auto"/>
              <w:ind w:left="1440" w:hanging="1440"/>
              <w:jc w:val="left"/>
            </w:pPr>
            <w:r w:rsidRPr="009E27A5">
              <w:t>1</w:t>
            </w:r>
          </w:p>
        </w:tc>
        <w:tc>
          <w:tcPr>
            <w:tcW w:w="4950" w:type="dxa"/>
            <w:shd w:val="clear" w:color="auto" w:fill="auto"/>
            <w:vAlign w:val="center"/>
          </w:tcPr>
          <w:p w:rsidR="00282D16" w:rsidRPr="009E27A5" w:rsidRDefault="00FC4C31" w:rsidP="00D9223D">
            <w:pPr>
              <w:spacing w:after="0" w:line="240" w:lineRule="auto"/>
              <w:ind w:left="-20" w:right="-40"/>
              <w:jc w:val="left"/>
            </w:pPr>
            <w:hyperlink w:anchor="Af" w:history="1">
              <w:r w:rsidR="00282D16" w:rsidRPr="009E27A5">
                <w:rPr>
                  <w:rStyle w:val="Hiperligao"/>
                </w:rPr>
                <w:t>Afastamento</w:t>
              </w:r>
            </w:hyperlink>
            <w:r w:rsidR="00282D16" w:rsidRPr="009E27A5">
              <w:t xml:space="preserve"> </w:t>
            </w:r>
          </w:p>
        </w:tc>
        <w:tc>
          <w:tcPr>
            <w:tcW w:w="1260" w:type="dxa"/>
            <w:shd w:val="clear" w:color="auto" w:fill="auto"/>
            <w:vAlign w:val="center"/>
          </w:tcPr>
          <w:p w:rsidR="00282D16" w:rsidRPr="009E27A5" w:rsidRDefault="00282D16" w:rsidP="00D9223D">
            <w:pPr>
              <w:spacing w:after="0" w:line="240" w:lineRule="auto"/>
              <w:ind w:left="1440" w:hanging="1440"/>
              <w:jc w:val="center"/>
              <w:rPr>
                <w:sz w:val="22"/>
                <w:szCs w:val="22"/>
              </w:rPr>
            </w:pPr>
            <w:r w:rsidRPr="009E27A5">
              <w:rPr>
                <w:sz w:val="22"/>
                <w:szCs w:val="22"/>
              </w:rPr>
              <w:t>Af</w:t>
            </w:r>
          </w:p>
        </w:tc>
        <w:tc>
          <w:tcPr>
            <w:tcW w:w="2340" w:type="dxa"/>
            <w:shd w:val="clear" w:color="auto" w:fill="auto"/>
            <w:vAlign w:val="center"/>
          </w:tcPr>
          <w:p w:rsidR="00282D16" w:rsidRPr="009E27A5" w:rsidRDefault="00282D16" w:rsidP="00D9223D">
            <w:pPr>
              <w:spacing w:after="0" w:line="240" w:lineRule="auto"/>
              <w:ind w:left="1440" w:hanging="1440"/>
              <w:jc w:val="center"/>
              <w:rPr>
                <w:sz w:val="22"/>
                <w:szCs w:val="22"/>
              </w:rPr>
            </w:pPr>
            <w:r w:rsidRPr="009E27A5">
              <w:rPr>
                <w:sz w:val="22"/>
                <w:szCs w:val="22"/>
              </w:rPr>
              <w:t>[m]</w:t>
            </w:r>
          </w:p>
        </w:tc>
      </w:tr>
      <w:tr w:rsidR="00A12DBA" w:rsidRPr="009E27A5" w:rsidTr="009E27A5">
        <w:trPr>
          <w:trHeight w:val="397"/>
        </w:trPr>
        <w:tc>
          <w:tcPr>
            <w:tcW w:w="828" w:type="dxa"/>
            <w:shd w:val="clear" w:color="auto" w:fill="auto"/>
            <w:vAlign w:val="center"/>
          </w:tcPr>
          <w:p w:rsidR="00A12DBA" w:rsidRPr="009E27A5" w:rsidRDefault="00A12DBA" w:rsidP="008728C5">
            <w:pPr>
              <w:spacing w:after="0" w:line="240" w:lineRule="auto"/>
              <w:ind w:left="1440" w:hanging="1440"/>
              <w:jc w:val="left"/>
            </w:pPr>
            <w:r w:rsidRPr="009E27A5">
              <w:t>1-A</w:t>
            </w:r>
          </w:p>
        </w:tc>
        <w:tc>
          <w:tcPr>
            <w:tcW w:w="4950" w:type="dxa"/>
            <w:shd w:val="clear" w:color="auto" w:fill="auto"/>
            <w:vAlign w:val="center"/>
          </w:tcPr>
          <w:p w:rsidR="00A12DBA" w:rsidRPr="009E27A5" w:rsidRDefault="00A12DBA" w:rsidP="00A12DBA">
            <w:pPr>
              <w:spacing w:after="0" w:line="240" w:lineRule="auto"/>
              <w:ind w:left="-20" w:right="-40"/>
              <w:jc w:val="left"/>
              <w:rPr>
                <w:rStyle w:val="Hiperligao"/>
                <w:u w:val="none"/>
              </w:rPr>
            </w:pPr>
            <w:r w:rsidRPr="009E27A5">
              <w:rPr>
                <w:rStyle w:val="Hiperligao"/>
                <w:u w:val="none"/>
              </w:rPr>
              <w:t>Aglomerado Populacional</w:t>
            </w:r>
          </w:p>
        </w:tc>
        <w:tc>
          <w:tcPr>
            <w:tcW w:w="1260" w:type="dxa"/>
            <w:shd w:val="clear" w:color="auto" w:fill="auto"/>
            <w:vAlign w:val="center"/>
          </w:tcPr>
          <w:p w:rsidR="00A12DBA" w:rsidRPr="009E27A5" w:rsidRDefault="00A12DBA" w:rsidP="008728C5">
            <w:pPr>
              <w:spacing w:after="0" w:line="240" w:lineRule="auto"/>
              <w:ind w:left="1440" w:hanging="1440"/>
              <w:jc w:val="center"/>
              <w:rPr>
                <w:sz w:val="22"/>
                <w:szCs w:val="22"/>
              </w:rPr>
            </w:pPr>
          </w:p>
        </w:tc>
        <w:tc>
          <w:tcPr>
            <w:tcW w:w="2340" w:type="dxa"/>
            <w:shd w:val="clear" w:color="auto" w:fill="auto"/>
            <w:vAlign w:val="center"/>
          </w:tcPr>
          <w:p w:rsidR="00A12DBA" w:rsidRPr="009E27A5" w:rsidRDefault="00A12DBA" w:rsidP="008728C5">
            <w:pPr>
              <w:spacing w:after="0" w:line="240" w:lineRule="auto"/>
              <w:ind w:left="1440" w:hanging="1440"/>
              <w:jc w:val="center"/>
              <w:rPr>
                <w:sz w:val="22"/>
                <w:szCs w:val="22"/>
              </w:rPr>
            </w:pPr>
          </w:p>
        </w:tc>
      </w:tr>
      <w:tr w:rsidR="008959F9" w:rsidRPr="009E27A5" w:rsidTr="009E27A5">
        <w:trPr>
          <w:trHeight w:val="397"/>
        </w:trPr>
        <w:tc>
          <w:tcPr>
            <w:tcW w:w="828" w:type="dxa"/>
            <w:shd w:val="clear" w:color="auto" w:fill="auto"/>
            <w:vAlign w:val="center"/>
          </w:tcPr>
          <w:p w:rsidR="008959F9" w:rsidRPr="009E27A5" w:rsidRDefault="00A12DBA" w:rsidP="008728C5">
            <w:pPr>
              <w:spacing w:after="0" w:line="240" w:lineRule="auto"/>
              <w:ind w:left="1440" w:hanging="1440"/>
              <w:jc w:val="left"/>
            </w:pPr>
            <w:r w:rsidRPr="009E27A5">
              <w:t>1-B</w:t>
            </w:r>
          </w:p>
        </w:tc>
        <w:tc>
          <w:tcPr>
            <w:tcW w:w="4950" w:type="dxa"/>
            <w:shd w:val="clear" w:color="auto" w:fill="auto"/>
            <w:vAlign w:val="center"/>
          </w:tcPr>
          <w:p w:rsidR="008959F9" w:rsidRPr="009E27A5" w:rsidRDefault="008959F9" w:rsidP="00A12DBA">
            <w:pPr>
              <w:spacing w:after="0" w:line="240" w:lineRule="auto"/>
              <w:ind w:left="-20" w:right="-40"/>
              <w:jc w:val="left"/>
            </w:pPr>
            <w:r w:rsidRPr="009E27A5">
              <w:rPr>
                <w:rStyle w:val="Hiperligao"/>
                <w:u w:val="none"/>
              </w:rPr>
              <w:t xml:space="preserve">Aglomerado </w:t>
            </w:r>
            <w:r w:rsidR="00A12DBA" w:rsidRPr="009E27A5">
              <w:rPr>
                <w:rStyle w:val="Hiperligao"/>
                <w:u w:val="none"/>
              </w:rPr>
              <w:t>Rural</w:t>
            </w:r>
          </w:p>
        </w:tc>
        <w:tc>
          <w:tcPr>
            <w:tcW w:w="1260" w:type="dxa"/>
            <w:shd w:val="clear" w:color="auto" w:fill="auto"/>
            <w:vAlign w:val="center"/>
          </w:tcPr>
          <w:p w:rsidR="008959F9" w:rsidRPr="009E27A5" w:rsidRDefault="008959F9" w:rsidP="008728C5">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8959F9" w:rsidRPr="009E27A5" w:rsidRDefault="008959F9" w:rsidP="008728C5">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8959F9" w:rsidRPr="009E27A5" w:rsidTr="009E27A5">
        <w:trPr>
          <w:trHeight w:val="397"/>
        </w:trPr>
        <w:tc>
          <w:tcPr>
            <w:tcW w:w="828" w:type="dxa"/>
            <w:shd w:val="clear" w:color="auto" w:fill="auto"/>
            <w:vAlign w:val="center"/>
          </w:tcPr>
          <w:p w:rsidR="008959F9" w:rsidRPr="009E27A5" w:rsidRDefault="00A12DBA" w:rsidP="008728C5">
            <w:pPr>
              <w:spacing w:after="0" w:line="240" w:lineRule="auto"/>
              <w:ind w:left="1440" w:hanging="1440"/>
              <w:jc w:val="left"/>
            </w:pPr>
            <w:r w:rsidRPr="009E27A5">
              <w:t>2</w:t>
            </w:r>
          </w:p>
        </w:tc>
        <w:tc>
          <w:tcPr>
            <w:tcW w:w="4950" w:type="dxa"/>
            <w:shd w:val="clear" w:color="auto" w:fill="auto"/>
            <w:vAlign w:val="center"/>
          </w:tcPr>
          <w:p w:rsidR="008959F9" w:rsidRPr="009E27A5" w:rsidRDefault="008959F9" w:rsidP="00A12DBA">
            <w:pPr>
              <w:spacing w:after="0" w:line="240" w:lineRule="auto"/>
              <w:ind w:left="-20" w:right="-40"/>
              <w:jc w:val="left"/>
            </w:pPr>
            <w:r w:rsidRPr="009E27A5">
              <w:rPr>
                <w:rStyle w:val="Hiperligao"/>
                <w:u w:val="none"/>
              </w:rPr>
              <w:t xml:space="preserve">Aglomerado </w:t>
            </w:r>
            <w:r w:rsidR="00A12DBA" w:rsidRPr="009E27A5">
              <w:rPr>
                <w:rStyle w:val="Hiperligao"/>
                <w:u w:val="none"/>
              </w:rPr>
              <w:t>Urbano</w:t>
            </w:r>
          </w:p>
        </w:tc>
        <w:tc>
          <w:tcPr>
            <w:tcW w:w="1260" w:type="dxa"/>
            <w:shd w:val="clear" w:color="auto" w:fill="auto"/>
            <w:vAlign w:val="center"/>
          </w:tcPr>
          <w:p w:rsidR="008959F9" w:rsidRPr="009E27A5" w:rsidRDefault="008959F9" w:rsidP="008728C5">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8959F9" w:rsidRPr="009E27A5" w:rsidRDefault="008959F9" w:rsidP="008728C5">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282D16" w:rsidRPr="009E27A5" w:rsidTr="009E27A5">
        <w:trPr>
          <w:trHeight w:val="397"/>
        </w:trPr>
        <w:tc>
          <w:tcPr>
            <w:tcW w:w="828" w:type="dxa"/>
            <w:shd w:val="clear" w:color="auto" w:fill="auto"/>
            <w:vAlign w:val="center"/>
          </w:tcPr>
          <w:p w:rsidR="00282D16" w:rsidRPr="009E27A5" w:rsidRDefault="00282D16" w:rsidP="00D9223D">
            <w:pPr>
              <w:spacing w:after="0" w:line="240" w:lineRule="auto"/>
              <w:ind w:left="1440" w:hanging="1440"/>
              <w:jc w:val="left"/>
            </w:pPr>
            <w:r w:rsidRPr="009E27A5">
              <w:t>3</w:t>
            </w:r>
          </w:p>
        </w:tc>
        <w:tc>
          <w:tcPr>
            <w:tcW w:w="4950" w:type="dxa"/>
            <w:shd w:val="clear" w:color="auto" w:fill="auto"/>
            <w:vAlign w:val="center"/>
          </w:tcPr>
          <w:p w:rsidR="00282D16" w:rsidRPr="009E27A5" w:rsidRDefault="00FC4C31" w:rsidP="00D9223D">
            <w:pPr>
              <w:spacing w:after="0" w:line="240" w:lineRule="auto"/>
              <w:ind w:left="-20" w:right="-40"/>
              <w:jc w:val="left"/>
            </w:pPr>
            <w:hyperlink w:anchor="Alcado" w:history="1">
              <w:r w:rsidR="00282D16" w:rsidRPr="009E27A5">
                <w:rPr>
                  <w:rStyle w:val="Hiperligao"/>
                </w:rPr>
                <w:t>Alçado</w:t>
              </w:r>
            </w:hyperlink>
            <w:r w:rsidR="00282D16" w:rsidRPr="009E27A5">
              <w:t xml:space="preserve"> </w:t>
            </w:r>
          </w:p>
        </w:tc>
        <w:tc>
          <w:tcPr>
            <w:tcW w:w="1260" w:type="dxa"/>
            <w:shd w:val="clear" w:color="auto" w:fill="auto"/>
            <w:vAlign w:val="center"/>
          </w:tcPr>
          <w:p w:rsidR="00282D16" w:rsidRPr="009E27A5" w:rsidRDefault="00282D16"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282D16" w:rsidRPr="009E27A5" w:rsidRDefault="00282D16"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282D16" w:rsidRPr="009E27A5" w:rsidTr="009E27A5">
        <w:trPr>
          <w:trHeight w:val="397"/>
        </w:trPr>
        <w:tc>
          <w:tcPr>
            <w:tcW w:w="828" w:type="dxa"/>
            <w:shd w:val="clear" w:color="auto" w:fill="auto"/>
            <w:vAlign w:val="center"/>
          </w:tcPr>
          <w:p w:rsidR="00282D16" w:rsidRPr="009E27A5" w:rsidRDefault="00282D16" w:rsidP="00D9223D">
            <w:pPr>
              <w:spacing w:after="0" w:line="240" w:lineRule="auto"/>
              <w:ind w:left="1440" w:hanging="1440"/>
              <w:jc w:val="left"/>
            </w:pPr>
            <w:r w:rsidRPr="009E27A5">
              <w:t>4</w:t>
            </w:r>
          </w:p>
        </w:tc>
        <w:tc>
          <w:tcPr>
            <w:tcW w:w="4950" w:type="dxa"/>
            <w:shd w:val="clear" w:color="auto" w:fill="auto"/>
            <w:vAlign w:val="center"/>
          </w:tcPr>
          <w:p w:rsidR="00282D16" w:rsidRPr="009E27A5" w:rsidRDefault="00FC4C31" w:rsidP="00D9223D">
            <w:pPr>
              <w:spacing w:after="0" w:line="240" w:lineRule="auto"/>
              <w:ind w:left="-20" w:right="-40"/>
              <w:jc w:val="left"/>
            </w:pPr>
            <w:hyperlink w:anchor="Alinham" w:history="1">
              <w:r w:rsidR="00282D16" w:rsidRPr="009E27A5">
                <w:rPr>
                  <w:rStyle w:val="Hiperligao"/>
                </w:rPr>
                <w:t>Alinhamento</w:t>
              </w:r>
            </w:hyperlink>
            <w:r w:rsidR="00282D16" w:rsidRPr="009E27A5">
              <w:t xml:space="preserve"> </w:t>
            </w:r>
          </w:p>
        </w:tc>
        <w:tc>
          <w:tcPr>
            <w:tcW w:w="1260" w:type="dxa"/>
            <w:shd w:val="clear" w:color="auto" w:fill="auto"/>
            <w:vAlign w:val="center"/>
          </w:tcPr>
          <w:p w:rsidR="00282D16" w:rsidRPr="009E27A5" w:rsidRDefault="00282D16"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282D16" w:rsidRPr="009E27A5" w:rsidRDefault="00282D16"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282D16" w:rsidRPr="009E27A5" w:rsidTr="009E27A5">
        <w:trPr>
          <w:trHeight w:val="397"/>
        </w:trPr>
        <w:tc>
          <w:tcPr>
            <w:tcW w:w="828" w:type="dxa"/>
            <w:shd w:val="clear" w:color="auto" w:fill="auto"/>
            <w:vAlign w:val="center"/>
          </w:tcPr>
          <w:p w:rsidR="00282D16" w:rsidRPr="009E27A5" w:rsidRDefault="00282D16" w:rsidP="00D9223D">
            <w:pPr>
              <w:spacing w:after="0" w:line="240" w:lineRule="auto"/>
              <w:ind w:left="1440" w:hanging="1440"/>
              <w:jc w:val="left"/>
            </w:pPr>
            <w:r w:rsidRPr="009E27A5">
              <w:t>5</w:t>
            </w:r>
          </w:p>
        </w:tc>
        <w:tc>
          <w:tcPr>
            <w:tcW w:w="4950" w:type="dxa"/>
            <w:shd w:val="clear" w:color="auto" w:fill="auto"/>
            <w:vAlign w:val="center"/>
          </w:tcPr>
          <w:p w:rsidR="00282D16" w:rsidRPr="009E27A5" w:rsidRDefault="00FC4C31" w:rsidP="00D9223D">
            <w:pPr>
              <w:spacing w:after="0" w:line="240" w:lineRule="auto"/>
              <w:ind w:left="-20" w:right="-40"/>
              <w:jc w:val="left"/>
            </w:pPr>
            <w:hyperlink w:anchor="ALT" w:history="1">
              <w:r w:rsidR="00282D16" w:rsidRPr="009E27A5">
                <w:rPr>
                  <w:rStyle w:val="Hiperligao"/>
                </w:rPr>
                <w:t>Altitude Máxima de Edificação</w:t>
              </w:r>
            </w:hyperlink>
            <w:r w:rsidR="00282D16" w:rsidRPr="009E27A5">
              <w:t xml:space="preserve"> </w:t>
            </w:r>
          </w:p>
        </w:tc>
        <w:tc>
          <w:tcPr>
            <w:tcW w:w="1260" w:type="dxa"/>
            <w:shd w:val="clear" w:color="auto" w:fill="auto"/>
            <w:vAlign w:val="center"/>
          </w:tcPr>
          <w:p w:rsidR="00282D16" w:rsidRPr="009E27A5" w:rsidRDefault="00282D16" w:rsidP="00D9223D">
            <w:pPr>
              <w:spacing w:after="0" w:line="240" w:lineRule="auto"/>
              <w:ind w:left="1440" w:hanging="1440"/>
              <w:jc w:val="center"/>
              <w:rPr>
                <w:sz w:val="22"/>
                <w:szCs w:val="22"/>
              </w:rPr>
            </w:pPr>
            <w:r w:rsidRPr="009E27A5">
              <w:rPr>
                <w:sz w:val="22"/>
                <w:szCs w:val="22"/>
              </w:rPr>
              <w:t>Alt</w:t>
            </w:r>
          </w:p>
        </w:tc>
        <w:tc>
          <w:tcPr>
            <w:tcW w:w="2340" w:type="dxa"/>
            <w:shd w:val="clear" w:color="auto" w:fill="auto"/>
            <w:vAlign w:val="center"/>
          </w:tcPr>
          <w:p w:rsidR="00282D16" w:rsidRPr="009E27A5" w:rsidRDefault="00282D16" w:rsidP="00D9223D">
            <w:pPr>
              <w:spacing w:after="0" w:line="240" w:lineRule="auto"/>
              <w:ind w:left="1440" w:hanging="1440"/>
              <w:jc w:val="center"/>
              <w:rPr>
                <w:sz w:val="22"/>
                <w:szCs w:val="22"/>
              </w:rPr>
            </w:pPr>
            <w:r w:rsidRPr="009E27A5">
              <w:rPr>
                <w:sz w:val="22"/>
                <w:szCs w:val="22"/>
              </w:rPr>
              <w:t>[m]</w:t>
            </w:r>
          </w:p>
        </w:tc>
      </w:tr>
      <w:tr w:rsidR="00282D16" w:rsidRPr="009E27A5" w:rsidTr="009E27A5">
        <w:trPr>
          <w:trHeight w:val="397"/>
        </w:trPr>
        <w:tc>
          <w:tcPr>
            <w:tcW w:w="828" w:type="dxa"/>
            <w:shd w:val="clear" w:color="auto" w:fill="auto"/>
            <w:vAlign w:val="center"/>
          </w:tcPr>
          <w:p w:rsidR="00282D16" w:rsidRPr="009E27A5" w:rsidRDefault="00282D16" w:rsidP="00D9223D">
            <w:pPr>
              <w:spacing w:after="0" w:line="240" w:lineRule="auto"/>
              <w:ind w:left="1440" w:hanging="1440"/>
              <w:jc w:val="left"/>
            </w:pPr>
            <w:r w:rsidRPr="009E27A5">
              <w:t>6</w:t>
            </w:r>
          </w:p>
        </w:tc>
        <w:tc>
          <w:tcPr>
            <w:tcW w:w="4950" w:type="dxa"/>
            <w:shd w:val="clear" w:color="auto" w:fill="auto"/>
            <w:vAlign w:val="center"/>
          </w:tcPr>
          <w:p w:rsidR="00282D16" w:rsidRPr="009E27A5" w:rsidRDefault="00FC4C31" w:rsidP="00D9223D">
            <w:pPr>
              <w:spacing w:after="0" w:line="240" w:lineRule="auto"/>
              <w:ind w:left="-20" w:right="-40"/>
              <w:jc w:val="left"/>
            </w:pPr>
            <w:hyperlink w:anchor="H" w:history="1">
              <w:r w:rsidR="00282D16" w:rsidRPr="009E27A5">
                <w:rPr>
                  <w:rStyle w:val="Hiperligao"/>
                </w:rPr>
                <w:t xml:space="preserve">Altura da Edificação </w:t>
              </w:r>
            </w:hyperlink>
            <w:r w:rsidR="00282D16" w:rsidRPr="009E27A5">
              <w:t xml:space="preserve"> </w:t>
            </w:r>
          </w:p>
        </w:tc>
        <w:tc>
          <w:tcPr>
            <w:tcW w:w="1260" w:type="dxa"/>
            <w:shd w:val="clear" w:color="auto" w:fill="auto"/>
            <w:vAlign w:val="center"/>
          </w:tcPr>
          <w:p w:rsidR="00282D16" w:rsidRPr="009E27A5" w:rsidRDefault="00282D16" w:rsidP="00D9223D">
            <w:pPr>
              <w:spacing w:after="0" w:line="240" w:lineRule="auto"/>
              <w:ind w:left="1440" w:hanging="1440"/>
              <w:jc w:val="center"/>
              <w:rPr>
                <w:sz w:val="22"/>
                <w:szCs w:val="22"/>
              </w:rPr>
            </w:pPr>
            <w:r w:rsidRPr="009E27A5">
              <w:rPr>
                <w:sz w:val="22"/>
                <w:szCs w:val="22"/>
              </w:rPr>
              <w:t>H</w:t>
            </w:r>
          </w:p>
        </w:tc>
        <w:tc>
          <w:tcPr>
            <w:tcW w:w="2340" w:type="dxa"/>
            <w:shd w:val="clear" w:color="auto" w:fill="auto"/>
            <w:vAlign w:val="center"/>
          </w:tcPr>
          <w:p w:rsidR="00282D16" w:rsidRPr="009E27A5" w:rsidRDefault="00282D16" w:rsidP="00D9223D">
            <w:pPr>
              <w:spacing w:after="0" w:line="240" w:lineRule="auto"/>
              <w:ind w:left="1440" w:hanging="1440"/>
              <w:jc w:val="center"/>
              <w:rPr>
                <w:sz w:val="22"/>
                <w:szCs w:val="22"/>
              </w:rPr>
            </w:pPr>
            <w:r w:rsidRPr="009E27A5">
              <w:rPr>
                <w:sz w:val="22"/>
                <w:szCs w:val="22"/>
              </w:rPr>
              <w:t>[m]</w:t>
            </w:r>
          </w:p>
        </w:tc>
      </w:tr>
      <w:tr w:rsidR="00282D16" w:rsidRPr="009E27A5" w:rsidTr="009E27A5">
        <w:trPr>
          <w:trHeight w:val="397"/>
        </w:trPr>
        <w:tc>
          <w:tcPr>
            <w:tcW w:w="828" w:type="dxa"/>
            <w:shd w:val="clear" w:color="auto" w:fill="auto"/>
            <w:vAlign w:val="center"/>
          </w:tcPr>
          <w:p w:rsidR="00282D16" w:rsidRPr="009E27A5" w:rsidRDefault="00282D16" w:rsidP="00D9223D">
            <w:pPr>
              <w:spacing w:after="0" w:line="240" w:lineRule="auto"/>
              <w:ind w:left="1440" w:hanging="1440"/>
              <w:jc w:val="left"/>
            </w:pPr>
            <w:r w:rsidRPr="009E27A5">
              <w:t>7</w:t>
            </w:r>
          </w:p>
        </w:tc>
        <w:tc>
          <w:tcPr>
            <w:tcW w:w="4950" w:type="dxa"/>
            <w:shd w:val="clear" w:color="auto" w:fill="auto"/>
            <w:vAlign w:val="center"/>
          </w:tcPr>
          <w:p w:rsidR="00282D16" w:rsidRPr="009E27A5" w:rsidRDefault="00FC4C31" w:rsidP="00D9223D">
            <w:pPr>
              <w:spacing w:after="0" w:line="240" w:lineRule="auto"/>
              <w:ind w:left="-20" w:right="-40"/>
              <w:jc w:val="left"/>
            </w:pPr>
            <w:hyperlink w:anchor="Hf" w:history="1">
              <w:r w:rsidR="00282D16" w:rsidRPr="009E27A5">
                <w:rPr>
                  <w:rStyle w:val="Hiperligao"/>
                </w:rPr>
                <w:t>Altura da Fachada</w:t>
              </w:r>
            </w:hyperlink>
          </w:p>
        </w:tc>
        <w:tc>
          <w:tcPr>
            <w:tcW w:w="1260" w:type="dxa"/>
            <w:shd w:val="clear" w:color="auto" w:fill="auto"/>
            <w:vAlign w:val="center"/>
          </w:tcPr>
          <w:p w:rsidR="00282D16" w:rsidRPr="009E27A5" w:rsidRDefault="00282D16" w:rsidP="00D9223D">
            <w:pPr>
              <w:spacing w:after="0" w:line="240" w:lineRule="auto"/>
              <w:ind w:left="1440" w:hanging="1440"/>
              <w:jc w:val="center"/>
              <w:rPr>
                <w:sz w:val="22"/>
                <w:szCs w:val="22"/>
              </w:rPr>
            </w:pPr>
            <w:r w:rsidRPr="009E27A5">
              <w:rPr>
                <w:sz w:val="22"/>
                <w:szCs w:val="22"/>
              </w:rPr>
              <w:t>Hf</w:t>
            </w:r>
          </w:p>
        </w:tc>
        <w:tc>
          <w:tcPr>
            <w:tcW w:w="2340" w:type="dxa"/>
            <w:shd w:val="clear" w:color="auto" w:fill="auto"/>
            <w:vAlign w:val="center"/>
          </w:tcPr>
          <w:p w:rsidR="00282D16" w:rsidRPr="009E27A5" w:rsidRDefault="00282D16" w:rsidP="00D9223D">
            <w:pPr>
              <w:spacing w:after="0" w:line="240" w:lineRule="auto"/>
              <w:ind w:left="1440" w:hanging="1440"/>
              <w:jc w:val="center"/>
              <w:rPr>
                <w:sz w:val="22"/>
                <w:szCs w:val="22"/>
              </w:rPr>
            </w:pPr>
            <w:r w:rsidRPr="009E27A5">
              <w:rPr>
                <w:sz w:val="22"/>
                <w:szCs w:val="22"/>
              </w:rPr>
              <w:t>[m]</w:t>
            </w:r>
          </w:p>
        </w:tc>
      </w:tr>
      <w:tr w:rsidR="00282D16" w:rsidRPr="009E27A5" w:rsidTr="009E27A5">
        <w:trPr>
          <w:trHeight w:val="397"/>
        </w:trPr>
        <w:tc>
          <w:tcPr>
            <w:tcW w:w="828" w:type="dxa"/>
            <w:shd w:val="clear" w:color="auto" w:fill="auto"/>
            <w:vAlign w:val="center"/>
          </w:tcPr>
          <w:p w:rsidR="00282D16" w:rsidRPr="009E27A5" w:rsidRDefault="00282D16" w:rsidP="00D9223D">
            <w:pPr>
              <w:spacing w:after="0" w:line="240" w:lineRule="auto"/>
              <w:ind w:left="1440" w:hanging="1440"/>
              <w:jc w:val="left"/>
            </w:pPr>
            <w:r w:rsidRPr="009E27A5">
              <w:t>8</w:t>
            </w:r>
          </w:p>
        </w:tc>
        <w:tc>
          <w:tcPr>
            <w:tcW w:w="4950" w:type="dxa"/>
            <w:shd w:val="clear" w:color="auto" w:fill="auto"/>
            <w:vAlign w:val="center"/>
          </w:tcPr>
          <w:p w:rsidR="00282D16" w:rsidRPr="009E27A5" w:rsidRDefault="00FC4C31" w:rsidP="00D9223D">
            <w:pPr>
              <w:spacing w:after="0" w:line="240" w:lineRule="auto"/>
              <w:ind w:left="-20" w:right="-40"/>
              <w:jc w:val="left"/>
            </w:pPr>
            <w:hyperlink w:anchor="hp" w:history="1">
              <w:r w:rsidR="00282D16" w:rsidRPr="009E27A5">
                <w:rPr>
                  <w:rStyle w:val="Hiperligao"/>
                </w:rPr>
                <w:t xml:space="preserve">Altura entre Pisos </w:t>
              </w:r>
            </w:hyperlink>
            <w:r w:rsidR="00282D16" w:rsidRPr="009E27A5">
              <w:t xml:space="preserve"> </w:t>
            </w:r>
          </w:p>
        </w:tc>
        <w:tc>
          <w:tcPr>
            <w:tcW w:w="1260" w:type="dxa"/>
            <w:shd w:val="clear" w:color="auto" w:fill="auto"/>
            <w:vAlign w:val="center"/>
          </w:tcPr>
          <w:p w:rsidR="00282D16" w:rsidRPr="009E27A5" w:rsidRDefault="00282D16" w:rsidP="00D9223D">
            <w:pPr>
              <w:spacing w:after="0" w:line="240" w:lineRule="auto"/>
              <w:ind w:left="1440" w:hanging="1440"/>
              <w:jc w:val="center"/>
              <w:rPr>
                <w:sz w:val="22"/>
                <w:szCs w:val="22"/>
              </w:rPr>
            </w:pPr>
            <w:r w:rsidRPr="009E27A5">
              <w:rPr>
                <w:sz w:val="22"/>
                <w:szCs w:val="22"/>
              </w:rPr>
              <w:t>h</w:t>
            </w:r>
          </w:p>
        </w:tc>
        <w:tc>
          <w:tcPr>
            <w:tcW w:w="2340" w:type="dxa"/>
            <w:shd w:val="clear" w:color="auto" w:fill="auto"/>
            <w:vAlign w:val="center"/>
          </w:tcPr>
          <w:p w:rsidR="00282D16" w:rsidRPr="009E27A5" w:rsidRDefault="00282D16" w:rsidP="00D9223D">
            <w:pPr>
              <w:spacing w:after="0" w:line="240" w:lineRule="auto"/>
              <w:ind w:left="1440" w:hanging="1440"/>
              <w:jc w:val="center"/>
              <w:rPr>
                <w:sz w:val="22"/>
                <w:szCs w:val="22"/>
              </w:rPr>
            </w:pPr>
            <w:r w:rsidRPr="009E27A5">
              <w:rPr>
                <w:sz w:val="22"/>
                <w:szCs w:val="22"/>
              </w:rPr>
              <w:t>[m]</w:t>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p>
        </w:tc>
        <w:tc>
          <w:tcPr>
            <w:tcW w:w="4950" w:type="dxa"/>
            <w:shd w:val="clear" w:color="auto" w:fill="auto"/>
            <w:vAlign w:val="center"/>
          </w:tcPr>
          <w:p w:rsidR="00792762" w:rsidRPr="009E27A5" w:rsidRDefault="00FC4C31" w:rsidP="00D9223D">
            <w:pPr>
              <w:spacing w:after="0" w:line="240" w:lineRule="auto"/>
              <w:ind w:left="-20" w:right="-40"/>
              <w:jc w:val="left"/>
            </w:pPr>
            <w:hyperlink w:anchor="Anx" w:history="1">
              <w:r w:rsidR="00792762" w:rsidRPr="009E27A5">
                <w:rPr>
                  <w:rStyle w:val="Hiperligao"/>
                </w:rPr>
                <w:t>Anexo (ver Edifício Anexo</w:t>
              </w:r>
            </w:hyperlink>
            <w:r w:rsidR="00792762" w:rsidRPr="009E27A5">
              <w:t>)</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9</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Ac" w:history="1">
              <w:r w:rsidR="00792762" w:rsidRPr="009E27A5">
                <w:rPr>
                  <w:rStyle w:val="Hiperligao"/>
                </w:rPr>
                <w:t>Área de Construção do Edifício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Ac</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[m</w:t>
            </w:r>
            <w:r w:rsidRPr="009E27A5">
              <w:rPr>
                <w:sz w:val="22"/>
                <w:szCs w:val="22"/>
                <w:vertAlign w:val="superscript"/>
              </w:rPr>
              <w:t>2</w:t>
            </w:r>
            <w:r w:rsidRPr="009E27A5">
              <w:rPr>
                <w:sz w:val="22"/>
                <w:szCs w:val="22"/>
              </w:rPr>
              <w:t>]</w:t>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10</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Ai" w:history="1">
              <w:r w:rsidR="00792762" w:rsidRPr="009E27A5">
                <w:rPr>
                  <w:rStyle w:val="Hiperligao"/>
                </w:rPr>
                <w:t>Área de Implantação do Edifício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Ai</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[m</w:t>
            </w:r>
            <w:r w:rsidRPr="009E27A5">
              <w:rPr>
                <w:sz w:val="22"/>
                <w:szCs w:val="22"/>
                <w:vertAlign w:val="superscript"/>
              </w:rPr>
              <w:t>2</w:t>
            </w:r>
            <w:r w:rsidRPr="009E27A5">
              <w:rPr>
                <w:sz w:val="22"/>
                <w:szCs w:val="22"/>
              </w:rPr>
              <w:t>]</w:t>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11</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Aintervencao" w:history="1">
              <w:r w:rsidR="00792762" w:rsidRPr="009E27A5">
                <w:rPr>
                  <w:rStyle w:val="Hiperligao"/>
                </w:rPr>
                <w:t>Área de Intervenção do Plano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12</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As" w:history="1">
              <w:r w:rsidR="00792762" w:rsidRPr="009E27A5">
                <w:rPr>
                  <w:rStyle w:val="Hiperligao"/>
                </w:rPr>
                <w:t>Área de Solo</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As</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[m</w:t>
            </w:r>
            <w:r w:rsidRPr="009E27A5">
              <w:rPr>
                <w:sz w:val="22"/>
                <w:szCs w:val="22"/>
                <w:vertAlign w:val="superscript"/>
              </w:rPr>
              <w:t>2</w:t>
            </w:r>
            <w:r w:rsidRPr="009E27A5">
              <w:rPr>
                <w:sz w:val="22"/>
                <w:szCs w:val="22"/>
              </w:rPr>
              <w:t>]; [km</w:t>
            </w:r>
            <w:r w:rsidRPr="009E27A5">
              <w:rPr>
                <w:sz w:val="22"/>
                <w:szCs w:val="22"/>
                <w:vertAlign w:val="superscript"/>
              </w:rPr>
              <w:t>2</w:t>
            </w:r>
            <w:r w:rsidRPr="009E27A5">
              <w:rPr>
                <w:sz w:val="22"/>
                <w:szCs w:val="22"/>
              </w:rPr>
              <w:t>]; [ha]</w:t>
            </w:r>
          </w:p>
        </w:tc>
      </w:tr>
      <w:tr w:rsidR="00A12DBA" w:rsidRPr="009E27A5" w:rsidTr="009E27A5">
        <w:trPr>
          <w:trHeight w:val="397"/>
        </w:trPr>
        <w:tc>
          <w:tcPr>
            <w:tcW w:w="828" w:type="dxa"/>
            <w:shd w:val="clear" w:color="auto" w:fill="auto"/>
            <w:vAlign w:val="center"/>
          </w:tcPr>
          <w:p w:rsidR="00A12DBA" w:rsidRPr="009E27A5" w:rsidRDefault="00A12DBA" w:rsidP="00D9223D">
            <w:pPr>
              <w:spacing w:after="0" w:line="240" w:lineRule="auto"/>
              <w:ind w:left="1440" w:hanging="1440"/>
              <w:jc w:val="left"/>
            </w:pPr>
            <w:r w:rsidRPr="009E27A5">
              <w:t>12-A</w:t>
            </w:r>
          </w:p>
        </w:tc>
        <w:tc>
          <w:tcPr>
            <w:tcW w:w="4950" w:type="dxa"/>
            <w:shd w:val="clear" w:color="auto" w:fill="auto"/>
            <w:vAlign w:val="center"/>
          </w:tcPr>
          <w:p w:rsidR="00A12DBA" w:rsidRPr="009E27A5" w:rsidRDefault="00A12DBA" w:rsidP="00A12DBA">
            <w:pPr>
              <w:spacing w:after="0" w:line="240" w:lineRule="auto"/>
              <w:ind w:right="-40"/>
              <w:jc w:val="left"/>
            </w:pPr>
            <w:r w:rsidRPr="009E27A5">
              <w:t>Área Edificada Consolidada</w:t>
            </w:r>
          </w:p>
        </w:tc>
        <w:tc>
          <w:tcPr>
            <w:tcW w:w="1260" w:type="dxa"/>
            <w:shd w:val="clear" w:color="auto" w:fill="auto"/>
            <w:vAlign w:val="center"/>
          </w:tcPr>
          <w:p w:rsidR="00A12DBA" w:rsidRPr="009E27A5" w:rsidRDefault="00A12DBA" w:rsidP="00D9223D">
            <w:pPr>
              <w:spacing w:after="0" w:line="240" w:lineRule="auto"/>
              <w:ind w:left="1440" w:hanging="1440"/>
              <w:jc w:val="center"/>
              <w:rPr>
                <w:rFonts w:cs="Arial"/>
                <w:sz w:val="22"/>
                <w:szCs w:val="22"/>
              </w:rPr>
            </w:pPr>
          </w:p>
        </w:tc>
        <w:tc>
          <w:tcPr>
            <w:tcW w:w="2340" w:type="dxa"/>
            <w:shd w:val="clear" w:color="auto" w:fill="auto"/>
            <w:vAlign w:val="center"/>
          </w:tcPr>
          <w:p w:rsidR="00A12DBA" w:rsidRPr="009E27A5" w:rsidRDefault="00A12DBA" w:rsidP="00D9223D">
            <w:pPr>
              <w:spacing w:after="0" w:line="240" w:lineRule="auto"/>
              <w:ind w:left="1440" w:hanging="1440"/>
              <w:jc w:val="center"/>
              <w:rPr>
                <w:sz w:val="22"/>
                <w:szCs w:val="22"/>
              </w:rPr>
            </w:pP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13</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AcTot" w:history="1">
              <w:r w:rsidR="00792762" w:rsidRPr="009E27A5">
                <w:rPr>
                  <w:rStyle w:val="Hiperligao"/>
                </w:rPr>
                <w:t>Área Total de Construção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rFonts w:cs="Arial"/>
                <w:sz w:val="22"/>
                <w:szCs w:val="22"/>
              </w:rPr>
              <w:t>∑Ac</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[m</w:t>
            </w:r>
            <w:r w:rsidRPr="009E27A5">
              <w:rPr>
                <w:sz w:val="22"/>
                <w:szCs w:val="22"/>
                <w:vertAlign w:val="superscript"/>
              </w:rPr>
              <w:t>2</w:t>
            </w:r>
            <w:r w:rsidRPr="009E27A5">
              <w:rPr>
                <w:sz w:val="22"/>
                <w:szCs w:val="22"/>
              </w:rPr>
              <w:t>]</w:t>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14</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AiTot" w:history="1">
              <w:r w:rsidR="00792762" w:rsidRPr="009E27A5">
                <w:rPr>
                  <w:rStyle w:val="Hiperligao"/>
                </w:rPr>
                <w:t>Área Total de Implantação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rFonts w:cs="Arial"/>
                <w:sz w:val="22"/>
                <w:szCs w:val="22"/>
              </w:rPr>
              <w:t>∑Ai</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[m</w:t>
            </w:r>
            <w:r w:rsidRPr="009E27A5">
              <w:rPr>
                <w:sz w:val="22"/>
                <w:szCs w:val="22"/>
                <w:vertAlign w:val="superscript"/>
              </w:rPr>
              <w:t>2</w:t>
            </w:r>
            <w:r w:rsidRPr="009E27A5">
              <w:rPr>
                <w:sz w:val="22"/>
                <w:szCs w:val="22"/>
              </w:rPr>
              <w:t>]</w:t>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15</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AUC" w:history="1">
              <w:r w:rsidR="00792762" w:rsidRPr="009E27A5">
                <w:rPr>
                  <w:rStyle w:val="Hiperligao"/>
                </w:rPr>
                <w:t>Área Urbana Consolidad</w:t>
              </w:r>
            </w:hyperlink>
            <w:r w:rsidR="00792762" w:rsidRPr="009E27A5">
              <w:t>a</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16</w:t>
            </w:r>
          </w:p>
        </w:tc>
        <w:tc>
          <w:tcPr>
            <w:tcW w:w="4950" w:type="dxa"/>
            <w:shd w:val="clear" w:color="auto" w:fill="auto"/>
            <w:vAlign w:val="center"/>
          </w:tcPr>
          <w:p w:rsidR="00792762" w:rsidRPr="009E27A5" w:rsidRDefault="00792762" w:rsidP="00D9223D">
            <w:pPr>
              <w:spacing w:after="0" w:line="240" w:lineRule="auto"/>
              <w:ind w:left="-20" w:right="-40"/>
              <w:jc w:val="left"/>
            </w:pPr>
            <w:r w:rsidRPr="009E27A5">
              <w:t>Cércea</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17</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compart" w:history="1">
              <w:r w:rsidR="00792762" w:rsidRPr="009E27A5">
                <w:rPr>
                  <w:rStyle w:val="Hiperligao"/>
                </w:rPr>
                <w:t>Compartimento</w:t>
              </w:r>
            </w:hyperlink>
            <w:r w:rsidR="00792762" w:rsidRPr="009E27A5">
              <w:t xml:space="preserve"> (de um edifício)</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p>
        </w:tc>
        <w:tc>
          <w:tcPr>
            <w:tcW w:w="4950" w:type="dxa"/>
            <w:shd w:val="clear" w:color="auto" w:fill="auto"/>
            <w:vAlign w:val="center"/>
          </w:tcPr>
          <w:p w:rsidR="00792762" w:rsidRPr="009E27A5" w:rsidRDefault="00792762" w:rsidP="00D9223D">
            <w:pPr>
              <w:spacing w:after="0" w:line="240" w:lineRule="auto"/>
              <w:ind w:left="-20" w:right="-40"/>
              <w:jc w:val="left"/>
            </w:pPr>
            <w:r w:rsidRPr="009E27A5">
              <w:t>Construção (ver Edificação)</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18</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S" w:history="1">
              <w:r w:rsidR="00792762" w:rsidRPr="009E27A5">
                <w:rPr>
                  <w:rStyle w:val="Hiperligao"/>
                </w:rPr>
                <w:t>Cota de Soleira</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S</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[m]</w:t>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19</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Dhab" w:history="1">
              <w:r w:rsidR="00792762" w:rsidRPr="009E27A5">
                <w:rPr>
                  <w:rStyle w:val="Hiperligao"/>
                </w:rPr>
                <w:t>Densidade Habitacional</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Dhab</w:t>
            </w:r>
          </w:p>
        </w:tc>
        <w:tc>
          <w:tcPr>
            <w:tcW w:w="2340" w:type="dxa"/>
            <w:shd w:val="clear" w:color="auto" w:fill="auto"/>
            <w:vAlign w:val="center"/>
          </w:tcPr>
          <w:p w:rsidR="00792762" w:rsidRPr="009E27A5" w:rsidRDefault="00792762" w:rsidP="00D9223D">
            <w:pPr>
              <w:spacing w:after="0" w:line="240" w:lineRule="auto"/>
              <w:ind w:left="-100" w:right="-100"/>
              <w:jc w:val="center"/>
              <w:rPr>
                <w:sz w:val="22"/>
                <w:szCs w:val="22"/>
              </w:rPr>
            </w:pPr>
            <w:r w:rsidRPr="009E27A5">
              <w:rPr>
                <w:sz w:val="22"/>
                <w:szCs w:val="22"/>
              </w:rPr>
              <w:t>[fogos/ha];[fogos/Km</w:t>
            </w:r>
            <w:r w:rsidRPr="009E27A5">
              <w:rPr>
                <w:sz w:val="22"/>
                <w:szCs w:val="22"/>
                <w:vertAlign w:val="superscript"/>
              </w:rPr>
              <w:t>2</w:t>
            </w:r>
            <w:r w:rsidRPr="009E27A5">
              <w:rPr>
                <w:sz w:val="22"/>
                <w:szCs w:val="22"/>
              </w:rPr>
              <w:t>]</w:t>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20</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D" w:history="1">
              <w:r w:rsidR="00792762" w:rsidRPr="009E27A5">
                <w:rPr>
                  <w:rStyle w:val="Hiperligao"/>
                </w:rPr>
                <w:t>Densidade Populacional</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D</w:t>
            </w:r>
          </w:p>
        </w:tc>
        <w:tc>
          <w:tcPr>
            <w:tcW w:w="2340" w:type="dxa"/>
            <w:shd w:val="clear" w:color="auto" w:fill="auto"/>
            <w:vAlign w:val="center"/>
          </w:tcPr>
          <w:p w:rsidR="00792762" w:rsidRPr="009E27A5" w:rsidRDefault="00792762" w:rsidP="00D9223D">
            <w:pPr>
              <w:spacing w:after="0" w:line="240" w:lineRule="auto"/>
              <w:ind w:left="-40" w:right="-40"/>
              <w:jc w:val="center"/>
              <w:rPr>
                <w:sz w:val="22"/>
                <w:szCs w:val="22"/>
              </w:rPr>
            </w:pPr>
            <w:r w:rsidRPr="009E27A5">
              <w:rPr>
                <w:sz w:val="22"/>
                <w:szCs w:val="22"/>
              </w:rPr>
              <w:t>[hab/ha]; [hab/Km</w:t>
            </w:r>
            <w:r w:rsidRPr="009E27A5">
              <w:rPr>
                <w:sz w:val="22"/>
                <w:szCs w:val="22"/>
                <w:vertAlign w:val="superscript"/>
              </w:rPr>
              <w:t>2</w:t>
            </w:r>
            <w:r w:rsidRPr="009E27A5">
              <w:rPr>
                <w:sz w:val="22"/>
                <w:szCs w:val="22"/>
              </w:rPr>
              <w:t>]</w:t>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21</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Edificabilidade" w:history="1">
              <w:r w:rsidR="00792762" w:rsidRPr="009E27A5">
                <w:rPr>
                  <w:rStyle w:val="Hiperligao"/>
                </w:rPr>
                <w:t xml:space="preserve">Edificabilidade </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lastRenderedPageBreak/>
              <w:t>22</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Edificacao" w:history="1">
              <w:r w:rsidR="00792762" w:rsidRPr="009E27A5">
                <w:rPr>
                  <w:rStyle w:val="Hiperligao"/>
                </w:rPr>
                <w:t>Edificação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23</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Edificio" w:history="1">
              <w:r w:rsidR="00792762" w:rsidRPr="009E27A5">
                <w:rPr>
                  <w:rStyle w:val="Hiperligao"/>
                </w:rPr>
                <w:t>Edifício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24</w:t>
            </w:r>
          </w:p>
        </w:tc>
        <w:tc>
          <w:tcPr>
            <w:tcW w:w="4950" w:type="dxa"/>
            <w:shd w:val="clear" w:color="auto" w:fill="auto"/>
            <w:vAlign w:val="center"/>
          </w:tcPr>
          <w:p w:rsidR="00792762" w:rsidRPr="009E27A5" w:rsidRDefault="00792762" w:rsidP="00D9223D">
            <w:pPr>
              <w:spacing w:after="0" w:line="240" w:lineRule="auto"/>
              <w:ind w:left="-20" w:right="-40"/>
              <w:jc w:val="left"/>
            </w:pPr>
            <w:r w:rsidRPr="009E27A5">
              <w:t xml:space="preserve">Edifício Anexo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25</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Es" w:history="1">
              <w:r w:rsidR="00792762" w:rsidRPr="009E27A5">
                <w:rPr>
                  <w:rStyle w:val="Hiperligao"/>
                </w:rPr>
                <w:t>Elevação da Soleira</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Es</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[m]</w:t>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26</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Empena" w:history="1">
              <w:r w:rsidR="00792762" w:rsidRPr="009E27A5">
                <w:rPr>
                  <w:rStyle w:val="Hiperligao"/>
                </w:rPr>
                <w:t>Empena</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27</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Equipamento" w:history="1">
              <w:r w:rsidR="00792762" w:rsidRPr="009E27A5">
                <w:rPr>
                  <w:rStyle w:val="Hiperligao"/>
                </w:rPr>
                <w:t xml:space="preserve">Equipamentos de Utilização Coletiva </w:t>
              </w:r>
            </w:hyperlink>
          </w:p>
        </w:tc>
        <w:tc>
          <w:tcPr>
            <w:tcW w:w="1260" w:type="dxa"/>
            <w:shd w:val="clear" w:color="auto" w:fill="auto"/>
            <w:vAlign w:val="center"/>
          </w:tcPr>
          <w:p w:rsidR="00792762" w:rsidRPr="009E27A5" w:rsidRDefault="00792762" w:rsidP="00D9223D">
            <w:pPr>
              <w:spacing w:after="0" w:line="240" w:lineRule="auto"/>
              <w:ind w:left="1440" w:hanging="1440"/>
              <w:jc w:val="center"/>
            </w:pPr>
            <w:r w:rsidRPr="009E27A5">
              <w:t>EUC</w:t>
            </w:r>
          </w:p>
        </w:tc>
        <w:tc>
          <w:tcPr>
            <w:tcW w:w="2340" w:type="dxa"/>
            <w:shd w:val="clear" w:color="auto" w:fill="auto"/>
            <w:vAlign w:val="center"/>
          </w:tcPr>
          <w:p w:rsidR="00792762" w:rsidRPr="009E27A5" w:rsidRDefault="00792762" w:rsidP="00D9223D">
            <w:pPr>
              <w:spacing w:after="0" w:line="240" w:lineRule="auto"/>
              <w:ind w:left="1440" w:hanging="1440"/>
              <w:jc w:val="center"/>
            </w:pPr>
            <w:r w:rsidRPr="009E27A5">
              <w:sym w:font="Symbol" w:char="F0BE"/>
            </w:r>
            <w:r w:rsidRPr="009E27A5">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28</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EspCanal" w:history="1">
              <w:r w:rsidR="00792762" w:rsidRPr="009E27A5">
                <w:rPr>
                  <w:rStyle w:val="Hiperligao"/>
                </w:rPr>
                <w:t>Espaço-Canal</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10CCB" w:rsidRPr="009E27A5" w:rsidTr="009E27A5">
        <w:trPr>
          <w:trHeight w:val="397"/>
        </w:trPr>
        <w:tc>
          <w:tcPr>
            <w:tcW w:w="828" w:type="dxa"/>
            <w:shd w:val="clear" w:color="auto" w:fill="auto"/>
            <w:vAlign w:val="center"/>
          </w:tcPr>
          <w:p w:rsidR="00710CCB" w:rsidRPr="009E27A5" w:rsidRDefault="008959F9" w:rsidP="00D9223D">
            <w:pPr>
              <w:spacing w:after="0" w:line="240" w:lineRule="auto"/>
              <w:ind w:left="1440" w:hanging="1440"/>
              <w:jc w:val="left"/>
            </w:pPr>
            <w:r w:rsidRPr="009E27A5">
              <w:t>28-A</w:t>
            </w:r>
          </w:p>
        </w:tc>
        <w:tc>
          <w:tcPr>
            <w:tcW w:w="4950" w:type="dxa"/>
            <w:shd w:val="clear" w:color="auto" w:fill="auto"/>
            <w:vAlign w:val="center"/>
          </w:tcPr>
          <w:p w:rsidR="00710CCB" w:rsidRPr="009E27A5" w:rsidRDefault="00EF0321" w:rsidP="008959F9">
            <w:pPr>
              <w:spacing w:after="0" w:line="240" w:lineRule="auto"/>
              <w:ind w:left="-20" w:right="-40"/>
              <w:jc w:val="left"/>
            </w:pPr>
            <w:r w:rsidRPr="009E27A5">
              <w:t xml:space="preserve">Espaço florestal </w:t>
            </w:r>
          </w:p>
        </w:tc>
        <w:tc>
          <w:tcPr>
            <w:tcW w:w="1260" w:type="dxa"/>
            <w:shd w:val="clear" w:color="auto" w:fill="auto"/>
            <w:vAlign w:val="center"/>
          </w:tcPr>
          <w:p w:rsidR="00710CCB" w:rsidRPr="009E27A5" w:rsidRDefault="00710CCB" w:rsidP="00D9223D">
            <w:pPr>
              <w:spacing w:after="0" w:line="240" w:lineRule="auto"/>
              <w:ind w:left="1440" w:hanging="1440"/>
              <w:jc w:val="center"/>
              <w:rPr>
                <w:sz w:val="22"/>
                <w:szCs w:val="22"/>
              </w:rPr>
            </w:pPr>
          </w:p>
        </w:tc>
        <w:tc>
          <w:tcPr>
            <w:tcW w:w="2340" w:type="dxa"/>
            <w:shd w:val="clear" w:color="auto" w:fill="auto"/>
            <w:vAlign w:val="center"/>
          </w:tcPr>
          <w:p w:rsidR="00710CCB" w:rsidRPr="009E27A5" w:rsidRDefault="00710CCB" w:rsidP="00D9223D">
            <w:pPr>
              <w:spacing w:after="0" w:line="240" w:lineRule="auto"/>
              <w:ind w:left="1440" w:hanging="1440"/>
              <w:jc w:val="center"/>
              <w:rPr>
                <w:sz w:val="22"/>
                <w:szCs w:val="22"/>
              </w:rPr>
            </w:pP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29</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EspacoUrbanoUC" w:history="1">
              <w:r w:rsidR="00792762" w:rsidRPr="009E27A5">
                <w:rPr>
                  <w:rStyle w:val="Hiperligao"/>
                </w:rPr>
                <w:t>Espaços Urbanos de Utilização Coletiva</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30</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EspacoVerde" w:history="1">
              <w:r w:rsidR="00792762" w:rsidRPr="009E27A5">
                <w:rPr>
                  <w:rStyle w:val="Hiperligao"/>
                </w:rPr>
                <w:t>Espaços Verdes de Utilização Coletiva</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31</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EEM" w:history="1">
              <w:r w:rsidR="00792762" w:rsidRPr="009E27A5">
                <w:rPr>
                  <w:rStyle w:val="Hiperligao"/>
                </w:rPr>
                <w:t>Estrutura Ecológica Municipal</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33</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Fachada" w:history="1">
              <w:r w:rsidR="00792762" w:rsidRPr="009E27A5">
                <w:rPr>
                  <w:rStyle w:val="Hiperligao"/>
                </w:rPr>
                <w:t>Fachada</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34</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Fogo" w:history="1">
              <w:r w:rsidR="00792762" w:rsidRPr="009E27A5">
                <w:rPr>
                  <w:rStyle w:val="Hiperligao"/>
                </w:rPr>
                <w:t>Fogo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F</w:t>
            </w:r>
          </w:p>
        </w:tc>
        <w:tc>
          <w:tcPr>
            <w:tcW w:w="2340" w:type="dxa"/>
            <w:shd w:val="clear" w:color="auto" w:fill="auto"/>
            <w:vAlign w:val="center"/>
          </w:tcPr>
          <w:p w:rsidR="00792762" w:rsidRPr="009E27A5" w:rsidRDefault="00C674D4"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35</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inclinacao" w:history="1">
              <w:r w:rsidR="00792762" w:rsidRPr="009E27A5">
                <w:rPr>
                  <w:rStyle w:val="Hiperligao"/>
                </w:rPr>
                <w:t>Inclinação da Cobertura</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rFonts w:ascii="Arial" w:hAnsi="Arial" w:cs="Arial"/>
                <w:sz w:val="22"/>
                <w:szCs w:val="22"/>
              </w:rPr>
              <w:t>α</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[graus]</w:t>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36</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Iimp" w:history="1">
              <w:r w:rsidR="00792762" w:rsidRPr="009E27A5">
                <w:rPr>
                  <w:rStyle w:val="Hiperligao"/>
                </w:rPr>
                <w:t>Índice de Impermeabilização do Solo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rFonts w:ascii="Times New Roman" w:hAnsi="Times New Roman"/>
                <w:sz w:val="22"/>
                <w:szCs w:val="22"/>
              </w:rPr>
              <w:t>I</w:t>
            </w:r>
            <w:r w:rsidRPr="009E27A5">
              <w:rPr>
                <w:sz w:val="22"/>
                <w:szCs w:val="22"/>
              </w:rPr>
              <w:t>imp</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w:t>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37</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Io" w:history="1">
              <w:r w:rsidR="00792762" w:rsidRPr="009E27A5">
                <w:rPr>
                  <w:rStyle w:val="Hiperligao"/>
                </w:rPr>
                <w:t>Índice de Ocupação do Solo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rFonts w:ascii="Times New Roman" w:hAnsi="Times New Roman"/>
                <w:sz w:val="22"/>
                <w:szCs w:val="22"/>
              </w:rPr>
              <w:t>I</w:t>
            </w:r>
            <w:r w:rsidRPr="009E27A5">
              <w:rPr>
                <w:sz w:val="22"/>
                <w:szCs w:val="22"/>
              </w:rPr>
              <w:t>o</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w:t>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38</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Iu" w:history="1">
              <w:r w:rsidR="00792762" w:rsidRPr="009E27A5">
                <w:rPr>
                  <w:rStyle w:val="Hiperligao"/>
                </w:rPr>
                <w:t>Índice de Utilização do Solo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rFonts w:ascii="Times New Roman" w:hAnsi="Times New Roman"/>
                <w:sz w:val="22"/>
                <w:szCs w:val="22"/>
              </w:rPr>
              <w:t>I</w:t>
            </w:r>
            <w:r w:rsidRPr="009E27A5">
              <w:rPr>
                <w:sz w:val="22"/>
                <w:szCs w:val="22"/>
              </w:rPr>
              <w:t>u</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[adimensional]</w:t>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39</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Ivol" w:history="1">
              <w:r w:rsidR="00792762" w:rsidRPr="009E27A5">
                <w:rPr>
                  <w:rStyle w:val="Hiperligao"/>
                </w:rPr>
                <w:t xml:space="preserve">Índice Volumétrico </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rFonts w:ascii="Times New Roman" w:hAnsi="Times New Roman"/>
                <w:sz w:val="22"/>
                <w:szCs w:val="22"/>
              </w:rPr>
              <w:t>I</w:t>
            </w:r>
            <w:r w:rsidRPr="009E27A5">
              <w:rPr>
                <w:sz w:val="22"/>
                <w:szCs w:val="22"/>
              </w:rPr>
              <w:t>v</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[m</w:t>
            </w:r>
            <w:r w:rsidRPr="009E27A5">
              <w:rPr>
                <w:sz w:val="22"/>
                <w:szCs w:val="22"/>
                <w:vertAlign w:val="superscript"/>
              </w:rPr>
              <w:t>3</w:t>
            </w:r>
            <w:r w:rsidRPr="009E27A5">
              <w:rPr>
                <w:sz w:val="22"/>
                <w:szCs w:val="22"/>
              </w:rPr>
              <w:t>/m</w:t>
            </w:r>
            <w:r w:rsidRPr="009E27A5">
              <w:rPr>
                <w:sz w:val="22"/>
                <w:szCs w:val="22"/>
                <w:vertAlign w:val="superscript"/>
              </w:rPr>
              <w:t>2</w:t>
            </w:r>
            <w:r w:rsidRPr="009E27A5">
              <w:rPr>
                <w:sz w:val="22"/>
                <w:szCs w:val="22"/>
              </w:rPr>
              <w:t>]</w:t>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40</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infraTerrit" w:history="1">
              <w:r w:rsidR="00792762" w:rsidRPr="009E27A5">
                <w:rPr>
                  <w:rStyle w:val="Hiperligao"/>
                </w:rPr>
                <w:t>Infraestruturas Territoriais</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rFonts w:ascii="Times New Roman" w:hAnsi="Times New Roman"/>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jc w:val="left"/>
            </w:pPr>
            <w:r w:rsidRPr="009E27A5">
              <w:t>41</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infraUrbana" w:history="1">
              <w:r w:rsidR="00792762" w:rsidRPr="009E27A5">
                <w:rPr>
                  <w:rStyle w:val="Hiperligao"/>
                </w:rPr>
                <w:t>Infraestruturas Urbanas</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42</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Log" w:history="1">
              <w:r w:rsidR="00792762" w:rsidRPr="009E27A5">
                <w:rPr>
                  <w:rStyle w:val="Hiperligao"/>
                </w:rPr>
                <w:t>Logradouro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43</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Lote" w:history="1">
              <w:r w:rsidR="00792762" w:rsidRPr="009E27A5">
                <w:rPr>
                  <w:rStyle w:val="Hiperligao"/>
                </w:rPr>
                <w:t>Lote</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p>
        </w:tc>
        <w:tc>
          <w:tcPr>
            <w:tcW w:w="4950" w:type="dxa"/>
            <w:shd w:val="clear" w:color="auto" w:fill="auto"/>
            <w:vAlign w:val="center"/>
          </w:tcPr>
          <w:p w:rsidR="00792762" w:rsidRPr="009E27A5" w:rsidRDefault="00792762" w:rsidP="00D9223D">
            <w:pPr>
              <w:spacing w:after="0" w:line="240" w:lineRule="auto"/>
              <w:ind w:left="-20" w:right="-40"/>
              <w:jc w:val="left"/>
            </w:pPr>
            <w:r w:rsidRPr="009E27A5">
              <w:t>Loteamento (ver Operações de loteamento)</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44</w:t>
            </w:r>
          </w:p>
        </w:tc>
        <w:tc>
          <w:tcPr>
            <w:tcW w:w="4950" w:type="dxa"/>
            <w:shd w:val="clear" w:color="auto" w:fill="auto"/>
            <w:vAlign w:val="center"/>
          </w:tcPr>
          <w:p w:rsidR="00792762" w:rsidRPr="009E27A5" w:rsidRDefault="00792762" w:rsidP="00D9223D">
            <w:pPr>
              <w:spacing w:after="0" w:line="240" w:lineRule="auto"/>
              <w:ind w:left="-20" w:right="-40"/>
              <w:jc w:val="left"/>
            </w:pPr>
            <w:r w:rsidRPr="009E27A5">
              <w:t>Morfotipologia</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45</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Pm" w:history="1">
              <w:r w:rsidR="00792762" w:rsidRPr="009E27A5">
                <w:rPr>
                  <w:rStyle w:val="Hiperligao"/>
                </w:rPr>
                <w:t>Número Médio de Pisos</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Pm</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[adimensional]</w:t>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46</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ObUrbaniz" w:history="1">
              <w:r w:rsidR="00792762" w:rsidRPr="009E27A5">
                <w:rPr>
                  <w:rStyle w:val="Hiperligao"/>
                </w:rPr>
                <w:t>Obras de Urbanização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47</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OpLoteam" w:history="1">
              <w:r w:rsidR="00792762" w:rsidRPr="009E27A5">
                <w:rPr>
                  <w:rStyle w:val="Hiperligao"/>
                </w:rPr>
                <w:t xml:space="preserve">Operações de Loteamento </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48</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OpUrbanisticas" w:history="1">
              <w:r w:rsidR="00792762" w:rsidRPr="009E27A5">
                <w:rPr>
                  <w:rStyle w:val="Hiperligao"/>
                </w:rPr>
                <w:t xml:space="preserve">Operações Urbanísticas </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49</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Parametro" w:history="1">
              <w:r w:rsidR="00792762" w:rsidRPr="009E27A5">
                <w:rPr>
                  <w:rStyle w:val="Hiperligao"/>
                </w:rPr>
                <w:t>Parâmetros de Edificabilidade</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50</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Paecela" w:history="1">
              <w:r w:rsidR="00792762" w:rsidRPr="009E27A5">
                <w:rPr>
                  <w:rStyle w:val="Hiperligao"/>
                </w:rPr>
                <w:t>Parcela</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p>
        </w:tc>
        <w:tc>
          <w:tcPr>
            <w:tcW w:w="4950" w:type="dxa"/>
            <w:shd w:val="clear" w:color="auto" w:fill="auto"/>
            <w:vAlign w:val="center"/>
          </w:tcPr>
          <w:p w:rsidR="00792762" w:rsidRPr="009E27A5" w:rsidRDefault="00FC4C31" w:rsidP="00D9223D">
            <w:pPr>
              <w:spacing w:after="0" w:line="240" w:lineRule="auto"/>
              <w:ind w:left="-20" w:right="-40"/>
              <w:jc w:val="left"/>
            </w:pPr>
            <w:hyperlink w:anchor="Piso" w:history="1">
              <w:r w:rsidR="00792762" w:rsidRPr="009E27A5">
                <w:rPr>
                  <w:rStyle w:val="Hiperligao"/>
                </w:rPr>
                <w:t>Pavimento (ver Piso)</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51</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hpd" w:history="1">
              <w:r w:rsidR="00792762" w:rsidRPr="009E27A5">
                <w:rPr>
                  <w:rStyle w:val="Hiperligao"/>
                </w:rPr>
                <w:t>Pé-direito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hpd</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[m]</w:t>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52</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Pereq" w:history="1">
              <w:r w:rsidR="00792762" w:rsidRPr="009E27A5">
                <w:rPr>
                  <w:rStyle w:val="Hiperligao"/>
                </w:rPr>
                <w:t>Perequação</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53</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PerimetroUrbano" w:history="1">
              <w:r w:rsidR="00792762" w:rsidRPr="009E27A5">
                <w:rPr>
                  <w:rStyle w:val="Hiperligao"/>
                </w:rPr>
                <w:t>Perímetro Urbano</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54</w:t>
            </w:r>
          </w:p>
        </w:tc>
        <w:tc>
          <w:tcPr>
            <w:tcW w:w="4950" w:type="dxa"/>
            <w:shd w:val="clear" w:color="auto" w:fill="auto"/>
            <w:vAlign w:val="center"/>
          </w:tcPr>
          <w:p w:rsidR="00792762" w:rsidRPr="009E27A5" w:rsidRDefault="00792762" w:rsidP="00D9223D">
            <w:pPr>
              <w:spacing w:after="0" w:line="240" w:lineRule="auto"/>
              <w:ind w:left="-20" w:right="-40"/>
              <w:jc w:val="left"/>
              <w:rPr>
                <w:u w:val="single"/>
              </w:rPr>
            </w:pPr>
            <w:r w:rsidRPr="009E27A5">
              <w:rPr>
                <w:u w:val="single"/>
              </w:rPr>
              <w:t>Piso (de um edifício)</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P</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55</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PoligImplamt" w:history="1">
              <w:r w:rsidR="00792762" w:rsidRPr="009E27A5">
                <w:rPr>
                  <w:rStyle w:val="Hiperligao"/>
                </w:rPr>
                <w:t>Polígono de Implantação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56</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Predio" w:history="1">
              <w:r w:rsidR="00792762" w:rsidRPr="009E27A5">
                <w:rPr>
                  <w:rStyle w:val="Hiperligao"/>
                </w:rPr>
                <w:t>Prédio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C674D4" w:rsidRPr="009E27A5" w:rsidTr="009E27A5">
        <w:trPr>
          <w:trHeight w:val="397"/>
        </w:trPr>
        <w:tc>
          <w:tcPr>
            <w:tcW w:w="828" w:type="dxa"/>
            <w:shd w:val="clear" w:color="auto" w:fill="auto"/>
            <w:vAlign w:val="center"/>
          </w:tcPr>
          <w:p w:rsidR="00C674D4" w:rsidRPr="009E27A5" w:rsidRDefault="00C674D4" w:rsidP="00D9223D">
            <w:pPr>
              <w:spacing w:after="0" w:line="240" w:lineRule="auto"/>
              <w:ind w:left="1440" w:hanging="1440"/>
              <w:jc w:val="left"/>
            </w:pPr>
            <w:r w:rsidRPr="009E27A5">
              <w:t>57</w:t>
            </w:r>
          </w:p>
        </w:tc>
        <w:tc>
          <w:tcPr>
            <w:tcW w:w="4950" w:type="dxa"/>
            <w:shd w:val="clear" w:color="auto" w:fill="auto"/>
            <w:vAlign w:val="center"/>
          </w:tcPr>
          <w:p w:rsidR="00C674D4" w:rsidRPr="009E27A5" w:rsidRDefault="00C674D4" w:rsidP="00D9223D">
            <w:pPr>
              <w:spacing w:after="0" w:line="240" w:lineRule="auto"/>
              <w:ind w:left="-20" w:right="-40"/>
              <w:jc w:val="left"/>
            </w:pPr>
            <w:r w:rsidRPr="009E27A5">
              <w:t>Programação da Execução de Plano Territorial</w:t>
            </w:r>
          </w:p>
        </w:tc>
        <w:tc>
          <w:tcPr>
            <w:tcW w:w="1260" w:type="dxa"/>
            <w:shd w:val="clear" w:color="auto" w:fill="auto"/>
            <w:vAlign w:val="center"/>
          </w:tcPr>
          <w:p w:rsidR="00C674D4" w:rsidRPr="009E27A5" w:rsidRDefault="00C674D4" w:rsidP="00D9223D">
            <w:pPr>
              <w:spacing w:after="0" w:line="240" w:lineRule="auto"/>
              <w:jc w:val="cente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C674D4" w:rsidRPr="009E27A5" w:rsidRDefault="00C674D4" w:rsidP="00D9223D">
            <w:pPr>
              <w:spacing w:after="0" w:line="240" w:lineRule="auto"/>
              <w:jc w:val="center"/>
            </w:pPr>
            <w:r w:rsidRPr="009E27A5">
              <w:rPr>
                <w:sz w:val="22"/>
                <w:szCs w:val="22"/>
              </w:rPr>
              <w:sym w:font="Symbol" w:char="F0BE"/>
            </w:r>
            <w:r w:rsidRPr="009E27A5">
              <w:rPr>
                <w:sz w:val="22"/>
                <w:szCs w:val="22"/>
              </w:rPr>
              <w:sym w:font="Symbol" w:char="F0BE"/>
            </w:r>
          </w:p>
        </w:tc>
      </w:tr>
      <w:tr w:rsidR="00C674D4" w:rsidRPr="009E27A5" w:rsidTr="009E27A5">
        <w:trPr>
          <w:trHeight w:val="397"/>
        </w:trPr>
        <w:tc>
          <w:tcPr>
            <w:tcW w:w="828" w:type="dxa"/>
            <w:shd w:val="clear" w:color="auto" w:fill="auto"/>
            <w:vAlign w:val="center"/>
          </w:tcPr>
          <w:p w:rsidR="00C674D4" w:rsidRPr="009E27A5" w:rsidRDefault="00C674D4" w:rsidP="00D9223D">
            <w:pPr>
              <w:spacing w:after="0" w:line="240" w:lineRule="auto"/>
              <w:ind w:left="1440" w:hanging="1440"/>
              <w:jc w:val="left"/>
            </w:pPr>
            <w:r w:rsidRPr="009E27A5">
              <w:t>58</w:t>
            </w:r>
          </w:p>
        </w:tc>
        <w:tc>
          <w:tcPr>
            <w:tcW w:w="4950" w:type="dxa"/>
            <w:shd w:val="clear" w:color="auto" w:fill="auto"/>
            <w:vAlign w:val="center"/>
          </w:tcPr>
          <w:p w:rsidR="00C674D4" w:rsidRPr="009E27A5" w:rsidRDefault="00C674D4" w:rsidP="00D9223D">
            <w:pPr>
              <w:spacing w:after="0" w:line="240" w:lineRule="auto"/>
              <w:ind w:left="-20" w:right="-40"/>
              <w:jc w:val="left"/>
            </w:pPr>
            <w:r w:rsidRPr="009E27A5">
              <w:t>Reabilitação</w:t>
            </w:r>
          </w:p>
        </w:tc>
        <w:tc>
          <w:tcPr>
            <w:tcW w:w="1260" w:type="dxa"/>
            <w:shd w:val="clear" w:color="auto" w:fill="auto"/>
            <w:vAlign w:val="center"/>
          </w:tcPr>
          <w:p w:rsidR="00C674D4" w:rsidRPr="009E27A5" w:rsidRDefault="00C674D4" w:rsidP="00D9223D">
            <w:pPr>
              <w:spacing w:after="0" w:line="240" w:lineRule="auto"/>
              <w:jc w:val="cente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C674D4" w:rsidRPr="009E27A5" w:rsidRDefault="00C674D4" w:rsidP="00D9223D">
            <w:pPr>
              <w:spacing w:after="0" w:line="240" w:lineRule="auto"/>
              <w:jc w:val="cente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59</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Reabilita" w:history="1">
              <w:r w:rsidR="00792762" w:rsidRPr="009E27A5">
                <w:rPr>
                  <w:rStyle w:val="Hiperligao"/>
                </w:rPr>
                <w:t>Reabilitação Urbana</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60</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recuo" w:history="1">
              <w:r w:rsidR="00792762" w:rsidRPr="009E27A5">
                <w:rPr>
                  <w:rStyle w:val="Hiperligao"/>
                </w:rPr>
                <w:t>Recuo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Re</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[m]</w:t>
            </w:r>
          </w:p>
        </w:tc>
      </w:tr>
      <w:tr w:rsidR="00C674D4" w:rsidRPr="009E27A5" w:rsidTr="009E27A5">
        <w:trPr>
          <w:trHeight w:val="397"/>
        </w:trPr>
        <w:tc>
          <w:tcPr>
            <w:tcW w:w="828" w:type="dxa"/>
            <w:shd w:val="clear" w:color="auto" w:fill="auto"/>
            <w:vAlign w:val="center"/>
          </w:tcPr>
          <w:p w:rsidR="00C674D4" w:rsidRPr="009E27A5" w:rsidRDefault="00C674D4" w:rsidP="00D9223D">
            <w:pPr>
              <w:spacing w:after="0" w:line="240" w:lineRule="auto"/>
              <w:ind w:left="1440" w:hanging="1440"/>
              <w:jc w:val="left"/>
            </w:pPr>
            <w:r w:rsidRPr="009E27A5">
              <w:t>61</w:t>
            </w:r>
          </w:p>
        </w:tc>
        <w:tc>
          <w:tcPr>
            <w:tcW w:w="4950" w:type="dxa"/>
            <w:shd w:val="clear" w:color="auto" w:fill="auto"/>
            <w:vAlign w:val="center"/>
          </w:tcPr>
          <w:p w:rsidR="00C674D4" w:rsidRPr="009E27A5" w:rsidRDefault="00C674D4" w:rsidP="00D9223D">
            <w:pPr>
              <w:spacing w:after="0" w:line="240" w:lineRule="auto"/>
              <w:ind w:left="-20" w:right="-40"/>
              <w:jc w:val="left"/>
            </w:pPr>
            <w:r w:rsidRPr="009E27A5">
              <w:t>Reestruturação da propriedade em solo urbano</w:t>
            </w:r>
          </w:p>
        </w:tc>
        <w:tc>
          <w:tcPr>
            <w:tcW w:w="1260" w:type="dxa"/>
            <w:shd w:val="clear" w:color="auto" w:fill="auto"/>
            <w:vAlign w:val="center"/>
          </w:tcPr>
          <w:p w:rsidR="00C674D4" w:rsidRPr="009E27A5" w:rsidRDefault="00C674D4" w:rsidP="00D9223D">
            <w:pPr>
              <w:spacing w:after="0" w:line="240" w:lineRule="auto"/>
              <w:jc w:val="cente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C674D4" w:rsidRPr="009E27A5" w:rsidRDefault="00C674D4" w:rsidP="00D9223D">
            <w:pPr>
              <w:spacing w:after="0" w:line="240" w:lineRule="auto"/>
              <w:jc w:val="center"/>
            </w:pPr>
            <w:r w:rsidRPr="009E27A5">
              <w:rPr>
                <w:sz w:val="22"/>
                <w:szCs w:val="22"/>
              </w:rPr>
              <w:sym w:font="Symbol" w:char="F0BE"/>
            </w:r>
            <w:r w:rsidRPr="009E27A5">
              <w:rPr>
                <w:sz w:val="22"/>
                <w:szCs w:val="22"/>
              </w:rPr>
              <w:sym w:font="Symbol" w:char="F0BE"/>
            </w:r>
          </w:p>
        </w:tc>
      </w:tr>
      <w:tr w:rsidR="00C674D4" w:rsidRPr="009E27A5" w:rsidTr="009E27A5">
        <w:trPr>
          <w:trHeight w:val="397"/>
        </w:trPr>
        <w:tc>
          <w:tcPr>
            <w:tcW w:w="828" w:type="dxa"/>
            <w:shd w:val="clear" w:color="auto" w:fill="auto"/>
            <w:vAlign w:val="center"/>
          </w:tcPr>
          <w:p w:rsidR="00C674D4" w:rsidRPr="009E27A5" w:rsidRDefault="00C674D4" w:rsidP="00D9223D">
            <w:pPr>
              <w:spacing w:after="0" w:line="240" w:lineRule="auto"/>
              <w:ind w:left="1440" w:hanging="1440"/>
              <w:jc w:val="left"/>
            </w:pPr>
            <w:r w:rsidRPr="009E27A5">
              <w:t>62</w:t>
            </w:r>
          </w:p>
        </w:tc>
        <w:tc>
          <w:tcPr>
            <w:tcW w:w="4950" w:type="dxa"/>
            <w:shd w:val="clear" w:color="auto" w:fill="auto"/>
            <w:vAlign w:val="center"/>
          </w:tcPr>
          <w:p w:rsidR="00C674D4" w:rsidRPr="009E27A5" w:rsidRDefault="00C674D4" w:rsidP="00D9223D">
            <w:pPr>
              <w:spacing w:after="0" w:line="240" w:lineRule="auto"/>
              <w:ind w:left="-20" w:right="-40"/>
              <w:jc w:val="left"/>
            </w:pPr>
            <w:r w:rsidRPr="009E27A5">
              <w:t>Regeneração</w:t>
            </w:r>
          </w:p>
        </w:tc>
        <w:tc>
          <w:tcPr>
            <w:tcW w:w="1260" w:type="dxa"/>
            <w:shd w:val="clear" w:color="auto" w:fill="auto"/>
            <w:vAlign w:val="center"/>
          </w:tcPr>
          <w:p w:rsidR="00C674D4" w:rsidRPr="009E27A5" w:rsidRDefault="00C674D4" w:rsidP="00D9223D">
            <w:pPr>
              <w:spacing w:after="0" w:line="240" w:lineRule="auto"/>
              <w:jc w:val="cente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C674D4" w:rsidRPr="009E27A5" w:rsidRDefault="00C674D4" w:rsidP="00D9223D">
            <w:pPr>
              <w:spacing w:after="0" w:line="240" w:lineRule="auto"/>
              <w:jc w:val="cente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rPr>
                <w:strike/>
                <w:color w:val="7F7F7F" w:themeColor="text1" w:themeTint="80"/>
              </w:rPr>
            </w:pPr>
            <w:r w:rsidRPr="009E27A5">
              <w:t>63</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RegimeUso" w:history="1">
              <w:r w:rsidR="00792762" w:rsidRPr="009E27A5">
                <w:rPr>
                  <w:rStyle w:val="Hiperligao"/>
                </w:rPr>
                <w:t>Regime de Uso do Solo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64</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Renova" w:history="1">
              <w:r w:rsidR="00792762" w:rsidRPr="009E27A5">
                <w:rPr>
                  <w:rStyle w:val="Hiperligao"/>
                </w:rPr>
                <w:t>Renovação Urbana</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p>
        </w:tc>
        <w:tc>
          <w:tcPr>
            <w:tcW w:w="4950" w:type="dxa"/>
            <w:shd w:val="clear" w:color="auto" w:fill="auto"/>
            <w:vAlign w:val="center"/>
          </w:tcPr>
          <w:p w:rsidR="00792762" w:rsidRPr="009E27A5" w:rsidRDefault="00FC4C31" w:rsidP="00D9223D">
            <w:pPr>
              <w:spacing w:after="0" w:line="240" w:lineRule="auto"/>
              <w:ind w:left="-20" w:right="-40"/>
              <w:jc w:val="left"/>
            </w:pPr>
            <w:hyperlink w:anchor="Reparcela" w:history="1">
              <w:r w:rsidR="00792762" w:rsidRPr="009E27A5">
                <w:rPr>
                  <w:rStyle w:val="Hiperligao"/>
                </w:rPr>
                <w:t>Reparcelamento</w:t>
              </w:r>
            </w:hyperlink>
            <w:r w:rsidR="00792762" w:rsidRPr="009E27A5">
              <w:t xml:space="preserve"> (ver Reestruturação da Propriedade em solo urbano)</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FB2848" w:rsidRPr="009E27A5" w:rsidTr="009E27A5">
        <w:trPr>
          <w:trHeight w:val="397"/>
        </w:trPr>
        <w:tc>
          <w:tcPr>
            <w:tcW w:w="828" w:type="dxa"/>
            <w:shd w:val="clear" w:color="auto" w:fill="auto"/>
            <w:vAlign w:val="center"/>
          </w:tcPr>
          <w:p w:rsidR="00FB2848" w:rsidRPr="009E27A5" w:rsidRDefault="00DA305D" w:rsidP="00D9223D">
            <w:pPr>
              <w:spacing w:after="0" w:line="240" w:lineRule="auto"/>
              <w:ind w:left="1440" w:hanging="1440"/>
              <w:jc w:val="left"/>
            </w:pPr>
            <w:r>
              <w:t>64-A</w:t>
            </w:r>
          </w:p>
        </w:tc>
        <w:tc>
          <w:tcPr>
            <w:tcW w:w="4950" w:type="dxa"/>
            <w:shd w:val="clear" w:color="auto" w:fill="auto"/>
            <w:vAlign w:val="center"/>
          </w:tcPr>
          <w:p w:rsidR="00FB2848" w:rsidRPr="009E27A5" w:rsidRDefault="008959F9" w:rsidP="008959F9">
            <w:pPr>
              <w:spacing w:after="0" w:line="240" w:lineRule="auto"/>
              <w:ind w:left="-20" w:right="-40"/>
              <w:jc w:val="left"/>
            </w:pPr>
            <w:r w:rsidRPr="009E27A5">
              <w:t>Requalificação</w:t>
            </w:r>
          </w:p>
        </w:tc>
        <w:tc>
          <w:tcPr>
            <w:tcW w:w="1260" w:type="dxa"/>
            <w:shd w:val="clear" w:color="auto" w:fill="auto"/>
            <w:vAlign w:val="center"/>
          </w:tcPr>
          <w:p w:rsidR="00FB2848" w:rsidRPr="009E27A5" w:rsidRDefault="00FB2848" w:rsidP="00D9223D">
            <w:pPr>
              <w:spacing w:after="0" w:line="240" w:lineRule="auto"/>
              <w:ind w:left="1440" w:hanging="1440"/>
              <w:jc w:val="center"/>
              <w:rPr>
                <w:sz w:val="22"/>
                <w:szCs w:val="22"/>
              </w:rPr>
            </w:pPr>
          </w:p>
        </w:tc>
        <w:tc>
          <w:tcPr>
            <w:tcW w:w="2340" w:type="dxa"/>
            <w:shd w:val="clear" w:color="auto" w:fill="auto"/>
            <w:vAlign w:val="center"/>
          </w:tcPr>
          <w:p w:rsidR="00FB2848" w:rsidRPr="009E27A5" w:rsidRDefault="00FB2848" w:rsidP="00D9223D">
            <w:pPr>
              <w:spacing w:after="0" w:line="240" w:lineRule="auto"/>
              <w:ind w:left="1440" w:hanging="1440"/>
              <w:jc w:val="center"/>
              <w:rPr>
                <w:sz w:val="22"/>
                <w:szCs w:val="22"/>
              </w:rPr>
            </w:pPr>
          </w:p>
        </w:tc>
      </w:tr>
      <w:tr w:rsidR="00C674D4" w:rsidRPr="009E27A5" w:rsidTr="009E27A5">
        <w:trPr>
          <w:trHeight w:val="397"/>
        </w:trPr>
        <w:tc>
          <w:tcPr>
            <w:tcW w:w="828" w:type="dxa"/>
            <w:shd w:val="clear" w:color="auto" w:fill="auto"/>
            <w:vAlign w:val="center"/>
          </w:tcPr>
          <w:p w:rsidR="00C674D4" w:rsidRPr="009E27A5" w:rsidRDefault="00C674D4" w:rsidP="00D9223D">
            <w:pPr>
              <w:spacing w:after="0" w:line="240" w:lineRule="auto"/>
              <w:ind w:left="1440" w:hanging="1440"/>
              <w:jc w:val="left"/>
              <w:rPr>
                <w:strike/>
                <w:color w:val="7F7F7F" w:themeColor="text1" w:themeTint="80"/>
              </w:rPr>
            </w:pPr>
            <w:r w:rsidRPr="009E27A5">
              <w:t>65</w:t>
            </w:r>
          </w:p>
        </w:tc>
        <w:tc>
          <w:tcPr>
            <w:tcW w:w="4950" w:type="dxa"/>
            <w:shd w:val="clear" w:color="auto" w:fill="auto"/>
            <w:vAlign w:val="center"/>
          </w:tcPr>
          <w:p w:rsidR="00C674D4" w:rsidRPr="009E27A5" w:rsidRDefault="00C674D4" w:rsidP="00D9223D">
            <w:pPr>
              <w:spacing w:after="0" w:line="240" w:lineRule="auto"/>
              <w:ind w:left="-20" w:right="-40"/>
              <w:jc w:val="left"/>
            </w:pPr>
            <w:r w:rsidRPr="009E27A5">
              <w:t>Solo Rústico</w:t>
            </w:r>
          </w:p>
        </w:tc>
        <w:tc>
          <w:tcPr>
            <w:tcW w:w="1260" w:type="dxa"/>
            <w:shd w:val="clear" w:color="auto" w:fill="auto"/>
            <w:vAlign w:val="center"/>
          </w:tcPr>
          <w:p w:rsidR="00C674D4" w:rsidRPr="009E27A5" w:rsidRDefault="00C674D4"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C674D4" w:rsidRPr="009E27A5" w:rsidRDefault="00C674D4"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C674D4" w:rsidRPr="009E27A5" w:rsidTr="009E27A5">
        <w:trPr>
          <w:trHeight w:val="397"/>
        </w:trPr>
        <w:tc>
          <w:tcPr>
            <w:tcW w:w="828" w:type="dxa"/>
            <w:shd w:val="clear" w:color="auto" w:fill="auto"/>
            <w:vAlign w:val="center"/>
          </w:tcPr>
          <w:p w:rsidR="00C674D4" w:rsidRPr="009E27A5" w:rsidRDefault="00C674D4" w:rsidP="00D9223D">
            <w:pPr>
              <w:spacing w:after="0" w:line="240" w:lineRule="auto"/>
              <w:ind w:left="1440" w:hanging="1440"/>
              <w:jc w:val="left"/>
              <w:rPr>
                <w:strike/>
                <w:color w:val="7F7F7F" w:themeColor="text1" w:themeTint="80"/>
              </w:rPr>
            </w:pPr>
            <w:r w:rsidRPr="009E27A5">
              <w:t>66</w:t>
            </w:r>
          </w:p>
        </w:tc>
        <w:tc>
          <w:tcPr>
            <w:tcW w:w="4950" w:type="dxa"/>
            <w:shd w:val="clear" w:color="auto" w:fill="auto"/>
            <w:vAlign w:val="center"/>
          </w:tcPr>
          <w:p w:rsidR="00C674D4" w:rsidRPr="009E27A5" w:rsidRDefault="00C674D4" w:rsidP="00D9223D">
            <w:pPr>
              <w:spacing w:after="0" w:line="240" w:lineRule="auto"/>
              <w:ind w:left="-20" w:right="-40"/>
              <w:jc w:val="left"/>
            </w:pPr>
            <w:r w:rsidRPr="009E27A5">
              <w:t>Solo Rústico Complementar</w:t>
            </w:r>
          </w:p>
        </w:tc>
        <w:tc>
          <w:tcPr>
            <w:tcW w:w="1260" w:type="dxa"/>
            <w:shd w:val="clear" w:color="auto" w:fill="auto"/>
            <w:vAlign w:val="center"/>
          </w:tcPr>
          <w:p w:rsidR="00C674D4" w:rsidRPr="009E27A5" w:rsidRDefault="00C674D4"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C674D4" w:rsidRPr="009E27A5" w:rsidRDefault="00C674D4"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67</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SUrbano" w:history="1">
              <w:r w:rsidR="00792762" w:rsidRPr="009E27A5">
                <w:rPr>
                  <w:rStyle w:val="Hiperligao"/>
                </w:rPr>
                <w:t>Solo Urbano</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68</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TecidoUrb" w:history="1">
              <w:r w:rsidR="00792762" w:rsidRPr="009E27A5">
                <w:rPr>
                  <w:rStyle w:val="Hiperligao"/>
                </w:rPr>
                <w:t>Tecido Urbano</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69</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UnidExec" w:history="1">
              <w:r w:rsidR="00792762" w:rsidRPr="009E27A5">
                <w:rPr>
                  <w:rStyle w:val="Hiperligao"/>
                </w:rPr>
                <w:t>Unidade de Execução</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UE</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70</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UOPG" w:history="1">
              <w:r w:rsidR="00792762" w:rsidRPr="009E27A5">
                <w:rPr>
                  <w:rStyle w:val="Hiperligao"/>
                </w:rPr>
                <w:t>Unidade Operativa de Planeamento e Gestão</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UOPG</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71</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Urbaniz" w:history="1">
              <w:r w:rsidR="00792762" w:rsidRPr="009E27A5">
                <w:rPr>
                  <w:rStyle w:val="Hiperligao"/>
                </w:rPr>
                <w:t>Urbanização</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72</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UsoSolo" w:history="1">
              <w:r w:rsidR="00792762" w:rsidRPr="009E27A5">
                <w:rPr>
                  <w:rStyle w:val="Hiperligao"/>
                </w:rPr>
                <w:t>Usos do Solo</w:t>
              </w:r>
            </w:hyperlink>
            <w:r w:rsidR="00792762" w:rsidRPr="009E27A5">
              <w:t xml:space="preserve"> </w:t>
            </w:r>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73</w:t>
            </w:r>
          </w:p>
        </w:tc>
        <w:tc>
          <w:tcPr>
            <w:tcW w:w="4950" w:type="dxa"/>
            <w:shd w:val="clear" w:color="auto" w:fill="auto"/>
            <w:vAlign w:val="center"/>
          </w:tcPr>
          <w:p w:rsidR="00792762" w:rsidRPr="009E27A5" w:rsidRDefault="00FC4C31" w:rsidP="00D9223D">
            <w:pPr>
              <w:spacing w:after="0" w:line="240" w:lineRule="auto"/>
              <w:ind w:right="-40"/>
              <w:jc w:val="left"/>
            </w:pPr>
            <w:hyperlink w:anchor="UsoEdificio" w:history="1">
              <w:r w:rsidR="00792762" w:rsidRPr="009E27A5">
                <w:rPr>
                  <w:rStyle w:val="Hiperligao"/>
                </w:rPr>
                <w:t>Utilizações do Edifício</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74</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VolEdif" w:history="1">
              <w:r w:rsidR="00792762" w:rsidRPr="009E27A5">
                <w:rPr>
                  <w:rStyle w:val="Hiperligao"/>
                </w:rPr>
                <w:t>Volume do Edifício</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V</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[m</w:t>
            </w:r>
            <w:r w:rsidRPr="009E27A5">
              <w:rPr>
                <w:sz w:val="22"/>
                <w:szCs w:val="22"/>
                <w:vertAlign w:val="superscript"/>
              </w:rPr>
              <w:t>3</w:t>
            </w:r>
            <w:r w:rsidRPr="009E27A5">
              <w:rPr>
                <w:sz w:val="22"/>
                <w:szCs w:val="22"/>
              </w:rPr>
              <w:t>]</w:t>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75</w:t>
            </w:r>
          </w:p>
        </w:tc>
        <w:tc>
          <w:tcPr>
            <w:tcW w:w="4950" w:type="dxa"/>
            <w:shd w:val="clear" w:color="auto" w:fill="auto"/>
            <w:vAlign w:val="center"/>
          </w:tcPr>
          <w:p w:rsidR="00792762" w:rsidRPr="009E27A5" w:rsidRDefault="00FC4C31" w:rsidP="00D9223D">
            <w:pPr>
              <w:spacing w:after="0" w:line="240" w:lineRule="auto"/>
              <w:ind w:left="-20" w:right="-40"/>
              <w:jc w:val="left"/>
            </w:pPr>
            <w:hyperlink w:anchor="VolTot" w:history="1">
              <w:r w:rsidR="00792762" w:rsidRPr="009E27A5">
                <w:rPr>
                  <w:rStyle w:val="Hiperligao"/>
                </w:rPr>
                <w:t>Volume Total</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rFonts w:cs="Arial"/>
                <w:sz w:val="22"/>
                <w:szCs w:val="22"/>
              </w:rPr>
              <w:t>∑</w:t>
            </w:r>
            <w:r w:rsidRPr="009E27A5">
              <w:rPr>
                <w:sz w:val="22"/>
                <w:szCs w:val="22"/>
              </w:rPr>
              <w:t>V</w:t>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t>[m</w:t>
            </w:r>
            <w:r w:rsidRPr="009E27A5">
              <w:rPr>
                <w:sz w:val="22"/>
                <w:szCs w:val="22"/>
                <w:vertAlign w:val="superscript"/>
              </w:rPr>
              <w:t>3</w:t>
            </w:r>
            <w:r w:rsidRPr="009E27A5">
              <w:rPr>
                <w:sz w:val="22"/>
                <w:szCs w:val="22"/>
              </w:rPr>
              <w:t>]</w:t>
            </w:r>
          </w:p>
        </w:tc>
      </w:tr>
      <w:tr w:rsidR="00C674D4" w:rsidRPr="009E27A5" w:rsidTr="009E27A5">
        <w:trPr>
          <w:trHeight w:val="397"/>
        </w:trPr>
        <w:tc>
          <w:tcPr>
            <w:tcW w:w="828" w:type="dxa"/>
            <w:shd w:val="clear" w:color="auto" w:fill="auto"/>
            <w:vAlign w:val="center"/>
          </w:tcPr>
          <w:p w:rsidR="00C674D4" w:rsidRPr="009E27A5" w:rsidRDefault="00C674D4" w:rsidP="00D9223D">
            <w:pPr>
              <w:spacing w:after="0" w:line="240" w:lineRule="auto"/>
              <w:ind w:left="1440" w:hanging="1440"/>
              <w:jc w:val="left"/>
            </w:pPr>
            <w:r w:rsidRPr="009E27A5">
              <w:t>76</w:t>
            </w:r>
          </w:p>
        </w:tc>
        <w:tc>
          <w:tcPr>
            <w:tcW w:w="4950" w:type="dxa"/>
            <w:shd w:val="clear" w:color="auto" w:fill="auto"/>
            <w:vAlign w:val="center"/>
          </w:tcPr>
          <w:p w:rsidR="00C674D4" w:rsidRPr="009E27A5" w:rsidRDefault="00C674D4" w:rsidP="00D9223D">
            <w:pPr>
              <w:spacing w:after="0" w:line="240" w:lineRule="auto"/>
              <w:ind w:left="-20" w:right="-40"/>
              <w:jc w:val="left"/>
              <w:rPr>
                <w:noProof/>
              </w:rPr>
            </w:pPr>
            <w:r w:rsidRPr="009E27A5">
              <w:rPr>
                <w:noProof/>
              </w:rPr>
              <w:t>Volumetria</w:t>
            </w:r>
          </w:p>
        </w:tc>
        <w:tc>
          <w:tcPr>
            <w:tcW w:w="1260" w:type="dxa"/>
            <w:shd w:val="clear" w:color="auto" w:fill="auto"/>
            <w:vAlign w:val="center"/>
          </w:tcPr>
          <w:p w:rsidR="00C674D4" w:rsidRPr="009E27A5" w:rsidRDefault="00C674D4"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C674D4" w:rsidRPr="009E27A5" w:rsidRDefault="00C674D4"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9E27A5"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77</w:t>
            </w:r>
          </w:p>
        </w:tc>
        <w:tc>
          <w:tcPr>
            <w:tcW w:w="4950" w:type="dxa"/>
            <w:shd w:val="clear" w:color="auto" w:fill="auto"/>
            <w:vAlign w:val="center"/>
          </w:tcPr>
          <w:p w:rsidR="00792762" w:rsidRPr="009E27A5" w:rsidRDefault="00FC4C31" w:rsidP="00D9223D">
            <w:pPr>
              <w:spacing w:after="0" w:line="240" w:lineRule="auto"/>
              <w:ind w:left="-20" w:right="-40"/>
              <w:jc w:val="left"/>
            </w:pPr>
            <w:r w:rsidRPr="009E27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10" o:spid="_x0000_s1095" type="#_x0000_t75" style="position:absolute;left:0;text-align:left;margin-left:1140.85pt;margin-top:5806.5pt;width:0;height:0;z-index:251701760;visibility:visible;mso-position-horizontal-relative:text;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">
                  <v:imagedata r:id="rId9" o:title=""/>
                  <o:lock v:ext="edit" rotation="t" verticies="t" shapetype="t"/>
                </v:shape>
              </w:pict>
            </w:r>
            <w:hyperlink w:anchor="zona" w:history="1">
              <w:r w:rsidR="00792762" w:rsidRPr="009E27A5">
                <w:rPr>
                  <w:rStyle w:val="Hiperligao"/>
                </w:rPr>
                <w:t>Zona</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rFonts w:cs="Arial"/>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9E27A5"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D87B6D" w:rsidRPr="009E27A5" w:rsidTr="009E27A5">
        <w:trPr>
          <w:trHeight w:val="552"/>
        </w:trPr>
        <w:tc>
          <w:tcPr>
            <w:tcW w:w="828" w:type="dxa"/>
            <w:shd w:val="clear" w:color="auto" w:fill="auto"/>
            <w:vAlign w:val="center"/>
          </w:tcPr>
          <w:p w:rsidR="00D87B6D" w:rsidRPr="009E27A5" w:rsidRDefault="00D87B6D" w:rsidP="00D9223D">
            <w:pPr>
              <w:spacing w:after="0" w:line="240" w:lineRule="auto"/>
              <w:ind w:left="1440" w:hanging="1440"/>
              <w:jc w:val="left"/>
            </w:pPr>
            <w:r w:rsidRPr="009E27A5">
              <w:lastRenderedPageBreak/>
              <w:t>77-A</w:t>
            </w:r>
          </w:p>
        </w:tc>
        <w:tc>
          <w:tcPr>
            <w:tcW w:w="4950" w:type="dxa"/>
            <w:shd w:val="clear" w:color="auto" w:fill="auto"/>
            <w:vAlign w:val="center"/>
          </w:tcPr>
          <w:p w:rsidR="00D87B6D" w:rsidRPr="009E27A5" w:rsidRDefault="00D87B6D" w:rsidP="00D87B6D">
            <w:pPr>
              <w:spacing w:after="0" w:line="240" w:lineRule="auto"/>
              <w:ind w:left="-20" w:right="-40"/>
              <w:jc w:val="left"/>
              <w:rPr>
                <w:noProof/>
              </w:rPr>
            </w:pPr>
            <w:r w:rsidRPr="009E27A5">
              <w:rPr>
                <w:noProof/>
              </w:rPr>
              <w:t>Zona de Proteção e de Salvaguarda dos Recursos e Valores Naturais</w:t>
            </w:r>
          </w:p>
        </w:tc>
        <w:tc>
          <w:tcPr>
            <w:tcW w:w="1260" w:type="dxa"/>
            <w:shd w:val="clear" w:color="auto" w:fill="auto"/>
            <w:vAlign w:val="center"/>
          </w:tcPr>
          <w:p w:rsidR="00D87B6D" w:rsidRPr="009E27A5" w:rsidRDefault="00D87B6D" w:rsidP="00D9223D">
            <w:pPr>
              <w:spacing w:after="0" w:line="240" w:lineRule="auto"/>
              <w:ind w:left="1440" w:hanging="1440"/>
              <w:jc w:val="center"/>
              <w:rPr>
                <w:sz w:val="22"/>
                <w:szCs w:val="22"/>
              </w:rPr>
            </w:pPr>
            <w:r w:rsidRPr="009E27A5">
              <w:rPr>
                <w:sz w:val="22"/>
                <w:szCs w:val="22"/>
              </w:rPr>
              <w:t>ZPSRVN</w:t>
            </w:r>
          </w:p>
        </w:tc>
        <w:tc>
          <w:tcPr>
            <w:tcW w:w="2340" w:type="dxa"/>
            <w:shd w:val="clear" w:color="auto" w:fill="auto"/>
            <w:vAlign w:val="center"/>
          </w:tcPr>
          <w:p w:rsidR="00D87B6D" w:rsidRPr="009E27A5" w:rsidRDefault="00D87B6D"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tr w:rsidR="00792762" w:rsidRPr="000A7090" w:rsidTr="009E27A5">
        <w:trPr>
          <w:trHeight w:val="397"/>
        </w:trPr>
        <w:tc>
          <w:tcPr>
            <w:tcW w:w="828" w:type="dxa"/>
            <w:shd w:val="clear" w:color="auto" w:fill="auto"/>
            <w:vAlign w:val="center"/>
          </w:tcPr>
          <w:p w:rsidR="00792762" w:rsidRPr="009E27A5" w:rsidRDefault="00792762" w:rsidP="00D9223D">
            <w:pPr>
              <w:spacing w:after="0" w:line="240" w:lineRule="auto"/>
              <w:ind w:left="1440" w:hanging="1440"/>
              <w:jc w:val="left"/>
            </w:pPr>
            <w:r w:rsidRPr="009E27A5">
              <w:t>78</w:t>
            </w:r>
          </w:p>
        </w:tc>
        <w:tc>
          <w:tcPr>
            <w:tcW w:w="4950" w:type="dxa"/>
            <w:shd w:val="clear" w:color="auto" w:fill="auto"/>
            <w:vAlign w:val="center"/>
          </w:tcPr>
          <w:p w:rsidR="00792762" w:rsidRPr="009E27A5" w:rsidRDefault="00FC4C31" w:rsidP="00D9223D">
            <w:pPr>
              <w:spacing w:after="0" w:line="240" w:lineRule="auto"/>
              <w:ind w:left="1440" w:hanging="1440"/>
              <w:jc w:val="left"/>
            </w:pPr>
            <w:hyperlink w:anchor="zonamento" w:history="1">
              <w:r w:rsidR="00792762" w:rsidRPr="009E27A5">
                <w:rPr>
                  <w:rStyle w:val="Hiperligao"/>
                </w:rPr>
                <w:t>Zonamento</w:t>
              </w:r>
            </w:hyperlink>
          </w:p>
        </w:tc>
        <w:tc>
          <w:tcPr>
            <w:tcW w:w="1260" w:type="dxa"/>
            <w:shd w:val="clear" w:color="auto" w:fill="auto"/>
            <w:vAlign w:val="center"/>
          </w:tcPr>
          <w:p w:rsidR="00792762" w:rsidRPr="009E27A5" w:rsidRDefault="00792762" w:rsidP="00D9223D">
            <w:pPr>
              <w:spacing w:after="0" w:line="240" w:lineRule="auto"/>
              <w:ind w:left="1440" w:hanging="1440"/>
              <w:jc w:val="center"/>
              <w:rPr>
                <w:rFonts w:cs="Arial"/>
                <w:sz w:val="22"/>
                <w:szCs w:val="22"/>
              </w:rPr>
            </w:pPr>
            <w:r w:rsidRPr="009E27A5">
              <w:rPr>
                <w:sz w:val="22"/>
                <w:szCs w:val="22"/>
              </w:rPr>
              <w:sym w:font="Symbol" w:char="F0BE"/>
            </w:r>
            <w:r w:rsidRPr="009E27A5">
              <w:rPr>
                <w:sz w:val="22"/>
                <w:szCs w:val="22"/>
              </w:rPr>
              <w:sym w:font="Symbol" w:char="F0BE"/>
            </w:r>
          </w:p>
        </w:tc>
        <w:tc>
          <w:tcPr>
            <w:tcW w:w="2340" w:type="dxa"/>
            <w:shd w:val="clear" w:color="auto" w:fill="auto"/>
            <w:vAlign w:val="center"/>
          </w:tcPr>
          <w:p w:rsidR="00792762" w:rsidRPr="000A7090" w:rsidRDefault="00792762" w:rsidP="00D9223D">
            <w:pPr>
              <w:spacing w:after="0" w:line="240" w:lineRule="auto"/>
              <w:ind w:left="1440" w:hanging="1440"/>
              <w:jc w:val="center"/>
              <w:rPr>
                <w:sz w:val="22"/>
                <w:szCs w:val="22"/>
              </w:rPr>
            </w:pPr>
            <w:r w:rsidRPr="009E27A5">
              <w:rPr>
                <w:sz w:val="22"/>
                <w:szCs w:val="22"/>
              </w:rPr>
              <w:sym w:font="Symbol" w:char="F0BE"/>
            </w:r>
            <w:r w:rsidRPr="009E27A5">
              <w:rPr>
                <w:sz w:val="22"/>
                <w:szCs w:val="22"/>
              </w:rPr>
              <w:sym w:font="Symbol" w:char="F0BE"/>
            </w:r>
          </w:p>
        </w:tc>
      </w:tr>
      <w:bookmarkEnd w:id="0"/>
    </w:tbl>
    <w:p w:rsidR="00E8475A" w:rsidRDefault="00D22F0E" w:rsidP="004739EC">
      <w:pPr>
        <w:pStyle w:val="Texto-Bibliografia"/>
        <w:spacing w:after="160" w:line="300" w:lineRule="atLeast"/>
      </w:pPr>
      <w:r w:rsidRPr="00C55D00">
        <w:br w:type="page"/>
      </w:r>
      <w:bookmarkStart w:id="1" w:name="Af"/>
      <w:bookmarkEnd w:id="1"/>
    </w:p>
    <w:p w:rsidR="00E8475A" w:rsidRDefault="00E8475A" w:rsidP="004739EC">
      <w:pPr>
        <w:pStyle w:val="Texto-Bibliografia"/>
        <w:spacing w:after="160" w:line="300" w:lineRule="atLeast"/>
      </w:pPr>
    </w:p>
    <w:p w:rsidR="004739EC" w:rsidRPr="000A7090" w:rsidRDefault="004739EC" w:rsidP="004739EC">
      <w:pPr>
        <w:pStyle w:val="Texto-Bibliografia"/>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474"/>
      </w:tblGrid>
      <w:tr w:rsidR="004739EC" w:rsidRPr="000A7090" w:rsidTr="00313716">
        <w:trPr>
          <w:trHeight w:val="455"/>
        </w:trPr>
        <w:tc>
          <w:tcPr>
            <w:tcW w:w="7937" w:type="dxa"/>
          </w:tcPr>
          <w:p w:rsidR="004739EC" w:rsidRPr="0084719F" w:rsidRDefault="004739EC" w:rsidP="00002AE9">
            <w:pPr>
              <w:spacing w:after="160" w:line="300" w:lineRule="atLeast"/>
              <w:rPr>
                <w:b/>
                <w:sz w:val="22"/>
                <w:szCs w:val="22"/>
              </w:rPr>
            </w:pPr>
            <w:r w:rsidRPr="0084719F">
              <w:rPr>
                <w:b/>
                <w:sz w:val="22"/>
                <w:szCs w:val="22"/>
              </w:rPr>
              <w:t>AFASTAMENTO</w:t>
            </w:r>
          </w:p>
        </w:tc>
        <w:tc>
          <w:tcPr>
            <w:tcW w:w="1474" w:type="dxa"/>
          </w:tcPr>
          <w:p w:rsidR="004739EC" w:rsidRPr="000A7090" w:rsidRDefault="004739EC" w:rsidP="00014394">
            <w:pPr>
              <w:spacing w:after="160" w:line="300" w:lineRule="atLeast"/>
              <w:ind w:left="-108"/>
              <w:jc w:val="center"/>
            </w:pPr>
            <w:r w:rsidRPr="000A7090">
              <w:t>Ficha nº</w:t>
            </w:r>
            <w:r w:rsidR="00014394">
              <w:t>1</w:t>
            </w:r>
          </w:p>
        </w:tc>
      </w:tr>
    </w:tbl>
    <w:p w:rsidR="004739EC" w:rsidRPr="000A7090" w:rsidRDefault="004739EC" w:rsidP="004739EC">
      <w:pPr>
        <w:spacing w:after="160" w:line="300" w:lineRule="atLeast"/>
        <w:rPr>
          <w:sz w:val="22"/>
          <w:szCs w:val="22"/>
        </w:rPr>
      </w:pPr>
    </w:p>
    <w:p w:rsidR="004739EC" w:rsidRPr="000A7090" w:rsidRDefault="004739EC" w:rsidP="004739EC">
      <w:pPr>
        <w:spacing w:after="160" w:line="300" w:lineRule="atLeast"/>
        <w:rPr>
          <w:sz w:val="22"/>
          <w:szCs w:val="22"/>
        </w:rPr>
      </w:pPr>
      <w:r w:rsidRPr="000A7090">
        <w:rPr>
          <w:sz w:val="22"/>
          <w:szCs w:val="22"/>
        </w:rPr>
        <w:t>Definição / Conceito</w:t>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9411"/>
      </w:tblGrid>
      <w:tr w:rsidR="00313716" w:rsidRPr="000A7090" w:rsidTr="00313716">
        <w:tc>
          <w:tcPr>
            <w:tcW w:w="9411" w:type="dxa"/>
          </w:tcPr>
          <w:p w:rsidR="00E42E14" w:rsidRPr="000A7090" w:rsidRDefault="00E42E14" w:rsidP="00002AE9">
            <w:pPr>
              <w:spacing w:after="160" w:line="300" w:lineRule="atLeast"/>
            </w:pPr>
            <w:r w:rsidRPr="000A7090">
              <w:t xml:space="preserve">O </w:t>
            </w:r>
            <w:r w:rsidRPr="0084719F">
              <w:rPr>
                <w:b/>
              </w:rPr>
              <w:t>afastamento</w:t>
            </w:r>
            <w:r w:rsidRPr="000A7090">
              <w:t xml:space="preserve"> é a distância entre a fachada lateral ou de tardoz de um edifício e as estremas correspondentes do prédio onde o edifício se encontra implantado.</w:t>
            </w:r>
          </w:p>
        </w:tc>
      </w:tr>
    </w:tbl>
    <w:p w:rsidR="004739EC" w:rsidRPr="000A7090" w:rsidRDefault="004739EC" w:rsidP="004739EC">
      <w:pPr>
        <w:spacing w:after="160" w:line="300" w:lineRule="atLeast"/>
        <w:rPr>
          <w:sz w:val="22"/>
          <w:szCs w:val="22"/>
        </w:rPr>
      </w:pPr>
    </w:p>
    <w:p w:rsidR="004739EC" w:rsidRPr="000A7090" w:rsidRDefault="004739EC" w:rsidP="004739EC">
      <w:pPr>
        <w:spacing w:after="160" w:line="300" w:lineRule="atLeast"/>
        <w:rPr>
          <w:sz w:val="22"/>
          <w:szCs w:val="22"/>
        </w:rPr>
      </w:pPr>
      <w:r w:rsidRPr="000A7090">
        <w:rPr>
          <w:sz w:val="22"/>
          <w:szCs w:val="22"/>
        </w:rPr>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 xml:space="preserve">Pode distinguir-se entre afastamento lateral e afastamento de tardoz. A distância entre a fachada principal do edifício e a frente do prédio é designada por recuo. </w:t>
            </w:r>
          </w:p>
          <w:p w:rsidR="00E42E14" w:rsidRPr="000A7090" w:rsidRDefault="00E42E14" w:rsidP="00002AE9">
            <w:pPr>
              <w:spacing w:after="160" w:line="300" w:lineRule="atLeast"/>
            </w:pPr>
            <w:r w:rsidRPr="000A7090">
              <w:t>O afastamento é expresso em metros.</w:t>
            </w:r>
          </w:p>
          <w:p w:rsidR="00E42E14" w:rsidRPr="000A7090" w:rsidRDefault="00E42E14" w:rsidP="00002AE9">
            <w:pPr>
              <w:spacing w:after="160" w:line="300" w:lineRule="atLeast"/>
            </w:pPr>
            <w:r w:rsidRPr="000A7090">
              <w:t>Ver Figura 1.</w:t>
            </w:r>
          </w:p>
        </w:tc>
      </w:tr>
    </w:tbl>
    <w:p w:rsidR="004739EC" w:rsidRPr="000A7090" w:rsidRDefault="004739EC" w:rsidP="004739EC">
      <w:pPr>
        <w:spacing w:after="160" w:line="300" w:lineRule="atLeast"/>
        <w:rPr>
          <w:sz w:val="22"/>
          <w:szCs w:val="22"/>
        </w:rPr>
      </w:pPr>
    </w:p>
    <w:p w:rsidR="004739EC" w:rsidRPr="000A7090" w:rsidRDefault="004739EC" w:rsidP="004739EC">
      <w:pPr>
        <w:spacing w:after="160" w:line="300" w:lineRule="atLeast"/>
        <w:rPr>
          <w:sz w:val="22"/>
          <w:szCs w:val="22"/>
        </w:rPr>
      </w:pPr>
      <w:r w:rsidRPr="000A7090">
        <w:rPr>
          <w:sz w:val="22"/>
          <w:szCs w:val="22"/>
        </w:rPr>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Alçado; Empena; Fachada; Recuo.</w:t>
            </w:r>
          </w:p>
        </w:tc>
      </w:tr>
    </w:tbl>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014394" w:rsidRDefault="004739EC" w:rsidP="004739EC">
      <w:pPr>
        <w:spacing w:after="160" w:line="300" w:lineRule="atLeast"/>
        <w:rPr>
          <w:rFonts w:cs="Arial"/>
          <w:sz w:val="22"/>
          <w:szCs w:val="22"/>
        </w:rPr>
      </w:pPr>
      <w:r w:rsidRPr="000A7090">
        <w:rPr>
          <w:rFonts w:cs="Arial"/>
          <w:sz w:val="22"/>
          <w:szCs w:val="22"/>
        </w:rPr>
        <w:br w:type="page"/>
      </w:r>
      <w:bookmarkStart w:id="2" w:name="Alcado"/>
      <w:bookmarkEnd w:id="2"/>
    </w:p>
    <w:p w:rsidR="00BD2729" w:rsidRDefault="00BD2729" w:rsidP="00BD2729">
      <w:pPr>
        <w:pStyle w:val="Texto-Bibliografia"/>
        <w:spacing w:after="160" w:line="300" w:lineRule="atLeast"/>
      </w:pPr>
    </w:p>
    <w:p w:rsidR="00BD2729" w:rsidRPr="000A7090" w:rsidRDefault="00BD2729" w:rsidP="00BD2729">
      <w:pPr>
        <w:pStyle w:val="Texto-Bibliografia"/>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474"/>
      </w:tblGrid>
      <w:tr w:rsidR="00BD2729" w:rsidRPr="000A7090" w:rsidTr="008728C5">
        <w:trPr>
          <w:trHeight w:val="455"/>
        </w:trPr>
        <w:tc>
          <w:tcPr>
            <w:tcW w:w="7937" w:type="dxa"/>
          </w:tcPr>
          <w:p w:rsidR="00BD2729" w:rsidRPr="0084719F" w:rsidRDefault="00BD2729" w:rsidP="008728C5">
            <w:pPr>
              <w:spacing w:after="160" w:line="300" w:lineRule="atLeast"/>
              <w:rPr>
                <w:b/>
                <w:sz w:val="22"/>
                <w:szCs w:val="22"/>
              </w:rPr>
            </w:pPr>
            <w:r w:rsidRPr="00EA1C11">
              <w:rPr>
                <w:b/>
              </w:rPr>
              <w:t>AGLOMERADO POPULACIONAL</w:t>
            </w:r>
          </w:p>
        </w:tc>
        <w:tc>
          <w:tcPr>
            <w:tcW w:w="1474" w:type="dxa"/>
          </w:tcPr>
          <w:p w:rsidR="00BD2729" w:rsidRPr="000A7090" w:rsidRDefault="00BD2729" w:rsidP="00EF59B9">
            <w:pPr>
              <w:spacing w:after="160" w:line="300" w:lineRule="atLeast"/>
              <w:ind w:left="-108"/>
              <w:jc w:val="center"/>
            </w:pPr>
            <w:r w:rsidRPr="000A7090">
              <w:t>Ficha nº</w:t>
            </w:r>
            <w:r>
              <w:t xml:space="preserve"> </w:t>
            </w:r>
            <w:r w:rsidR="00EF59B9">
              <w:t>1-A</w:t>
            </w:r>
          </w:p>
        </w:tc>
      </w:tr>
    </w:tbl>
    <w:p w:rsidR="00BD2729" w:rsidRPr="000A7090" w:rsidRDefault="00BD2729" w:rsidP="00BD2729">
      <w:pPr>
        <w:spacing w:after="160" w:line="300" w:lineRule="atLeast"/>
        <w:rPr>
          <w:sz w:val="22"/>
          <w:szCs w:val="22"/>
        </w:rPr>
      </w:pPr>
    </w:p>
    <w:p w:rsidR="00BD2729" w:rsidRPr="000A7090" w:rsidRDefault="00BD2729" w:rsidP="00BD2729">
      <w:pPr>
        <w:spacing w:after="160" w:line="300" w:lineRule="atLeast"/>
        <w:rPr>
          <w:sz w:val="22"/>
          <w:szCs w:val="22"/>
        </w:rPr>
      </w:pPr>
      <w:r w:rsidRPr="000A7090">
        <w:rPr>
          <w:sz w:val="22"/>
          <w:szCs w:val="22"/>
        </w:rPr>
        <w:t>Definição / Conceito</w:t>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9411"/>
      </w:tblGrid>
      <w:tr w:rsidR="00BD2729" w:rsidRPr="000A7090" w:rsidTr="008728C5">
        <w:tc>
          <w:tcPr>
            <w:tcW w:w="9411" w:type="dxa"/>
            <w:shd w:val="clear" w:color="auto" w:fill="auto"/>
          </w:tcPr>
          <w:p w:rsidR="00BD2729" w:rsidRPr="00981A0F" w:rsidRDefault="00BD2729" w:rsidP="008728C5">
            <w:pPr>
              <w:spacing w:after="160" w:line="300" w:lineRule="atLeast"/>
            </w:pPr>
            <w:r w:rsidRPr="00981A0F">
              <w:t xml:space="preserve">Para efeitos de defesa da floresta contra incêndios entende-se como </w:t>
            </w:r>
            <w:r w:rsidRPr="00981A0F">
              <w:rPr>
                <w:b/>
              </w:rPr>
              <w:t>aglomerado populacional</w:t>
            </w:r>
            <w:r w:rsidRPr="00981A0F">
              <w:t xml:space="preserve">, o conjunto de edifícios contíguos ou próximos, distanciados entre si no máximo 50m e com 10 ou mais fogos, constituindo o seu perímetro a linha poligonal fechada que, englobando todos os edifícios, delimite a menor área possível; </w:t>
            </w:r>
          </w:p>
        </w:tc>
      </w:tr>
    </w:tbl>
    <w:p w:rsidR="00BD2729" w:rsidRPr="000A7090" w:rsidRDefault="00BD2729" w:rsidP="00BD2729">
      <w:pPr>
        <w:spacing w:after="160" w:line="300" w:lineRule="atLeast"/>
        <w:rPr>
          <w:sz w:val="22"/>
          <w:szCs w:val="22"/>
        </w:rPr>
      </w:pPr>
    </w:p>
    <w:p w:rsidR="00BD2729" w:rsidRPr="000A7090" w:rsidRDefault="00BD2729" w:rsidP="00BD2729">
      <w:pPr>
        <w:spacing w:after="160" w:line="300" w:lineRule="atLeast"/>
        <w:rPr>
          <w:sz w:val="22"/>
          <w:szCs w:val="22"/>
        </w:rPr>
      </w:pPr>
      <w:r w:rsidRPr="000A7090">
        <w:rPr>
          <w:sz w:val="22"/>
          <w:szCs w:val="22"/>
        </w:rPr>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BD2729" w:rsidRPr="000A7090" w:rsidTr="008728C5">
        <w:tc>
          <w:tcPr>
            <w:tcW w:w="9411" w:type="dxa"/>
          </w:tcPr>
          <w:p w:rsidR="00BD2729" w:rsidRDefault="00BD2729" w:rsidP="008728C5">
            <w:pPr>
              <w:spacing w:after="160" w:line="300" w:lineRule="atLeast"/>
            </w:pPr>
            <w:r w:rsidRPr="00457D8B">
              <w:t xml:space="preserve">A definição indicada corresponde integralmente à definição de </w:t>
            </w:r>
            <w:r w:rsidRPr="00981A0F">
              <w:rPr>
                <w:u w:val="single"/>
              </w:rPr>
              <w:t xml:space="preserve">aglomerado populacional </w:t>
            </w:r>
            <w:r w:rsidRPr="00457D8B">
              <w:t xml:space="preserve">conferida pela alínea </w:t>
            </w:r>
            <w:r>
              <w:t>a</w:t>
            </w:r>
            <w:r w:rsidRPr="00457D8B">
              <w:t xml:space="preserve">) </w:t>
            </w:r>
            <w:r>
              <w:t xml:space="preserve">do número 1 </w:t>
            </w:r>
            <w:r w:rsidRPr="00457D8B">
              <w:t xml:space="preserve">do artigo </w:t>
            </w:r>
            <w:r>
              <w:t>3</w:t>
            </w:r>
            <w:r w:rsidRPr="00457D8B">
              <w:t xml:space="preserve">.º do </w:t>
            </w:r>
            <w:r>
              <w:t>Sistema de Defesa da Floresta contra Incêndios</w:t>
            </w:r>
            <w:r w:rsidRPr="00457D8B">
              <w:t xml:space="preserve"> (aprovado pelo Decreto-Lei n.º </w:t>
            </w:r>
            <w:r>
              <w:t>124</w:t>
            </w:r>
            <w:r w:rsidRPr="00457D8B">
              <w:t>/</w:t>
            </w:r>
            <w:r>
              <w:t>2006</w:t>
            </w:r>
            <w:r w:rsidRPr="00457D8B">
              <w:t xml:space="preserve">, de </w:t>
            </w:r>
            <w:r>
              <w:t>28</w:t>
            </w:r>
            <w:r w:rsidRPr="00457D8B">
              <w:t xml:space="preserve"> de </w:t>
            </w:r>
            <w:r>
              <w:t>junho</w:t>
            </w:r>
            <w:r w:rsidRPr="00457D8B">
              <w:t>, republicado</w:t>
            </w:r>
            <w:r>
              <w:t xml:space="preserve"> Lei n.º 76/2017, de 17 de agosto.</w:t>
            </w:r>
          </w:p>
          <w:p w:rsidR="00BD2729" w:rsidRPr="000A7090" w:rsidRDefault="00BD2729" w:rsidP="008728C5">
            <w:pPr>
              <w:spacing w:after="160" w:line="300" w:lineRule="atLeast"/>
            </w:pPr>
            <w:r>
              <w:t>Para efeitos de planeamento territorial este conceito não substitui o de aglomerado rural nem o de aglomerado urbano.</w:t>
            </w:r>
          </w:p>
        </w:tc>
      </w:tr>
    </w:tbl>
    <w:p w:rsidR="00BD2729" w:rsidRPr="000A7090" w:rsidRDefault="00BD2729" w:rsidP="00BD2729">
      <w:pPr>
        <w:spacing w:after="160" w:line="300" w:lineRule="atLeast"/>
        <w:rPr>
          <w:sz w:val="22"/>
          <w:szCs w:val="22"/>
        </w:rPr>
      </w:pPr>
    </w:p>
    <w:p w:rsidR="00BD2729" w:rsidRPr="000A7090" w:rsidRDefault="00BD2729" w:rsidP="00BD2729">
      <w:pPr>
        <w:spacing w:after="160" w:line="300" w:lineRule="atLeast"/>
        <w:rPr>
          <w:sz w:val="22"/>
          <w:szCs w:val="22"/>
        </w:rPr>
      </w:pPr>
      <w:r w:rsidRPr="000A7090">
        <w:rPr>
          <w:sz w:val="22"/>
          <w:szCs w:val="22"/>
        </w:rPr>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BD2729" w:rsidRPr="000A7090" w:rsidTr="008728C5">
        <w:tc>
          <w:tcPr>
            <w:tcW w:w="9411" w:type="dxa"/>
          </w:tcPr>
          <w:p w:rsidR="00BD2729" w:rsidRPr="000A7090" w:rsidRDefault="00BD2729" w:rsidP="008728C5">
            <w:pPr>
              <w:spacing w:after="160" w:line="300" w:lineRule="atLeast"/>
            </w:pPr>
            <w:r>
              <w:t>Aglomerado rural; Aglomerado urbano; Solo urbano, Solo rural</w:t>
            </w:r>
            <w:r w:rsidRPr="000A7090">
              <w:t>.</w:t>
            </w:r>
          </w:p>
        </w:tc>
      </w:tr>
    </w:tbl>
    <w:p w:rsidR="00BD2729" w:rsidRPr="000A7090" w:rsidRDefault="00FC4C31" w:rsidP="00BD2729">
      <w:pPr>
        <w:spacing w:after="160" w:line="300" w:lineRule="atLeast"/>
      </w:pPr>
      <w:hyperlink w:anchor="quadro1" w:history="1">
        <w:r w:rsidR="00BD2729" w:rsidRPr="000A7090">
          <w:rPr>
            <w:rStyle w:val="Hiperligao"/>
          </w:rPr>
          <w:sym w:font="Symbol" w:char="F0DD"/>
        </w:r>
      </w:hyperlink>
    </w:p>
    <w:p w:rsidR="00BD2729" w:rsidRDefault="00BD2729" w:rsidP="00BD2729">
      <w:r w:rsidRPr="000A7090">
        <w:rPr>
          <w:rFonts w:cs="Arial"/>
          <w:sz w:val="22"/>
          <w:szCs w:val="22"/>
        </w:rPr>
        <w:br w:type="page"/>
      </w:r>
    </w:p>
    <w:p w:rsidR="00EF59B9" w:rsidRDefault="00EF59B9" w:rsidP="00EF59B9">
      <w:pPr>
        <w:pStyle w:val="Texto-Bibliografia"/>
        <w:spacing w:after="160" w:line="300" w:lineRule="atLeast"/>
      </w:pPr>
    </w:p>
    <w:p w:rsidR="00EF59B9" w:rsidRPr="000A7090" w:rsidRDefault="00EF59B9" w:rsidP="00EF59B9">
      <w:pPr>
        <w:pStyle w:val="Texto-Bibliografia"/>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474"/>
      </w:tblGrid>
      <w:tr w:rsidR="00EF59B9" w:rsidRPr="000A7090" w:rsidTr="008728C5">
        <w:trPr>
          <w:trHeight w:val="455"/>
        </w:trPr>
        <w:tc>
          <w:tcPr>
            <w:tcW w:w="7937" w:type="dxa"/>
          </w:tcPr>
          <w:p w:rsidR="00EF59B9" w:rsidRPr="0084719F" w:rsidRDefault="00EF59B9" w:rsidP="008728C5">
            <w:pPr>
              <w:spacing w:after="160" w:line="300" w:lineRule="atLeast"/>
              <w:rPr>
                <w:b/>
                <w:sz w:val="22"/>
                <w:szCs w:val="22"/>
              </w:rPr>
            </w:pPr>
            <w:r w:rsidRPr="00EA1C11">
              <w:rPr>
                <w:b/>
              </w:rPr>
              <w:t>AGLOMERADO RURAL</w:t>
            </w:r>
          </w:p>
        </w:tc>
        <w:tc>
          <w:tcPr>
            <w:tcW w:w="1474" w:type="dxa"/>
          </w:tcPr>
          <w:p w:rsidR="00EF59B9" w:rsidRPr="000A7090" w:rsidRDefault="00EF59B9" w:rsidP="008728C5">
            <w:pPr>
              <w:spacing w:after="160" w:line="300" w:lineRule="atLeast"/>
              <w:ind w:left="-108"/>
              <w:jc w:val="center"/>
            </w:pPr>
            <w:r w:rsidRPr="000A7090">
              <w:t>Ficha nº</w:t>
            </w:r>
            <w:r>
              <w:t xml:space="preserve"> 1-B</w:t>
            </w:r>
          </w:p>
        </w:tc>
      </w:tr>
    </w:tbl>
    <w:p w:rsidR="00EF59B9" w:rsidRPr="000A7090" w:rsidRDefault="00EF59B9" w:rsidP="00EF59B9">
      <w:pPr>
        <w:spacing w:after="160" w:line="300" w:lineRule="atLeast"/>
        <w:rPr>
          <w:sz w:val="22"/>
          <w:szCs w:val="22"/>
        </w:rPr>
      </w:pPr>
    </w:p>
    <w:p w:rsidR="00EF59B9" w:rsidRPr="000A7090" w:rsidRDefault="00EF59B9" w:rsidP="00EF59B9">
      <w:pPr>
        <w:spacing w:after="160" w:line="300" w:lineRule="atLeast"/>
        <w:rPr>
          <w:sz w:val="22"/>
          <w:szCs w:val="22"/>
        </w:rPr>
      </w:pPr>
      <w:r w:rsidRPr="000A7090">
        <w:rPr>
          <w:sz w:val="22"/>
          <w:szCs w:val="22"/>
        </w:rPr>
        <w:t>Definição / Conceito</w:t>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9411"/>
      </w:tblGrid>
      <w:tr w:rsidR="00EF59B9" w:rsidRPr="000A7090" w:rsidTr="008728C5">
        <w:tc>
          <w:tcPr>
            <w:tcW w:w="9411" w:type="dxa"/>
          </w:tcPr>
          <w:p w:rsidR="00EF59B9" w:rsidRPr="000A7090" w:rsidRDefault="00EF59B9" w:rsidP="008728C5">
            <w:pPr>
              <w:spacing w:after="160" w:line="300" w:lineRule="atLeast"/>
            </w:pPr>
            <w:r>
              <w:t xml:space="preserve">O </w:t>
            </w:r>
            <w:r w:rsidRPr="00EA18DB">
              <w:rPr>
                <w:b/>
              </w:rPr>
              <w:t>aglomerado rura</w:t>
            </w:r>
            <w:r>
              <w:rPr>
                <w:b/>
              </w:rPr>
              <w:t>l</w:t>
            </w:r>
            <w:r w:rsidRPr="00EA18DB">
              <w:t xml:space="preserve"> </w:t>
            </w:r>
            <w:r>
              <w:t>é o solo classificado como solo rústico e qualificado como aglomerado rural em plano territorial.</w:t>
            </w:r>
            <w:r w:rsidRPr="00EA18DB">
              <w:t xml:space="preserve"> </w:t>
            </w:r>
            <w:r>
              <w:t>C</w:t>
            </w:r>
            <w:r w:rsidRPr="00EA18DB">
              <w:t>orresponde a áreas edificadas, com utilização predominantemente habitacional e de apoio a atividades localizadas em solo rústico, dispondo de infraestruturas e de serviços de proximidade, mas para os quais não se adeque a classificação de solo urbano, seja pelos direitos e deveres daqui decorrentes, seja pela sua fundamentação na estratégia do plano territorial de âmbito intermunicipal ou municipal, devendo ser delimitados no plano diretor municipal ou intermunicipal e regulamentados com um regime de uso do solo que garanta a sua qualificação como espaços de articulação de funções habitacionais e de desenvolvimento rural e a sua infraestruturação com recurso a soluções apro</w:t>
            </w:r>
            <w:r>
              <w:t>priadas às suas características.</w:t>
            </w:r>
          </w:p>
        </w:tc>
      </w:tr>
    </w:tbl>
    <w:p w:rsidR="00EF59B9" w:rsidRPr="000A7090" w:rsidRDefault="00EF59B9" w:rsidP="00EF59B9">
      <w:pPr>
        <w:spacing w:after="160" w:line="300" w:lineRule="atLeast"/>
        <w:rPr>
          <w:sz w:val="22"/>
          <w:szCs w:val="22"/>
        </w:rPr>
      </w:pPr>
    </w:p>
    <w:p w:rsidR="00EF59B9" w:rsidRPr="000A7090" w:rsidRDefault="00EF59B9" w:rsidP="00EF59B9">
      <w:pPr>
        <w:spacing w:after="160" w:line="300" w:lineRule="atLeast"/>
        <w:rPr>
          <w:sz w:val="22"/>
          <w:szCs w:val="22"/>
        </w:rPr>
      </w:pPr>
      <w:r w:rsidRPr="000A7090">
        <w:rPr>
          <w:sz w:val="22"/>
          <w:szCs w:val="22"/>
        </w:rPr>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F59B9" w:rsidRPr="000A7090" w:rsidTr="008728C5">
        <w:tc>
          <w:tcPr>
            <w:tcW w:w="9411" w:type="dxa"/>
          </w:tcPr>
          <w:p w:rsidR="00EF59B9" w:rsidRPr="000A7090" w:rsidRDefault="00EF59B9" w:rsidP="008728C5">
            <w:pPr>
              <w:spacing w:after="160" w:line="300" w:lineRule="atLeast"/>
            </w:pPr>
            <w:r>
              <w:t xml:space="preserve">Adaptado do número 2 do artigo 23º do </w:t>
            </w:r>
            <w:r w:rsidRPr="00100F9C">
              <w:t xml:space="preserve">Decreto-Lei nº 80/2015, de 14 de maio  </w:t>
            </w:r>
          </w:p>
        </w:tc>
      </w:tr>
    </w:tbl>
    <w:p w:rsidR="00EF59B9" w:rsidRPr="000A7090" w:rsidRDefault="00EF59B9" w:rsidP="00EF59B9">
      <w:pPr>
        <w:spacing w:after="160" w:line="300" w:lineRule="atLeast"/>
        <w:rPr>
          <w:sz w:val="22"/>
          <w:szCs w:val="22"/>
        </w:rPr>
      </w:pPr>
    </w:p>
    <w:p w:rsidR="00EF59B9" w:rsidRPr="000A7090" w:rsidRDefault="00EF59B9" w:rsidP="00EF59B9">
      <w:pPr>
        <w:spacing w:after="160" w:line="300" w:lineRule="atLeast"/>
        <w:rPr>
          <w:sz w:val="22"/>
          <w:szCs w:val="22"/>
        </w:rPr>
      </w:pPr>
      <w:r w:rsidRPr="000A7090">
        <w:rPr>
          <w:sz w:val="22"/>
          <w:szCs w:val="22"/>
        </w:rPr>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F59B9" w:rsidRPr="000A7090" w:rsidTr="008728C5">
        <w:tc>
          <w:tcPr>
            <w:tcW w:w="9411" w:type="dxa"/>
          </w:tcPr>
          <w:p w:rsidR="00EF59B9" w:rsidRPr="000A7090" w:rsidRDefault="00EF59B9" w:rsidP="008728C5">
            <w:pPr>
              <w:spacing w:after="160" w:line="300" w:lineRule="atLeast"/>
            </w:pPr>
            <w:r>
              <w:t>Aglomerado urbano; Solo rústico</w:t>
            </w:r>
          </w:p>
        </w:tc>
      </w:tr>
    </w:tbl>
    <w:p w:rsidR="00EF59B9" w:rsidRPr="000A7090" w:rsidRDefault="00FC4C31" w:rsidP="00EF59B9">
      <w:pPr>
        <w:spacing w:after="160" w:line="300" w:lineRule="atLeast"/>
      </w:pPr>
      <w:hyperlink w:anchor="quadro1" w:history="1">
        <w:r w:rsidR="00EF59B9" w:rsidRPr="000A7090">
          <w:rPr>
            <w:rStyle w:val="Hiperligao"/>
          </w:rPr>
          <w:sym w:font="Symbol" w:char="F0DD"/>
        </w:r>
      </w:hyperlink>
    </w:p>
    <w:p w:rsidR="00EF59B9" w:rsidRDefault="00EF59B9" w:rsidP="00EF59B9">
      <w:r w:rsidRPr="000A7090">
        <w:rPr>
          <w:rFonts w:cs="Arial"/>
          <w:sz w:val="22"/>
          <w:szCs w:val="22"/>
        </w:rPr>
        <w:br w:type="page"/>
      </w:r>
    </w:p>
    <w:p w:rsidR="00BD2729" w:rsidRDefault="00BD2729" w:rsidP="004739EC">
      <w:pPr>
        <w:spacing w:after="160" w:line="300" w:lineRule="atLeast"/>
        <w:rPr>
          <w:sz w:val="22"/>
          <w:szCs w:val="22"/>
        </w:rPr>
      </w:pPr>
    </w:p>
    <w:p w:rsidR="00EF59B9" w:rsidRPr="000A7090" w:rsidRDefault="00EF59B9" w:rsidP="00EF59B9">
      <w:pPr>
        <w:pStyle w:val="Texto-Bibliografia"/>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474"/>
      </w:tblGrid>
      <w:tr w:rsidR="00EF59B9" w:rsidRPr="000A7090" w:rsidTr="008728C5">
        <w:trPr>
          <w:trHeight w:val="455"/>
        </w:trPr>
        <w:tc>
          <w:tcPr>
            <w:tcW w:w="7937" w:type="dxa"/>
          </w:tcPr>
          <w:p w:rsidR="00EF59B9" w:rsidRPr="0084719F" w:rsidRDefault="00EF59B9" w:rsidP="008728C5">
            <w:pPr>
              <w:spacing w:after="160" w:line="300" w:lineRule="atLeast"/>
              <w:rPr>
                <w:b/>
                <w:sz w:val="22"/>
                <w:szCs w:val="22"/>
              </w:rPr>
            </w:pPr>
            <w:r w:rsidRPr="0084719F">
              <w:rPr>
                <w:b/>
                <w:sz w:val="22"/>
                <w:szCs w:val="22"/>
              </w:rPr>
              <w:t>A</w:t>
            </w:r>
            <w:r>
              <w:rPr>
                <w:b/>
                <w:sz w:val="22"/>
                <w:szCs w:val="22"/>
              </w:rPr>
              <w:t>GLOMERADO URBANO</w:t>
            </w:r>
          </w:p>
        </w:tc>
        <w:tc>
          <w:tcPr>
            <w:tcW w:w="1474" w:type="dxa"/>
          </w:tcPr>
          <w:p w:rsidR="00EF59B9" w:rsidRPr="000A7090" w:rsidRDefault="00EF59B9" w:rsidP="00EF59B9">
            <w:pPr>
              <w:spacing w:after="160" w:line="300" w:lineRule="atLeast"/>
              <w:ind w:left="-108"/>
              <w:jc w:val="center"/>
            </w:pPr>
            <w:r w:rsidRPr="000A7090">
              <w:t>Ficha nº</w:t>
            </w:r>
            <w:r>
              <w:t>2</w:t>
            </w:r>
          </w:p>
        </w:tc>
      </w:tr>
    </w:tbl>
    <w:p w:rsidR="00EF59B9" w:rsidRPr="000A7090" w:rsidRDefault="00EF59B9" w:rsidP="00EF59B9">
      <w:pPr>
        <w:spacing w:after="160" w:line="300" w:lineRule="atLeast"/>
        <w:rPr>
          <w:sz w:val="22"/>
          <w:szCs w:val="22"/>
        </w:rPr>
      </w:pPr>
    </w:p>
    <w:p w:rsidR="00EF59B9" w:rsidRPr="000A7090" w:rsidRDefault="00EF59B9" w:rsidP="00EF59B9">
      <w:pPr>
        <w:spacing w:after="160" w:line="300" w:lineRule="atLeast"/>
        <w:rPr>
          <w:sz w:val="22"/>
          <w:szCs w:val="22"/>
        </w:rPr>
      </w:pPr>
      <w:r w:rsidRPr="000A7090">
        <w:rPr>
          <w:sz w:val="22"/>
          <w:szCs w:val="22"/>
        </w:rPr>
        <w:t>Definição / Conceito</w:t>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9411"/>
      </w:tblGrid>
      <w:tr w:rsidR="00EF59B9" w:rsidRPr="000A7090" w:rsidTr="008728C5">
        <w:tc>
          <w:tcPr>
            <w:tcW w:w="9411" w:type="dxa"/>
          </w:tcPr>
          <w:p w:rsidR="00EF59B9" w:rsidRPr="000A7090" w:rsidRDefault="00EF59B9" w:rsidP="008728C5">
            <w:pPr>
              <w:spacing w:after="160" w:line="300" w:lineRule="atLeast"/>
            </w:pPr>
            <w:r w:rsidRPr="006840C0">
              <w:t xml:space="preserve">Os </w:t>
            </w:r>
            <w:r w:rsidRPr="007354F9">
              <w:rPr>
                <w:b/>
              </w:rPr>
              <w:t>aglomerados urbanos</w:t>
            </w:r>
            <w:r w:rsidRPr="006840C0">
              <w:t xml:space="preserve"> correspondem a uma concentração de edificações destinadas a habitação</w:t>
            </w:r>
            <w:r>
              <w:t xml:space="preserve"> e a outras utilizações de caráter urbano,</w:t>
            </w:r>
            <w:r w:rsidRPr="006840C0">
              <w:t xml:space="preserve"> servidas por arruamentos de utilização pública</w:t>
            </w:r>
            <w:r>
              <w:t xml:space="preserve"> e por outras infraestruturas</w:t>
            </w:r>
            <w:r w:rsidRPr="006840C0">
              <w:t xml:space="preserve"> </w:t>
            </w:r>
            <w:r w:rsidRPr="00242039">
              <w:rPr>
                <w:rFonts w:cs="TrebuchetMS"/>
              </w:rPr>
              <w:t>urbanas</w:t>
            </w:r>
            <w:r>
              <w:rPr>
                <w:rFonts w:cs="TrebuchetMS"/>
              </w:rPr>
              <w:t>,</w:t>
            </w:r>
            <w:r w:rsidRPr="006F2088">
              <w:rPr>
                <w:rFonts w:cs="TrebuchetMS"/>
              </w:rPr>
              <w:t xml:space="preserve"> compreendendo n</w:t>
            </w:r>
            <w:r>
              <w:rPr>
                <w:rFonts w:cs="TrebuchetMS"/>
              </w:rPr>
              <w:t>omeadamente as</w:t>
            </w:r>
            <w:r w:rsidRPr="006F2088">
              <w:rPr>
                <w:rFonts w:cs="TrebuchetMS"/>
              </w:rPr>
              <w:t xml:space="preserve"> de abastecimento de água e saneamento, </w:t>
            </w:r>
            <w:r>
              <w:rPr>
                <w:rFonts w:cs="TrebuchetMS"/>
              </w:rPr>
              <w:t xml:space="preserve">as </w:t>
            </w:r>
            <w:r w:rsidRPr="006F2088">
              <w:rPr>
                <w:rFonts w:cs="TrebuchetMS"/>
              </w:rPr>
              <w:t>de distribuição de energia e de telecomunicações</w:t>
            </w:r>
            <w:r>
              <w:rPr>
                <w:rFonts w:cs="TrebuchetMS"/>
              </w:rPr>
              <w:t xml:space="preserve"> e </w:t>
            </w:r>
            <w:r w:rsidRPr="006F2088">
              <w:rPr>
                <w:rFonts w:cs="TrebuchetMS"/>
              </w:rPr>
              <w:t>os sistemas de transportes públicos</w:t>
            </w:r>
            <w:r>
              <w:rPr>
                <w:rFonts w:cs="TrebuchetMS"/>
              </w:rPr>
              <w:t xml:space="preserve">, e dispondo de </w:t>
            </w:r>
            <w:r w:rsidRPr="006F2088">
              <w:rPr>
                <w:rFonts w:cs="TrebuchetMS"/>
              </w:rPr>
              <w:t>equipamentos de utilização coletiva que satisfaçam as necessidades coletivas fundamentais</w:t>
            </w:r>
            <w:r>
              <w:rPr>
                <w:rFonts w:cs="TrebuchetMS"/>
              </w:rPr>
              <w:t xml:space="preserve"> da população. </w:t>
            </w:r>
            <w:r w:rsidRPr="006840C0">
              <w:t>Nos a</w:t>
            </w:r>
            <w:r>
              <w:t xml:space="preserve">glomerados urbanos localizam-se ainda </w:t>
            </w:r>
            <w:r w:rsidRPr="006840C0">
              <w:t xml:space="preserve">as principais funções necessárias à vida urbana, isto é serviços administrativos, serviços económicos, </w:t>
            </w:r>
            <w:r>
              <w:t xml:space="preserve">atividades culturais e </w:t>
            </w:r>
            <w:r w:rsidRPr="006840C0">
              <w:t>atividades diversas de comércio e de serviços</w:t>
            </w:r>
            <w:r>
              <w:t>.</w:t>
            </w:r>
            <w:r w:rsidR="00162C55">
              <w:t xml:space="preserve"> Nos planos territoriais os aglomerados urbanos integram o solo urbano. </w:t>
            </w:r>
          </w:p>
        </w:tc>
      </w:tr>
    </w:tbl>
    <w:p w:rsidR="00EF59B9" w:rsidRPr="000A7090" w:rsidRDefault="00EF59B9" w:rsidP="00EF59B9">
      <w:pPr>
        <w:spacing w:after="160" w:line="300" w:lineRule="atLeast"/>
        <w:rPr>
          <w:sz w:val="22"/>
          <w:szCs w:val="22"/>
        </w:rPr>
      </w:pPr>
    </w:p>
    <w:p w:rsidR="00EF59B9" w:rsidRPr="000A7090" w:rsidRDefault="00EF59B9" w:rsidP="00EF59B9">
      <w:pPr>
        <w:spacing w:after="160" w:line="300" w:lineRule="atLeast"/>
        <w:rPr>
          <w:sz w:val="22"/>
          <w:szCs w:val="22"/>
        </w:rPr>
      </w:pPr>
      <w:r w:rsidRPr="000A7090">
        <w:rPr>
          <w:sz w:val="22"/>
          <w:szCs w:val="22"/>
        </w:rPr>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F59B9" w:rsidRPr="0063462E" w:rsidTr="008728C5">
        <w:tc>
          <w:tcPr>
            <w:tcW w:w="9411" w:type="dxa"/>
          </w:tcPr>
          <w:p w:rsidR="00EF59B9" w:rsidRPr="00BD2729" w:rsidRDefault="00EF59B9" w:rsidP="008728C5">
            <w:pPr>
              <w:spacing w:after="160" w:line="300" w:lineRule="atLeast"/>
            </w:pPr>
          </w:p>
        </w:tc>
      </w:tr>
    </w:tbl>
    <w:p w:rsidR="00EF59B9" w:rsidRPr="000A7090" w:rsidRDefault="00EF59B9" w:rsidP="00EF59B9">
      <w:pPr>
        <w:spacing w:after="160" w:line="300" w:lineRule="atLeast"/>
        <w:rPr>
          <w:sz w:val="22"/>
          <w:szCs w:val="22"/>
        </w:rPr>
      </w:pPr>
    </w:p>
    <w:p w:rsidR="00EF59B9" w:rsidRPr="000A7090" w:rsidRDefault="00EF59B9" w:rsidP="00EF59B9">
      <w:pPr>
        <w:spacing w:after="160" w:line="300" w:lineRule="atLeast"/>
        <w:rPr>
          <w:sz w:val="22"/>
          <w:szCs w:val="22"/>
        </w:rPr>
      </w:pPr>
      <w:r w:rsidRPr="000A7090">
        <w:rPr>
          <w:sz w:val="22"/>
          <w:szCs w:val="22"/>
        </w:rPr>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F59B9" w:rsidRPr="000A7090" w:rsidTr="008728C5">
        <w:tc>
          <w:tcPr>
            <w:tcW w:w="9411" w:type="dxa"/>
          </w:tcPr>
          <w:p w:rsidR="00EF59B9" w:rsidRPr="000A7090" w:rsidRDefault="00EF59B9" w:rsidP="008728C5">
            <w:pPr>
              <w:spacing w:after="160" w:line="300" w:lineRule="atLeast"/>
            </w:pPr>
            <w:r>
              <w:t>Infraestruturas urbanas; Equipamentos de utilização coletiva; Solo urbano.</w:t>
            </w:r>
          </w:p>
        </w:tc>
      </w:tr>
    </w:tbl>
    <w:p w:rsidR="00EF59B9" w:rsidRPr="000A7090" w:rsidRDefault="00FC4C31" w:rsidP="00EF59B9">
      <w:pPr>
        <w:spacing w:after="160" w:line="300" w:lineRule="atLeast"/>
      </w:pPr>
      <w:hyperlink w:anchor="quadro1" w:history="1">
        <w:r w:rsidR="00EF59B9" w:rsidRPr="000A7090">
          <w:rPr>
            <w:rStyle w:val="Hiperligao"/>
          </w:rPr>
          <w:sym w:font="Symbol" w:char="F0DD"/>
        </w:r>
      </w:hyperlink>
    </w:p>
    <w:p w:rsidR="00EF59B9" w:rsidRDefault="00EF59B9" w:rsidP="00EF59B9">
      <w:pPr>
        <w:pStyle w:val="Texto-Bibliografia"/>
        <w:spacing w:after="160" w:line="300" w:lineRule="atLeast"/>
      </w:pPr>
      <w:r w:rsidRPr="000A7090">
        <w:rPr>
          <w:rFonts w:cs="Arial"/>
          <w:sz w:val="22"/>
          <w:szCs w:val="22"/>
        </w:rPr>
        <w:br w:type="page"/>
      </w:r>
    </w:p>
    <w:p w:rsidR="00BD2729" w:rsidRDefault="00BD2729" w:rsidP="004739EC">
      <w:pPr>
        <w:spacing w:after="160" w:line="300" w:lineRule="atLeast"/>
        <w:rPr>
          <w:sz w:val="22"/>
          <w:szCs w:val="22"/>
        </w:rPr>
      </w:pPr>
    </w:p>
    <w:p w:rsidR="004739EC" w:rsidRPr="000A7090" w:rsidRDefault="004739EC" w:rsidP="004739EC">
      <w:pPr>
        <w:spacing w:after="160" w:line="300" w:lineRule="atLeast"/>
        <w:rPr>
          <w:sz w:val="22"/>
          <w:szCs w:val="22"/>
        </w:rPr>
      </w:pPr>
      <w:r w:rsidRPr="000A7090">
        <w:rPr>
          <w:sz w:val="22"/>
          <w:szCs w:val="22"/>
        </w:rPr>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460486">
        <w:tc>
          <w:tcPr>
            <w:tcW w:w="7937" w:type="dxa"/>
          </w:tcPr>
          <w:p w:rsidR="004739EC" w:rsidRPr="0084719F" w:rsidRDefault="004739EC" w:rsidP="00002AE9">
            <w:pPr>
              <w:tabs>
                <w:tab w:val="left" w:pos="7740"/>
              </w:tabs>
              <w:spacing w:after="160" w:line="300" w:lineRule="atLeast"/>
              <w:rPr>
                <w:b/>
                <w:sz w:val="22"/>
                <w:szCs w:val="22"/>
              </w:rPr>
            </w:pPr>
            <w:r w:rsidRPr="0084719F">
              <w:rPr>
                <w:b/>
                <w:sz w:val="22"/>
                <w:szCs w:val="22"/>
              </w:rPr>
              <w:t>ALÇADO</w:t>
            </w:r>
          </w:p>
        </w:tc>
        <w:tc>
          <w:tcPr>
            <w:tcW w:w="1335" w:type="dxa"/>
          </w:tcPr>
          <w:p w:rsidR="004739EC" w:rsidRPr="000A7090" w:rsidRDefault="004739EC" w:rsidP="00E8475A">
            <w:pPr>
              <w:tabs>
                <w:tab w:val="left" w:pos="7740"/>
              </w:tabs>
              <w:spacing w:after="160" w:line="300" w:lineRule="atLeast"/>
              <w:ind w:left="-108"/>
              <w:jc w:val="center"/>
              <w:rPr>
                <w:noProof/>
                <w:sz w:val="22"/>
                <w:szCs w:val="22"/>
              </w:rPr>
            </w:pPr>
            <w:r w:rsidRPr="000A7090">
              <w:t>Ficha nº</w:t>
            </w:r>
            <w:r w:rsidR="00E8475A">
              <w:t>3</w:t>
            </w:r>
          </w:p>
        </w:tc>
      </w:tr>
    </w:tbl>
    <w:p w:rsidR="004739EC" w:rsidRPr="000A7090" w:rsidRDefault="004739EC" w:rsidP="004739EC">
      <w:pPr>
        <w:spacing w:after="160" w:line="300" w:lineRule="atLeast"/>
        <w:rPr>
          <w:sz w:val="22"/>
          <w:szCs w:val="22"/>
        </w:rPr>
      </w:pPr>
    </w:p>
    <w:p w:rsidR="004739EC" w:rsidRPr="000A7090" w:rsidRDefault="004739EC" w:rsidP="004739EC">
      <w:pPr>
        <w:tabs>
          <w:tab w:val="left" w:pos="7560"/>
        </w:tabs>
        <w:spacing w:after="160" w:line="300" w:lineRule="atLeast"/>
        <w:rPr>
          <w:sz w:val="22"/>
          <w:szCs w:val="22"/>
        </w:rPr>
      </w:pPr>
      <w:r w:rsidRPr="000A7090">
        <w:rPr>
          <w:sz w:val="22"/>
          <w:szCs w:val="22"/>
        </w:rPr>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 xml:space="preserve">Um </w:t>
            </w:r>
            <w:r w:rsidRPr="0084719F">
              <w:rPr>
                <w:b/>
              </w:rPr>
              <w:t>alçado</w:t>
            </w:r>
            <w:r w:rsidRPr="000A7090">
              <w:t xml:space="preserve"> é uma representação gráfica do edifício ou conjunto de edifícios, obtida por projeção ortogonal num plano vertical orientado segundo uma direção selecionada. </w:t>
            </w:r>
          </w:p>
        </w:tc>
      </w:tr>
    </w:tbl>
    <w:p w:rsidR="004739EC" w:rsidRPr="000A7090" w:rsidRDefault="004739EC" w:rsidP="004739EC">
      <w:pPr>
        <w:spacing w:after="160" w:line="300" w:lineRule="atLeast"/>
        <w:rPr>
          <w:sz w:val="22"/>
          <w:szCs w:val="22"/>
        </w:rPr>
      </w:pPr>
    </w:p>
    <w:p w:rsidR="004739EC" w:rsidRPr="000A7090" w:rsidRDefault="004739EC" w:rsidP="004739EC">
      <w:pPr>
        <w:spacing w:after="160" w:line="300" w:lineRule="atLeast"/>
        <w:rPr>
          <w:sz w:val="22"/>
          <w:szCs w:val="22"/>
        </w:rPr>
      </w:pPr>
      <w:r w:rsidRPr="000A7090">
        <w:rPr>
          <w:sz w:val="22"/>
          <w:szCs w:val="22"/>
        </w:rPr>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O alçado deve representar todos os elementos visíveis no plano de projeção, incluindo as fachadas dos pisos recuados.</w:t>
            </w:r>
          </w:p>
          <w:p w:rsidR="00E42E14" w:rsidRPr="000A7090" w:rsidRDefault="00E42E14" w:rsidP="00002AE9">
            <w:pPr>
              <w:spacing w:after="160" w:line="300" w:lineRule="atLeast"/>
            </w:pPr>
            <w:r w:rsidRPr="000A7090">
              <w:t>Do ponto de vista urbanístico, a orientação do plano de projeção deve ser definida de acordo com os critérios mais relevantes para a representação da imagem do edifício tal como ele é percecionado a partir do espaço público ou dos espaços privados de utilização coletiva adjacentes.</w:t>
            </w:r>
          </w:p>
          <w:p w:rsidR="00E42E14" w:rsidRPr="000A7090" w:rsidRDefault="00E42E14" w:rsidP="00002AE9">
            <w:pPr>
              <w:spacing w:after="160" w:line="300" w:lineRule="atLeast"/>
            </w:pPr>
            <w:r w:rsidRPr="000A7090">
              <w:t>Ver Figura 2.</w:t>
            </w:r>
          </w:p>
        </w:tc>
      </w:tr>
    </w:tbl>
    <w:p w:rsidR="004739EC" w:rsidRPr="000A7090" w:rsidRDefault="004739EC" w:rsidP="004739EC">
      <w:pPr>
        <w:spacing w:after="160" w:line="300" w:lineRule="atLeast"/>
        <w:rPr>
          <w:sz w:val="22"/>
          <w:szCs w:val="22"/>
        </w:rPr>
      </w:pPr>
    </w:p>
    <w:p w:rsidR="004739EC" w:rsidRPr="000A7090" w:rsidRDefault="004739EC" w:rsidP="004739EC">
      <w:pPr>
        <w:spacing w:after="160" w:line="300" w:lineRule="atLeast"/>
        <w:rPr>
          <w:sz w:val="22"/>
          <w:szCs w:val="22"/>
        </w:rPr>
      </w:pPr>
      <w:r w:rsidRPr="000A7090">
        <w:rPr>
          <w:sz w:val="22"/>
          <w:szCs w:val="22"/>
        </w:rPr>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Empena; Fachada.</w:t>
            </w:r>
          </w:p>
        </w:tc>
      </w:tr>
    </w:tbl>
    <w:p w:rsidR="004739EC" w:rsidRPr="000A7090" w:rsidRDefault="004739EC" w:rsidP="004739EC">
      <w:pPr>
        <w:spacing w:after="160" w:line="300" w:lineRule="atLeast"/>
        <w:rPr>
          <w:sz w:val="22"/>
          <w:szCs w:val="22"/>
        </w:rPr>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8728C5" w:rsidRDefault="004739EC" w:rsidP="004739EC">
      <w:pPr>
        <w:spacing w:after="160" w:line="300" w:lineRule="atLeast"/>
        <w:rPr>
          <w:rFonts w:cs="Arial"/>
          <w:sz w:val="22"/>
          <w:szCs w:val="22"/>
        </w:rPr>
      </w:pPr>
      <w:r w:rsidRPr="000A7090">
        <w:rPr>
          <w:rFonts w:cs="Arial"/>
          <w:sz w:val="22"/>
          <w:szCs w:val="22"/>
        </w:rPr>
        <w:br w:type="page"/>
      </w:r>
      <w:bookmarkStart w:id="3" w:name="Alinham"/>
      <w:bookmarkEnd w:id="3"/>
    </w:p>
    <w:p w:rsidR="008728C5" w:rsidRDefault="008728C5"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hyperlink w:anchor="Fig1" w:history="1">
        <w:r w:rsidRPr="000A7090">
          <w:rPr>
            <w:rStyle w:val="Hiperligao"/>
          </w:rPr>
          <w:sym w:font="Symbol" w:char="F0DE"/>
        </w:r>
      </w:hyperlink>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460486">
        <w:tc>
          <w:tcPr>
            <w:tcW w:w="7937" w:type="dxa"/>
          </w:tcPr>
          <w:p w:rsidR="004739EC" w:rsidRPr="0084719F" w:rsidRDefault="004739EC" w:rsidP="00002AE9">
            <w:pPr>
              <w:spacing w:after="160" w:line="300" w:lineRule="atLeast"/>
              <w:rPr>
                <w:b/>
              </w:rPr>
            </w:pPr>
            <w:r w:rsidRPr="0084719F">
              <w:rPr>
                <w:b/>
              </w:rPr>
              <w:t>ALINHAMENTO</w:t>
            </w:r>
          </w:p>
        </w:tc>
        <w:tc>
          <w:tcPr>
            <w:tcW w:w="1335" w:type="dxa"/>
          </w:tcPr>
          <w:p w:rsidR="004739EC" w:rsidRPr="000A7090" w:rsidRDefault="004739EC" w:rsidP="00E8475A">
            <w:pPr>
              <w:spacing w:after="160" w:line="300" w:lineRule="atLeast"/>
              <w:ind w:left="-108"/>
              <w:jc w:val="center"/>
            </w:pPr>
            <w:r w:rsidRPr="000A7090">
              <w:t>Ficha nº</w:t>
            </w:r>
            <w:r w:rsidR="00E8475A">
              <w:t>4</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 xml:space="preserve">O </w:t>
            </w:r>
            <w:r w:rsidRPr="0084719F">
              <w:rPr>
                <w:b/>
              </w:rPr>
              <w:t>alinhamento</w:t>
            </w:r>
            <w:r w:rsidRPr="000A7090">
              <w:t xml:space="preserve"> é a delimitação do domínio público relativamente aos prédios urbanos que o marginam, nomeadamente nas situações de confrontação com via pública. </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6202BE">
            <w:pPr>
              <w:spacing w:after="160" w:line="300" w:lineRule="atLeast"/>
            </w:pPr>
            <w:r w:rsidRPr="000A7090">
              <w:t>O alinhamento é um parâmetro proto-urban</w:t>
            </w:r>
            <w:r>
              <w:t>í</w:t>
            </w:r>
            <w:r w:rsidRPr="000A7090">
              <w:t>stico, e a sua adoção destinou-se originalmente a regular a implantação das edificações urbanas ao longo das ruas, estradas e caminhos públicos.</w:t>
            </w:r>
          </w:p>
          <w:p w:rsidR="00E42E14" w:rsidRPr="000A7090" w:rsidRDefault="00E42E14" w:rsidP="006202BE">
            <w:pPr>
              <w:spacing w:after="160" w:line="300" w:lineRule="atLeast"/>
            </w:pPr>
            <w:r w:rsidRPr="000A7090">
              <w:t>A implantação das edificações relativamente à frente do prédio urbano é definido pelo parâmetro urbanístico designado recuo. Ver Figura 1.</w:t>
            </w:r>
          </w:p>
          <w:p w:rsidR="00E42E14" w:rsidRPr="000A7090" w:rsidRDefault="00E42E14" w:rsidP="006202BE">
            <w:pPr>
              <w:spacing w:after="160" w:line="300" w:lineRule="atLeast"/>
            </w:pPr>
            <w:r w:rsidRPr="000A7090">
              <w:t>Os alinhamentos e o recuo das edificações são definidos nos PP, devendo ter em conta as disposições do RGEU e dos PU vigentes, bem assim como as necessidades de circulação e estacionamento, arborização, insolação, e as características da morfologia urbana em que se inserem.</w:t>
            </w:r>
          </w:p>
          <w:p w:rsidR="00E42E14" w:rsidRPr="000A7090" w:rsidRDefault="00E42E14" w:rsidP="00CA00C1">
            <w:pPr>
              <w:spacing w:after="160" w:line="300" w:lineRule="atLeast"/>
            </w:pPr>
            <w:r w:rsidRPr="000A7090">
              <w:t xml:space="preserve">Por vezes é utilizada a designação de «alinhamento da edificação» abreviando </w:t>
            </w:r>
            <w:r>
              <w:t>a</w:t>
            </w:r>
            <w:r w:rsidRPr="000A7090">
              <w:t xml:space="preserve"> de </w:t>
            </w:r>
            <w:r>
              <w:t>«</w:t>
            </w:r>
            <w:r w:rsidRPr="000A7090">
              <w:t>alinhamento (do prédio urbano) acrescido do recuo (da edificação)</w:t>
            </w:r>
            <w:r>
              <w:t>»</w:t>
            </w:r>
            <w:r w:rsidRPr="000A7090">
              <w:t>, sendo esta designação utilizada sobretudo quando o recuo é igual a zero.</w:t>
            </w:r>
          </w:p>
        </w:tc>
      </w:tr>
    </w:tbl>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Afastamento; Recuo.</w:t>
            </w:r>
          </w:p>
        </w:tc>
      </w:tr>
    </w:tbl>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8728C5" w:rsidRDefault="004739EC" w:rsidP="004739EC">
      <w:pPr>
        <w:spacing w:after="160" w:line="300" w:lineRule="atLeast"/>
        <w:rPr>
          <w:rFonts w:cs="Arial"/>
          <w:sz w:val="22"/>
          <w:szCs w:val="22"/>
        </w:rPr>
      </w:pPr>
      <w:r w:rsidRPr="000A7090">
        <w:rPr>
          <w:rFonts w:cs="Arial"/>
          <w:sz w:val="22"/>
          <w:szCs w:val="22"/>
        </w:rPr>
        <w:br w:type="page"/>
      </w:r>
      <w:bookmarkStart w:id="4" w:name="ALT"/>
      <w:bookmarkEnd w:id="4"/>
    </w:p>
    <w:p w:rsidR="008728C5" w:rsidRDefault="008728C5"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9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8"/>
      </w:tblGrid>
      <w:tr w:rsidR="004739EC" w:rsidRPr="000A7090" w:rsidTr="00460486">
        <w:trPr>
          <w:trHeight w:val="497"/>
        </w:trPr>
        <w:tc>
          <w:tcPr>
            <w:tcW w:w="7937" w:type="dxa"/>
          </w:tcPr>
          <w:p w:rsidR="004739EC" w:rsidRPr="001F2CDA" w:rsidRDefault="004739EC" w:rsidP="00002AE9">
            <w:pPr>
              <w:tabs>
                <w:tab w:val="left" w:pos="7740"/>
              </w:tabs>
              <w:spacing w:after="160" w:line="300" w:lineRule="atLeast"/>
              <w:rPr>
                <w:b/>
                <w:sz w:val="22"/>
                <w:szCs w:val="22"/>
              </w:rPr>
            </w:pPr>
            <w:r w:rsidRPr="001F2CDA">
              <w:rPr>
                <w:b/>
              </w:rPr>
              <w:t>ALTITUDE MÁXIMA DE EDIFICAÇÃO</w:t>
            </w:r>
          </w:p>
        </w:tc>
        <w:tc>
          <w:tcPr>
            <w:tcW w:w="1338" w:type="dxa"/>
          </w:tcPr>
          <w:p w:rsidR="004739EC" w:rsidRPr="000A7090" w:rsidRDefault="004739EC" w:rsidP="00E8475A">
            <w:pPr>
              <w:tabs>
                <w:tab w:val="left" w:pos="7740"/>
              </w:tabs>
              <w:spacing w:after="160" w:line="300" w:lineRule="atLeast"/>
              <w:ind w:left="-108"/>
              <w:jc w:val="center"/>
              <w:rPr>
                <w:noProof/>
                <w:sz w:val="22"/>
                <w:szCs w:val="22"/>
              </w:rPr>
            </w:pPr>
            <w:r w:rsidRPr="000A7090">
              <w:t>Ficha nº</w:t>
            </w:r>
            <w:r w:rsidR="00E8475A">
              <w:t>5</w:t>
            </w:r>
          </w:p>
        </w:tc>
      </w:tr>
    </w:tbl>
    <w:p w:rsidR="00037CA4" w:rsidRPr="000A7090" w:rsidRDefault="00037CA4"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 xml:space="preserve">A </w:t>
            </w:r>
            <w:r w:rsidRPr="001F2CDA">
              <w:rPr>
                <w:b/>
              </w:rPr>
              <w:t>altitude máxima de edificação</w:t>
            </w:r>
            <w:r w:rsidRPr="000A7090">
              <w:t xml:space="preserve"> é a cota altimétrica máxima que pode ser atingida por qualquer elemento construído, existente ou previsto, independentemente da sua natureza ou função.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Todos os elementos construídos que fazem parte do edifício, independentemente da sua natureza ou função, são considerados para efeitos de verificação da conformidade com a altitude máxima de edificação.</w:t>
            </w:r>
          </w:p>
          <w:p w:rsidR="00E42E14" w:rsidRPr="000A7090" w:rsidRDefault="00E42E14" w:rsidP="00002AE9">
            <w:pPr>
              <w:spacing w:after="160" w:line="300" w:lineRule="atLeast"/>
            </w:pPr>
            <w:r w:rsidRPr="000A7090">
              <w:t>A altitude máxima de edificação é um parâmetro de edificabilidade muito específico, que é utilizado quando há necessidade de controlo do espaço aéreo e, em alguns casos, para controlo de vistas ou da paisagem urbana.</w:t>
            </w:r>
          </w:p>
          <w:p w:rsidR="00E42E14" w:rsidRPr="000A7090" w:rsidRDefault="00E42E14" w:rsidP="0046371A">
            <w:pPr>
              <w:spacing w:after="160" w:line="300" w:lineRule="atLeast"/>
            </w:pPr>
            <w:r w:rsidRPr="000A7090">
              <w:t>A altitude máxima de edificação é sempre expressa por uma cota definida no sistema de referência altimétrico oficial do país.</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Altura da fachada; Altura da edificação.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r w:rsidR="004739EC" w:rsidRPr="000A7090">
        <w:t xml:space="preserve"> </w:t>
      </w:r>
    </w:p>
    <w:p w:rsidR="008728C5" w:rsidRDefault="004739EC" w:rsidP="004739EC">
      <w:pPr>
        <w:spacing w:after="160" w:line="300" w:lineRule="atLeast"/>
        <w:rPr>
          <w:rFonts w:cs="Arial"/>
          <w:sz w:val="22"/>
          <w:szCs w:val="22"/>
        </w:rPr>
      </w:pPr>
      <w:r w:rsidRPr="000A7090">
        <w:rPr>
          <w:rFonts w:cs="Arial"/>
          <w:sz w:val="22"/>
          <w:szCs w:val="22"/>
        </w:rPr>
        <w:br w:type="page"/>
      </w:r>
      <w:bookmarkStart w:id="5" w:name="H"/>
      <w:bookmarkEnd w:id="5"/>
    </w:p>
    <w:p w:rsidR="008728C5" w:rsidRDefault="008728C5"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hyperlink w:anchor="Fig3" w:history="1">
        <w:r w:rsidRPr="000A7090">
          <w:rPr>
            <w:rStyle w:val="Hiperligao"/>
          </w:rPr>
          <w:sym w:font="Symbol" w:char="F0DE"/>
        </w:r>
      </w:hyperlink>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460486">
        <w:tc>
          <w:tcPr>
            <w:tcW w:w="7937" w:type="dxa"/>
          </w:tcPr>
          <w:p w:rsidR="004739EC" w:rsidRPr="001F2CDA" w:rsidRDefault="004739EC" w:rsidP="00002AE9">
            <w:pPr>
              <w:spacing w:after="160" w:line="300" w:lineRule="atLeast"/>
              <w:rPr>
                <w:b/>
              </w:rPr>
            </w:pPr>
            <w:r w:rsidRPr="001F2CDA">
              <w:rPr>
                <w:b/>
              </w:rPr>
              <w:t xml:space="preserve">ALTURA DA EDIFICAÇÃO </w:t>
            </w:r>
          </w:p>
        </w:tc>
        <w:tc>
          <w:tcPr>
            <w:tcW w:w="1335" w:type="dxa"/>
          </w:tcPr>
          <w:p w:rsidR="004739EC" w:rsidRPr="000A7090" w:rsidRDefault="004739EC" w:rsidP="00E8475A">
            <w:pPr>
              <w:spacing w:after="160" w:line="300" w:lineRule="atLeast"/>
              <w:jc w:val="center"/>
            </w:pPr>
            <w:r w:rsidRPr="000A7090">
              <w:t>Ficha nº</w:t>
            </w:r>
            <w:r w:rsidR="00E8475A">
              <w:t>6</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 xml:space="preserve">A </w:t>
            </w:r>
            <w:r w:rsidRPr="001F2CDA">
              <w:rPr>
                <w:b/>
              </w:rPr>
              <w:t>altura da edificação</w:t>
            </w:r>
            <w:r w:rsidRPr="000A7090">
              <w:t xml:space="preserve"> é a dimensão vertical medida desde a cota de soleira até ao ponto mais alto do edifício, incluindo a cobertura e demais volumes edificados nela existentes, mas excluindo chaminés e elementos acessórios e decorativos, acrescida da elevação da soleira, quando aplicável.</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Default="00E42E14" w:rsidP="00A50CB6">
            <w:pPr>
              <w:spacing w:after="160" w:line="300" w:lineRule="atLeast"/>
            </w:pPr>
            <w:r>
              <w:t>Em morfologias urbanas assentes em edifícios alinhados e em continuidade, a noção de cércea (bitola volumétrica que delimita o invólucro no qual deve estar contida a edificação) tem sido por vezes usada em substituição do conceito de altura da edificação.</w:t>
            </w:r>
          </w:p>
          <w:p w:rsidR="00E42E14" w:rsidRDefault="00E42E14" w:rsidP="00A50CB6">
            <w:pPr>
              <w:spacing w:after="160" w:line="300" w:lineRule="atLeast"/>
            </w:pPr>
            <w:r>
              <w:t>Esta substituição decorre do facto de todos os parâmetros de edificabilidade, que não a altura da edificação, estarem desde logo cerceados pela delimitação da parcela e pelas edificações adjacentes.</w:t>
            </w:r>
          </w:p>
          <w:p w:rsidR="00E42E14" w:rsidRPr="000A7090" w:rsidRDefault="00E42E14" w:rsidP="00994256">
            <w:pPr>
              <w:spacing w:after="160" w:line="300" w:lineRule="atLeast"/>
            </w:pPr>
            <w:r w:rsidRPr="000A7090">
              <w:t>Ver Figura 3</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34C67">
            <w:pPr>
              <w:spacing w:after="160" w:line="300" w:lineRule="atLeast"/>
            </w:pPr>
            <w:r w:rsidRPr="000A7090">
              <w:t xml:space="preserve">Altura da fachada; </w:t>
            </w:r>
            <w:r>
              <w:t>Cércea;</w:t>
            </w:r>
            <w:r w:rsidRPr="000A7090">
              <w:t xml:space="preserve"> Cota de soleira; Elevação </w:t>
            </w:r>
            <w:bookmarkStart w:id="6" w:name="_GoBack"/>
            <w:bookmarkEnd w:id="6"/>
            <w:r w:rsidRPr="000A7090">
              <w:t>da soleira</w:t>
            </w:r>
            <w:r>
              <w:t>.</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4739EC" w:rsidRPr="000A7090" w:rsidRDefault="004739EC" w:rsidP="004739EC">
      <w:pPr>
        <w:spacing w:after="160" w:line="300" w:lineRule="atLeast"/>
      </w:pPr>
    </w:p>
    <w:p w:rsidR="008728C5" w:rsidRDefault="004739EC" w:rsidP="004739EC">
      <w:pPr>
        <w:spacing w:after="160" w:line="300" w:lineRule="atLeast"/>
        <w:rPr>
          <w:rFonts w:cs="Arial"/>
          <w:sz w:val="22"/>
          <w:szCs w:val="22"/>
        </w:rPr>
      </w:pPr>
      <w:r w:rsidRPr="000A7090">
        <w:rPr>
          <w:rFonts w:cs="Arial"/>
          <w:sz w:val="22"/>
          <w:szCs w:val="22"/>
        </w:rPr>
        <w:br w:type="page"/>
      </w:r>
      <w:bookmarkStart w:id="7" w:name="Hf"/>
      <w:bookmarkEnd w:id="7"/>
    </w:p>
    <w:p w:rsidR="008728C5" w:rsidRDefault="008728C5"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hyperlink w:anchor="Fig3" w:history="1">
        <w:r w:rsidRPr="000A7090">
          <w:rPr>
            <w:rStyle w:val="Hiperligao"/>
          </w:rPr>
          <w:sym w:font="Symbol" w:char="F0DE"/>
        </w:r>
      </w:hyperlink>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460486">
        <w:tc>
          <w:tcPr>
            <w:tcW w:w="7937" w:type="dxa"/>
          </w:tcPr>
          <w:p w:rsidR="004739EC" w:rsidRPr="001F2CDA" w:rsidRDefault="004739EC" w:rsidP="00002AE9">
            <w:pPr>
              <w:tabs>
                <w:tab w:val="left" w:pos="7740"/>
              </w:tabs>
              <w:spacing w:after="160" w:line="300" w:lineRule="atLeast"/>
              <w:rPr>
                <w:b/>
                <w:sz w:val="22"/>
                <w:szCs w:val="22"/>
              </w:rPr>
            </w:pPr>
            <w:r w:rsidRPr="001F2CDA">
              <w:rPr>
                <w:b/>
              </w:rPr>
              <w:t>ALTURA DA FACHADA</w:t>
            </w:r>
          </w:p>
        </w:tc>
        <w:tc>
          <w:tcPr>
            <w:tcW w:w="1335" w:type="dxa"/>
          </w:tcPr>
          <w:p w:rsidR="004739EC" w:rsidRPr="000A7090" w:rsidRDefault="004739EC" w:rsidP="00E8475A">
            <w:pPr>
              <w:tabs>
                <w:tab w:val="left" w:pos="7740"/>
              </w:tabs>
              <w:spacing w:after="160" w:line="300" w:lineRule="atLeast"/>
              <w:ind w:left="-108"/>
              <w:jc w:val="center"/>
              <w:rPr>
                <w:noProof/>
                <w:sz w:val="22"/>
                <w:szCs w:val="22"/>
              </w:rPr>
            </w:pPr>
            <w:r w:rsidRPr="000A7090">
              <w:t>Ficha nº</w:t>
            </w:r>
            <w:bookmarkStart w:id="8" w:name="quadro1"/>
            <w:bookmarkEnd w:id="8"/>
            <w:r w:rsidR="00E8475A">
              <w:t>7</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 xml:space="preserve">A </w:t>
            </w:r>
            <w:r w:rsidRPr="001F2CDA">
              <w:rPr>
                <w:b/>
              </w:rPr>
              <w:t>altura da fachada</w:t>
            </w:r>
            <w:r w:rsidRPr="000A7090">
              <w:t xml:space="preserve"> é a dimensão vertical da fachada, medida a partir da cota de soleira até à linha superior da cornija, beirado, platibanda ou guarda de terraço, acrescida da elevação da soleira, quando aplicável.</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A altura da fachada é um parâmetro urbanístico relevante para controlar o desenvolvimento vertical da fachada do edifício na confrontação com via pública ou logradouro. Este parâmetro urbanístico será normalmente definido para as fachadas que se desenvolvem a partir do nível do solo.</w:t>
            </w:r>
          </w:p>
          <w:p w:rsidR="00E42E14" w:rsidRPr="000A7090" w:rsidRDefault="00E42E14" w:rsidP="00002AE9">
            <w:pPr>
              <w:spacing w:after="160" w:line="300" w:lineRule="atLeast"/>
            </w:pPr>
            <w:r w:rsidRPr="000A7090">
              <w:t>No caso dos edifícios que confrontam com duas vias públicas ou logradouros a cotas muito diferentes, pode ser necessário fixar duas alturas da fachada. A altura da fachada onde se encontra a entrada principal (Hf1) resulta diretamente da definição. A altura da outra fachada (Hf2) pode ser fixada arbitrando uma cota de soleira auxiliar (S2), que será a cota do piso mais próximo do passeio adjacente a essa fachada.</w:t>
            </w:r>
          </w:p>
          <w:p w:rsidR="00E42E14" w:rsidRPr="000A7090" w:rsidRDefault="00E42E14" w:rsidP="00002AE9">
            <w:pPr>
              <w:spacing w:after="160" w:line="300" w:lineRule="atLeast"/>
            </w:pPr>
            <w:r w:rsidRPr="000A7090">
              <w:t>Ver Figura 3.</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Altura da Edificação; Cota de soleira; Elevação da soleira; Fachada.</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8728C5" w:rsidRDefault="004739EC" w:rsidP="00555415">
      <w:pPr>
        <w:spacing w:after="160" w:line="300" w:lineRule="atLeast"/>
        <w:rPr>
          <w:rFonts w:cs="Arial"/>
          <w:sz w:val="22"/>
          <w:szCs w:val="22"/>
        </w:rPr>
      </w:pPr>
      <w:r w:rsidRPr="000A7090">
        <w:rPr>
          <w:rFonts w:cs="Arial"/>
          <w:sz w:val="22"/>
          <w:szCs w:val="22"/>
        </w:rPr>
        <w:br w:type="page"/>
      </w:r>
      <w:bookmarkStart w:id="9" w:name="hp"/>
      <w:bookmarkEnd w:id="9"/>
    </w:p>
    <w:p w:rsidR="008728C5" w:rsidRDefault="008728C5" w:rsidP="00555415">
      <w:pPr>
        <w:spacing w:after="160" w:line="300" w:lineRule="atLeast"/>
        <w:rPr>
          <w:rFonts w:cs="Arial"/>
          <w:sz w:val="22"/>
          <w:szCs w:val="22"/>
        </w:rPr>
      </w:pPr>
    </w:p>
    <w:p w:rsidR="00555415" w:rsidRPr="000A7090" w:rsidRDefault="00555415" w:rsidP="00555415">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555415" w:rsidRPr="000A7090" w:rsidTr="00460486">
        <w:tc>
          <w:tcPr>
            <w:tcW w:w="7937" w:type="dxa"/>
          </w:tcPr>
          <w:p w:rsidR="00555415" w:rsidRPr="001F2CDA" w:rsidRDefault="00555415" w:rsidP="00555415">
            <w:pPr>
              <w:tabs>
                <w:tab w:val="left" w:pos="7740"/>
              </w:tabs>
              <w:spacing w:after="160" w:line="300" w:lineRule="atLeast"/>
              <w:rPr>
                <w:b/>
                <w:sz w:val="22"/>
                <w:szCs w:val="22"/>
              </w:rPr>
            </w:pPr>
            <w:r w:rsidRPr="001F2CDA">
              <w:rPr>
                <w:b/>
              </w:rPr>
              <w:t>ALTURA ENTRE PISOS</w:t>
            </w:r>
          </w:p>
        </w:tc>
        <w:tc>
          <w:tcPr>
            <w:tcW w:w="1335" w:type="dxa"/>
          </w:tcPr>
          <w:p w:rsidR="00555415" w:rsidRPr="000A7090" w:rsidRDefault="00555415" w:rsidP="00E8475A">
            <w:pPr>
              <w:tabs>
                <w:tab w:val="left" w:pos="7740"/>
              </w:tabs>
              <w:spacing w:after="160" w:line="300" w:lineRule="atLeast"/>
              <w:ind w:left="-108"/>
              <w:jc w:val="center"/>
              <w:rPr>
                <w:noProof/>
                <w:sz w:val="22"/>
                <w:szCs w:val="22"/>
              </w:rPr>
            </w:pPr>
            <w:r w:rsidRPr="000A7090">
              <w:t>Ficha nº</w:t>
            </w:r>
            <w:r w:rsidR="00E8475A">
              <w:t>8</w:t>
            </w:r>
          </w:p>
        </w:tc>
      </w:tr>
    </w:tbl>
    <w:p w:rsidR="00555415" w:rsidRPr="000A7090" w:rsidRDefault="00555415" w:rsidP="00555415">
      <w:pPr>
        <w:spacing w:after="160" w:line="300" w:lineRule="atLeast"/>
      </w:pPr>
    </w:p>
    <w:p w:rsidR="00555415" w:rsidRPr="000A7090" w:rsidRDefault="00555415" w:rsidP="00555415">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555415">
            <w:pPr>
              <w:spacing w:after="160" w:line="300" w:lineRule="atLeast"/>
            </w:pPr>
            <w:r w:rsidRPr="000A7090">
              <w:t xml:space="preserve">A </w:t>
            </w:r>
            <w:r w:rsidRPr="001F2CDA">
              <w:rPr>
                <w:b/>
              </w:rPr>
              <w:t>altura entre pisos</w:t>
            </w:r>
            <w:r w:rsidRPr="000A7090">
              <w:t xml:space="preserve"> é a distância vertical entre as faces superiores dos pavimentos de dois pisos consecutivos. </w:t>
            </w:r>
          </w:p>
        </w:tc>
      </w:tr>
    </w:tbl>
    <w:p w:rsidR="00555415" w:rsidRPr="000A7090" w:rsidRDefault="00555415" w:rsidP="00555415">
      <w:pPr>
        <w:spacing w:after="160" w:line="300" w:lineRule="atLeast"/>
      </w:pPr>
    </w:p>
    <w:p w:rsidR="00555415" w:rsidRPr="000A7090" w:rsidRDefault="00555415" w:rsidP="00555415">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555415">
            <w:pPr>
              <w:spacing w:after="160" w:line="300" w:lineRule="atLeast"/>
            </w:pPr>
            <w:r w:rsidRPr="000A7090">
              <w:t>A altura entre pisos corresponde à soma do pé-direito do compartimento inferior com a espessura do pavimento superior.</w:t>
            </w:r>
          </w:p>
        </w:tc>
      </w:tr>
    </w:tbl>
    <w:p w:rsidR="00555415" w:rsidRPr="000A7090" w:rsidRDefault="00555415" w:rsidP="00555415">
      <w:pPr>
        <w:spacing w:after="160" w:line="300" w:lineRule="atLeast"/>
      </w:pPr>
    </w:p>
    <w:p w:rsidR="00555415" w:rsidRPr="000A7090" w:rsidRDefault="00555415" w:rsidP="00555415">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555415">
            <w:pPr>
              <w:spacing w:after="160" w:line="300" w:lineRule="atLeast"/>
            </w:pPr>
            <w:r w:rsidRPr="000A7090">
              <w:t>Pé-direito; Piso ou pavimento.</w:t>
            </w:r>
          </w:p>
        </w:tc>
      </w:tr>
    </w:tbl>
    <w:p w:rsidR="00555415" w:rsidRPr="000A7090" w:rsidRDefault="00555415" w:rsidP="00555415">
      <w:pPr>
        <w:spacing w:after="160" w:line="300" w:lineRule="atLeast"/>
      </w:pPr>
    </w:p>
    <w:p w:rsidR="00555415" w:rsidRPr="000A7090" w:rsidRDefault="00FC4C31" w:rsidP="00555415">
      <w:pPr>
        <w:spacing w:after="160" w:line="300" w:lineRule="atLeast"/>
      </w:pPr>
      <w:hyperlink w:anchor="quadro1" w:history="1">
        <w:r w:rsidR="00555415" w:rsidRPr="000A7090">
          <w:rPr>
            <w:rStyle w:val="Hiperligao"/>
          </w:rPr>
          <w:sym w:font="Symbol" w:char="F0DD"/>
        </w:r>
      </w:hyperlink>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8728C5" w:rsidRDefault="004739EC" w:rsidP="00555415">
      <w:pPr>
        <w:spacing w:after="160" w:line="300" w:lineRule="atLeast"/>
      </w:pPr>
      <w:r w:rsidRPr="000A7090">
        <w:rPr>
          <w:rFonts w:cs="Arial"/>
          <w:sz w:val="22"/>
          <w:szCs w:val="22"/>
        </w:rPr>
        <w:br w:type="page"/>
      </w:r>
    </w:p>
    <w:p w:rsidR="008728C5" w:rsidRDefault="008728C5" w:rsidP="00555415">
      <w:pPr>
        <w:spacing w:after="160" w:line="300" w:lineRule="atLeast"/>
      </w:pPr>
    </w:p>
    <w:p w:rsidR="00555415" w:rsidRPr="000A7090" w:rsidRDefault="00555415" w:rsidP="00555415">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hyperlink w:anchor="Fig2" w:history="1">
        <w:r w:rsidRPr="000A7090">
          <w:rPr>
            <w:rStyle w:val="Hiperligao"/>
          </w:rPr>
          <w:sym w:font="Symbol" w:char="F0DE"/>
        </w:r>
      </w:hyperlink>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555415" w:rsidRPr="000A7090" w:rsidTr="00460486">
        <w:tc>
          <w:tcPr>
            <w:tcW w:w="7937" w:type="dxa"/>
          </w:tcPr>
          <w:p w:rsidR="00555415" w:rsidRPr="001F2CDA" w:rsidRDefault="00555415" w:rsidP="00555415">
            <w:pPr>
              <w:tabs>
                <w:tab w:val="left" w:pos="7740"/>
              </w:tabs>
              <w:spacing w:after="160" w:line="300" w:lineRule="atLeast"/>
              <w:rPr>
                <w:b/>
                <w:sz w:val="22"/>
                <w:szCs w:val="22"/>
              </w:rPr>
            </w:pPr>
            <w:r w:rsidRPr="001F2CDA">
              <w:rPr>
                <w:b/>
              </w:rPr>
              <w:t>ÁREA DE CONSTRUÇÃO DO EDIFÍCIO</w:t>
            </w:r>
          </w:p>
        </w:tc>
        <w:tc>
          <w:tcPr>
            <w:tcW w:w="1335" w:type="dxa"/>
          </w:tcPr>
          <w:p w:rsidR="00555415" w:rsidRPr="000A7090" w:rsidRDefault="00555415" w:rsidP="00E8475A">
            <w:pPr>
              <w:tabs>
                <w:tab w:val="left" w:pos="7740"/>
              </w:tabs>
              <w:spacing w:after="160" w:line="300" w:lineRule="atLeast"/>
              <w:ind w:left="-108"/>
              <w:jc w:val="center"/>
              <w:rPr>
                <w:noProof/>
                <w:sz w:val="22"/>
                <w:szCs w:val="22"/>
              </w:rPr>
            </w:pPr>
            <w:r w:rsidRPr="000A7090">
              <w:t>Ficha nº</w:t>
            </w:r>
            <w:r w:rsidR="00E8475A">
              <w:t>9</w:t>
            </w:r>
          </w:p>
        </w:tc>
      </w:tr>
    </w:tbl>
    <w:p w:rsidR="00555415" w:rsidRPr="000A7090" w:rsidRDefault="00555415" w:rsidP="00555415">
      <w:pPr>
        <w:spacing w:after="160" w:line="300" w:lineRule="atLeast"/>
      </w:pPr>
    </w:p>
    <w:p w:rsidR="00555415" w:rsidRPr="000A7090" w:rsidRDefault="00555415" w:rsidP="00555415">
      <w:pPr>
        <w:spacing w:after="160" w:line="300" w:lineRule="atLeast"/>
      </w:pPr>
      <w:r w:rsidRPr="000A7090">
        <w:t>Definição / Conceito</w:t>
      </w:r>
    </w:p>
    <w:tbl>
      <w:tblPr>
        <w:tblW w:w="9411" w:type="dxa"/>
        <w:tblBorders>
          <w:top w:val="single" w:sz="18" w:space="0" w:color="auto"/>
          <w:left w:val="single" w:sz="18" w:space="0" w:color="auto"/>
          <w:bottom w:val="single" w:sz="18" w:space="0" w:color="auto"/>
          <w:right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555415">
            <w:pPr>
              <w:spacing w:after="160" w:line="300" w:lineRule="atLeast"/>
            </w:pPr>
            <w:r w:rsidRPr="000A7090">
              <w:t xml:space="preserve">A </w:t>
            </w:r>
            <w:r w:rsidRPr="001F2CDA">
              <w:rPr>
                <w:b/>
              </w:rPr>
              <w:t>área de construção do edifício</w:t>
            </w:r>
            <w:r w:rsidRPr="000A7090">
              <w:t xml:space="preserve"> é o somatório das áreas de todos os pisos, acima e abaixo da cota de soleira, com exclusão das áreas em sótão e em cave sem pé-direito regulamentar</w:t>
            </w:r>
            <w:r>
              <w:t>.</w:t>
            </w:r>
            <w:r w:rsidRPr="000A7090">
              <w:t xml:space="preserve"> </w:t>
            </w:r>
          </w:p>
          <w:p w:rsidR="00E42E14" w:rsidRPr="000A7090" w:rsidRDefault="00E42E14" w:rsidP="00555415">
            <w:pPr>
              <w:spacing w:after="160" w:line="300" w:lineRule="atLeast"/>
            </w:pPr>
            <w:r w:rsidRPr="000A7090">
              <w:t xml:space="preserve">A área de construção é, em cada piso, medida pelo perímetro exterior das paredes exteriores e inclui os espaços de circulação cobertos (átrios, galerias, corredores, caixas de escada e caixas de elevador) e os espaços exteriores cobertos (alpendres, telheiros, varandas e terraços cobertos). </w:t>
            </w:r>
          </w:p>
        </w:tc>
      </w:tr>
    </w:tbl>
    <w:p w:rsidR="00555415" w:rsidRPr="000A7090" w:rsidRDefault="00555415" w:rsidP="00555415">
      <w:pPr>
        <w:spacing w:after="160" w:line="300" w:lineRule="atLeast"/>
      </w:pPr>
    </w:p>
    <w:p w:rsidR="00555415" w:rsidRPr="000A7090" w:rsidRDefault="00555415" w:rsidP="00555415">
      <w:pPr>
        <w:spacing w:after="160" w:line="300" w:lineRule="atLeast"/>
      </w:pPr>
      <w:r w:rsidRPr="000A7090">
        <w:t>Notas complementares</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555415">
            <w:pPr>
              <w:spacing w:after="160" w:line="300" w:lineRule="atLeast"/>
            </w:pPr>
            <w:r w:rsidRPr="000A7090">
              <w:t>A área de construção do edifício deve ser desagregada em função d</w:t>
            </w:r>
            <w:r>
              <w:t>a</w:t>
            </w:r>
            <w:r w:rsidRPr="000A7090">
              <w:t xml:space="preserve">s </w:t>
            </w:r>
            <w:r>
              <w:t>utilizações do edifício</w:t>
            </w:r>
            <w:r w:rsidRPr="000A7090">
              <w:t xml:space="preserve">, distinguindo-se nomeadamente: habitação (Ac hab), comércio (Ac com), serviços (Ac serv), estacionamento (Ac est), arrecadação (Ac arr), indústria (Ac ind) e logística e armazéns (Ac log). </w:t>
            </w:r>
          </w:p>
          <w:p w:rsidR="00E42E14" w:rsidRPr="000A7090" w:rsidRDefault="00E42E14" w:rsidP="00555415">
            <w:pPr>
              <w:spacing w:after="160" w:line="300" w:lineRule="atLeast"/>
            </w:pPr>
            <w:r w:rsidRPr="000A7090">
              <w:t>Para além desta distinção, devem ser contabilizadas separadamente as áreas de construção dos pisos acima e abaixo da cota de soleira.</w:t>
            </w:r>
          </w:p>
          <w:p w:rsidR="00E42E14" w:rsidRPr="000A7090" w:rsidRDefault="00E42E14" w:rsidP="00555415">
            <w:pPr>
              <w:spacing w:after="160" w:line="300" w:lineRule="atLeast"/>
            </w:pPr>
            <w:r w:rsidRPr="000A7090">
              <w:t xml:space="preserve">A designação área de construção do edifício substitui, no âmbito dos instrumentos de gestão territorial, outras vulgarmente utilizadas, como área bruta, área coberta e área de pavimento. Não deve confundir-se com a noção de “área bruta do fogo” definida no </w:t>
            </w:r>
            <w:smartTag w:uri="SmartTagTypeLegixLinks" w:element="LegixLinks">
              <w:smartTagPr>
                <w:attr w:name="ID" w:val="13226"/>
                <w:attr w:name="Base" w:val="Codigo"/>
              </w:smartTagPr>
              <w:r w:rsidRPr="000A7090">
                <w:t>Regulamento Geral das Edificações Urbanas</w:t>
              </w:r>
            </w:smartTag>
            <w:r w:rsidRPr="000A7090">
              <w:t xml:space="preserve">, aprovado pelo </w:t>
            </w:r>
            <w:smartTag w:uri="SmartTagTypeLegixLinks" w:element="LegixLinks">
              <w:smartTagPr>
                <w:attr w:name="NO_CONTEXT" w:val="DL 38382"/>
              </w:smartTagPr>
              <w:r w:rsidRPr="000A7090">
                <w:t>Decreto-Lei n.º 38382</w:t>
              </w:r>
            </w:smartTag>
            <w:r w:rsidRPr="000A7090">
              <w:t xml:space="preserve">, de 7 de Agosto de 1951, com as posteriores alterações, bem como nas Recomendações Técnicas de Habitação Social aprovadas pelo </w:t>
            </w:r>
            <w:smartTag w:uri="SmartTagTypeLegixLinks" w:element="LegixLinks">
              <w:smartTagPr>
                <w:attr w:name="NO_CONTEXT" w:val="DESP 41/MES/85"/>
              </w:smartTagPr>
              <w:r w:rsidRPr="000A7090">
                <w:t>Despacho n.º 41/MES/85</w:t>
              </w:r>
            </w:smartTag>
            <w:r w:rsidRPr="000A7090">
              <w:t>, de 5 de Fevereiro.</w:t>
            </w:r>
          </w:p>
          <w:p w:rsidR="00E42E14" w:rsidRPr="000A7090" w:rsidRDefault="00E42E14" w:rsidP="00555415">
            <w:pPr>
              <w:spacing w:after="160" w:line="300" w:lineRule="atLeast"/>
            </w:pPr>
            <w:r w:rsidRPr="000A7090">
              <w:t>A área de construção do edifício é expressa em metros quadrados.</w:t>
            </w:r>
          </w:p>
          <w:p w:rsidR="00E42E14" w:rsidRPr="000A7090" w:rsidRDefault="00E42E14" w:rsidP="00555415">
            <w:pPr>
              <w:spacing w:after="160" w:line="300" w:lineRule="atLeast"/>
            </w:pPr>
            <w:r w:rsidRPr="000A7090">
              <w:t>Ver Figura 4a.</w:t>
            </w:r>
          </w:p>
        </w:tc>
      </w:tr>
    </w:tbl>
    <w:p w:rsidR="00555415" w:rsidRPr="000A7090" w:rsidRDefault="00555415" w:rsidP="00555415">
      <w:pPr>
        <w:spacing w:after="160" w:line="300" w:lineRule="atLeast"/>
      </w:pPr>
    </w:p>
    <w:p w:rsidR="00555415" w:rsidRPr="000A7090" w:rsidRDefault="00555415" w:rsidP="00555415">
      <w:pPr>
        <w:spacing w:after="160" w:line="300" w:lineRule="atLeast"/>
      </w:pPr>
      <w:r w:rsidRPr="000A7090">
        <w:t xml:space="preserve">Ver também </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C1293B">
            <w:pPr>
              <w:spacing w:after="160" w:line="300" w:lineRule="atLeast"/>
            </w:pPr>
            <w:r w:rsidRPr="000A7090">
              <w:t xml:space="preserve">Área de implantação do edifício; Cota de soleira; Piso ou pavimento; </w:t>
            </w:r>
            <w:r w:rsidR="00C1293B">
              <w:t>U</w:t>
            </w:r>
            <w:r>
              <w:t>tilização do edifício</w:t>
            </w:r>
            <w:r w:rsidRPr="000A7090">
              <w:t>.</w:t>
            </w:r>
          </w:p>
        </w:tc>
      </w:tr>
    </w:tbl>
    <w:p w:rsidR="008728C5" w:rsidRDefault="004739EC" w:rsidP="00555415">
      <w:pPr>
        <w:spacing w:after="160" w:line="300" w:lineRule="atLeast"/>
        <w:rPr>
          <w:rFonts w:cs="Arial"/>
          <w:sz w:val="22"/>
          <w:szCs w:val="22"/>
        </w:rPr>
      </w:pPr>
      <w:r w:rsidRPr="000A7090">
        <w:rPr>
          <w:rFonts w:cs="Arial"/>
          <w:sz w:val="22"/>
          <w:szCs w:val="22"/>
        </w:rPr>
        <w:br w:type="page"/>
      </w:r>
      <w:bookmarkStart w:id="10" w:name="Ai"/>
      <w:bookmarkEnd w:id="10"/>
    </w:p>
    <w:p w:rsidR="008728C5" w:rsidRDefault="008728C5" w:rsidP="00555415">
      <w:pPr>
        <w:spacing w:after="160" w:line="300" w:lineRule="atLeast"/>
        <w:rPr>
          <w:rFonts w:cs="Arial"/>
          <w:sz w:val="22"/>
          <w:szCs w:val="22"/>
        </w:rPr>
      </w:pPr>
    </w:p>
    <w:p w:rsidR="00555415" w:rsidRPr="000A7090" w:rsidRDefault="00555415" w:rsidP="00555415">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hyperlink w:anchor="Fig2" w:history="1">
        <w:r w:rsidRPr="000A7090">
          <w:rPr>
            <w:rStyle w:val="Hiperligao"/>
          </w:rPr>
          <w:sym w:font="Symbol" w:char="F0DE"/>
        </w:r>
      </w:hyperlink>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555415" w:rsidRPr="000A7090" w:rsidTr="00460486">
        <w:tc>
          <w:tcPr>
            <w:tcW w:w="7937" w:type="dxa"/>
          </w:tcPr>
          <w:p w:rsidR="00555415" w:rsidRPr="001F2CDA" w:rsidRDefault="00555415" w:rsidP="00555415">
            <w:pPr>
              <w:tabs>
                <w:tab w:val="left" w:pos="7740"/>
              </w:tabs>
              <w:spacing w:after="160" w:line="300" w:lineRule="atLeast"/>
              <w:rPr>
                <w:b/>
                <w:sz w:val="22"/>
                <w:szCs w:val="22"/>
              </w:rPr>
            </w:pPr>
            <w:r w:rsidRPr="001F2CDA">
              <w:rPr>
                <w:b/>
              </w:rPr>
              <w:t>ÁREA DE IMPLANTAÇÃO DO EDIFÍCIO</w:t>
            </w:r>
          </w:p>
        </w:tc>
        <w:tc>
          <w:tcPr>
            <w:tcW w:w="1335" w:type="dxa"/>
          </w:tcPr>
          <w:p w:rsidR="00555415" w:rsidRPr="000A7090" w:rsidRDefault="00555415" w:rsidP="00E8475A">
            <w:pPr>
              <w:tabs>
                <w:tab w:val="left" w:pos="7740"/>
              </w:tabs>
              <w:spacing w:after="160" w:line="300" w:lineRule="atLeast"/>
              <w:ind w:left="-108"/>
              <w:jc w:val="center"/>
              <w:rPr>
                <w:noProof/>
                <w:sz w:val="22"/>
                <w:szCs w:val="22"/>
              </w:rPr>
            </w:pPr>
            <w:r w:rsidRPr="000A7090">
              <w:t>Ficha nº</w:t>
            </w:r>
            <w:r w:rsidR="00E8475A">
              <w:t>10</w:t>
            </w:r>
          </w:p>
        </w:tc>
      </w:tr>
    </w:tbl>
    <w:p w:rsidR="00555415" w:rsidRPr="000A7090" w:rsidRDefault="00555415" w:rsidP="00555415">
      <w:pPr>
        <w:spacing w:after="160" w:line="300" w:lineRule="atLeast"/>
      </w:pPr>
    </w:p>
    <w:p w:rsidR="00555415" w:rsidRPr="001F2CDA" w:rsidRDefault="00555415" w:rsidP="00555415">
      <w:pPr>
        <w:spacing w:after="160" w:line="300" w:lineRule="atLeast"/>
        <w:rPr>
          <w:b/>
        </w:rPr>
      </w:pPr>
      <w:r w:rsidRPr="001F2CDA">
        <w:rPr>
          <w:b/>
        </w:rPr>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555415">
            <w:pPr>
              <w:spacing w:after="40" w:line="300" w:lineRule="atLeast"/>
            </w:pPr>
            <w:r w:rsidRPr="000A7090">
              <w:t xml:space="preserve">A </w:t>
            </w:r>
            <w:r w:rsidRPr="005C3E72">
              <w:rPr>
                <w:b/>
              </w:rPr>
              <w:t>área de implantação</w:t>
            </w:r>
            <w:r w:rsidRPr="000A7090">
              <w:t xml:space="preserve"> (Ai) de um edifício é a área de solo ocupada pelo edifício. Corresponde à área do solo contido no interior de um polígono fechado que compreende:</w:t>
            </w:r>
          </w:p>
          <w:p w:rsidR="00E42E14" w:rsidRPr="000A7090" w:rsidRDefault="00E42E14" w:rsidP="00555415">
            <w:pPr>
              <w:spacing w:after="40" w:line="300" w:lineRule="atLeast"/>
              <w:ind w:left="360"/>
            </w:pPr>
            <w:r w:rsidRPr="000A7090">
              <w:t xml:space="preserve">- O perímetro exterior do contacto do edifício com o solo; </w:t>
            </w:r>
          </w:p>
          <w:p w:rsidR="00E42E14" w:rsidRPr="000A7090" w:rsidRDefault="00E42E14" w:rsidP="00555415">
            <w:pPr>
              <w:spacing w:after="160" w:line="300" w:lineRule="atLeast"/>
              <w:ind w:left="360"/>
            </w:pPr>
            <w:r w:rsidRPr="000A7090">
              <w:t xml:space="preserve">- O perímetro exterior das paredes exteriores dos pisos em cave. </w:t>
            </w:r>
          </w:p>
        </w:tc>
      </w:tr>
    </w:tbl>
    <w:p w:rsidR="00555415" w:rsidRPr="000A7090" w:rsidRDefault="00555415" w:rsidP="00555415">
      <w:pPr>
        <w:spacing w:after="160" w:line="300" w:lineRule="atLeast"/>
      </w:pPr>
    </w:p>
    <w:p w:rsidR="00555415" w:rsidRPr="000A7090" w:rsidRDefault="00555415" w:rsidP="00555415">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555415">
            <w:pPr>
              <w:spacing w:after="160" w:line="300" w:lineRule="atLeast"/>
            </w:pPr>
            <w:r w:rsidRPr="000A7090">
              <w:t>No caso muito particular dos edifícios que se desenvolvem “em ponte” sobre via pública, à área de implantação, calculada nos termos da definição, é retirada a área de via pública contida no interior do polígono.</w:t>
            </w:r>
          </w:p>
          <w:p w:rsidR="00E42E14" w:rsidRPr="000A7090" w:rsidRDefault="00E42E14" w:rsidP="00555415">
            <w:pPr>
              <w:spacing w:after="160" w:line="300" w:lineRule="atLeast"/>
            </w:pPr>
            <w:r w:rsidRPr="000A7090">
              <w:t>A área de implantação é expressa em metros quadrados.</w:t>
            </w:r>
          </w:p>
          <w:p w:rsidR="00E42E14" w:rsidRPr="000A7090" w:rsidRDefault="00E42E14" w:rsidP="00555415">
            <w:pPr>
              <w:spacing w:after="160" w:line="300" w:lineRule="atLeast"/>
            </w:pPr>
            <w:r w:rsidRPr="00C1293B">
              <w:t>Ver Figura 4b.</w:t>
            </w:r>
          </w:p>
        </w:tc>
      </w:tr>
    </w:tbl>
    <w:p w:rsidR="00555415" w:rsidRPr="000A7090" w:rsidRDefault="00555415" w:rsidP="00555415">
      <w:pPr>
        <w:spacing w:after="160" w:line="300" w:lineRule="atLeast"/>
      </w:pPr>
    </w:p>
    <w:p w:rsidR="00555415" w:rsidRPr="000A7090" w:rsidRDefault="00555415" w:rsidP="00555415">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555415">
            <w:pPr>
              <w:spacing w:after="160" w:line="300" w:lineRule="atLeast"/>
            </w:pPr>
            <w:r w:rsidRPr="000A7090">
              <w:t>Afastamento; Alinhamento; Polígono de implantação; Recuo.</w:t>
            </w:r>
          </w:p>
        </w:tc>
      </w:tr>
    </w:tbl>
    <w:p w:rsidR="00555415" w:rsidRPr="000A7090" w:rsidRDefault="00555415" w:rsidP="00555415">
      <w:pPr>
        <w:spacing w:after="160" w:line="300" w:lineRule="atLeast"/>
      </w:pPr>
    </w:p>
    <w:p w:rsidR="00555415" w:rsidRPr="000A7090" w:rsidRDefault="00FC4C31" w:rsidP="00555415">
      <w:pPr>
        <w:spacing w:after="160" w:line="300" w:lineRule="atLeast"/>
      </w:pPr>
      <w:hyperlink w:anchor="quadro1" w:history="1">
        <w:r w:rsidR="00555415" w:rsidRPr="000A7090">
          <w:rPr>
            <w:rStyle w:val="Hiperligao"/>
          </w:rPr>
          <w:sym w:font="Symbol" w:char="F0DD"/>
        </w:r>
      </w:hyperlink>
    </w:p>
    <w:p w:rsidR="00E71A9A" w:rsidRPr="000A7090" w:rsidRDefault="00E71A9A" w:rsidP="004739EC">
      <w:pPr>
        <w:spacing w:after="160" w:line="300" w:lineRule="atLeast"/>
        <w:rPr>
          <w:rFonts w:cs="Arial"/>
          <w:sz w:val="22"/>
          <w:szCs w:val="22"/>
        </w:rPr>
      </w:pPr>
      <w:bookmarkStart w:id="11" w:name="Aintervencao"/>
      <w:bookmarkEnd w:id="11"/>
    </w:p>
    <w:p w:rsidR="003D3260" w:rsidRPr="000A7090" w:rsidRDefault="003D3260">
      <w:pPr>
        <w:spacing w:after="0" w:line="240" w:lineRule="auto"/>
        <w:jc w:val="left"/>
        <w:rPr>
          <w:rFonts w:cs="Arial"/>
          <w:sz w:val="22"/>
          <w:szCs w:val="22"/>
        </w:rPr>
      </w:pPr>
      <w:r w:rsidRPr="000A7090">
        <w:rPr>
          <w:rFonts w:cs="Arial"/>
          <w:sz w:val="22"/>
          <w:szCs w:val="22"/>
        </w:rPr>
        <w:br w:type="page"/>
      </w:r>
    </w:p>
    <w:p w:rsidR="003F5CE4" w:rsidRDefault="003F5CE4" w:rsidP="004739EC">
      <w:pPr>
        <w:spacing w:after="160" w:line="300" w:lineRule="atLeast"/>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460486">
        <w:tc>
          <w:tcPr>
            <w:tcW w:w="7937" w:type="dxa"/>
          </w:tcPr>
          <w:p w:rsidR="004739EC" w:rsidRPr="005C3E72" w:rsidRDefault="004739EC" w:rsidP="003F5CE4">
            <w:pPr>
              <w:tabs>
                <w:tab w:val="left" w:pos="7740"/>
              </w:tabs>
              <w:spacing w:after="160" w:line="300" w:lineRule="atLeast"/>
              <w:rPr>
                <w:b/>
                <w:sz w:val="22"/>
                <w:szCs w:val="22"/>
              </w:rPr>
            </w:pPr>
            <w:r w:rsidRPr="005C3E72">
              <w:rPr>
                <w:b/>
              </w:rPr>
              <w:t>ÁREA DE INTERVENÇÃO D</w:t>
            </w:r>
            <w:r w:rsidR="003F5CE4">
              <w:rPr>
                <w:b/>
              </w:rPr>
              <w:t>E</w:t>
            </w:r>
            <w:r w:rsidRPr="005C3E72">
              <w:rPr>
                <w:b/>
              </w:rPr>
              <w:t xml:space="preserve"> PLANO</w:t>
            </w:r>
            <w:r w:rsidR="003F5CE4">
              <w:rPr>
                <w:b/>
              </w:rPr>
              <w:t xml:space="preserve"> TERRITORIAL</w:t>
            </w:r>
          </w:p>
        </w:tc>
        <w:tc>
          <w:tcPr>
            <w:tcW w:w="1335" w:type="dxa"/>
          </w:tcPr>
          <w:p w:rsidR="004739EC" w:rsidRPr="000A7090" w:rsidRDefault="004739EC" w:rsidP="00E8475A">
            <w:pPr>
              <w:tabs>
                <w:tab w:val="left" w:pos="7740"/>
              </w:tabs>
              <w:spacing w:after="160" w:line="300" w:lineRule="atLeast"/>
              <w:ind w:left="-108"/>
              <w:jc w:val="center"/>
              <w:rPr>
                <w:noProof/>
                <w:sz w:val="22"/>
                <w:szCs w:val="22"/>
              </w:rPr>
            </w:pPr>
            <w:r w:rsidRPr="000A7090">
              <w:t>Ficha nº1</w:t>
            </w:r>
            <w:r w:rsidR="00E8475A">
              <w:t>1</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3F5CE4">
            <w:pPr>
              <w:spacing w:after="160" w:line="300" w:lineRule="atLeast"/>
            </w:pPr>
            <w:r w:rsidRPr="000A7090">
              <w:t xml:space="preserve">A </w:t>
            </w:r>
            <w:r w:rsidRPr="005C3E72">
              <w:rPr>
                <w:b/>
              </w:rPr>
              <w:t>área de intervenção d</w:t>
            </w:r>
            <w:r w:rsidR="003F5CE4">
              <w:rPr>
                <w:b/>
              </w:rPr>
              <w:t>e</w:t>
            </w:r>
            <w:r w:rsidRPr="005C3E72">
              <w:rPr>
                <w:b/>
              </w:rPr>
              <w:t xml:space="preserve"> plano</w:t>
            </w:r>
            <w:r w:rsidR="003F5CE4">
              <w:rPr>
                <w:b/>
              </w:rPr>
              <w:t xml:space="preserve"> territorial</w:t>
            </w:r>
            <w:r w:rsidRPr="000A7090">
              <w:t xml:space="preserve"> é a porção contínua do território, delimitada por uma linha poligonal fechada, sobre a qual o plano dispõe.</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126345">
            <w:pPr>
              <w:spacing w:after="160" w:line="300" w:lineRule="atLeast"/>
            </w:pPr>
            <w:r w:rsidRPr="000A7090">
              <w:t xml:space="preserve">A área de intervenção do plano </w:t>
            </w:r>
            <w:r w:rsidR="002F27BA">
              <w:t xml:space="preserve">territorial </w:t>
            </w:r>
            <w:r w:rsidRPr="000A7090">
              <w:t xml:space="preserve">é sempre </w:t>
            </w:r>
            <w:r w:rsidR="00126345">
              <w:t>representada</w:t>
            </w:r>
            <w:r w:rsidRPr="000A7090">
              <w:t xml:space="preserve"> na</w:t>
            </w:r>
            <w:r w:rsidR="002F27BA">
              <w:t>s</w:t>
            </w:r>
            <w:r w:rsidRPr="000A7090">
              <w:t xml:space="preserve"> planta</w:t>
            </w:r>
            <w:r w:rsidR="002F27BA">
              <w:t>s</w:t>
            </w:r>
            <w:r w:rsidRPr="000A7090">
              <w:t xml:space="preserve"> </w:t>
            </w:r>
            <w:r w:rsidR="002F27BA">
              <w:t>que constituem o plano</w:t>
            </w:r>
            <w:r w:rsidRPr="000A7090">
              <w:t>.</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4739EC" w:rsidRPr="000A7090" w:rsidRDefault="004739EC" w:rsidP="004739EC">
      <w:pPr>
        <w:spacing w:after="160" w:line="300" w:lineRule="atLeast"/>
      </w:pPr>
    </w:p>
    <w:p w:rsidR="003F5CE4" w:rsidRDefault="004739EC" w:rsidP="004739EC">
      <w:pPr>
        <w:spacing w:after="160" w:line="300" w:lineRule="atLeast"/>
        <w:rPr>
          <w:rFonts w:cs="Arial"/>
          <w:sz w:val="22"/>
          <w:szCs w:val="22"/>
        </w:rPr>
      </w:pPr>
      <w:r w:rsidRPr="000A7090">
        <w:rPr>
          <w:rFonts w:cs="Arial"/>
          <w:sz w:val="22"/>
          <w:szCs w:val="22"/>
        </w:rPr>
        <w:br w:type="page"/>
      </w:r>
      <w:bookmarkStart w:id="12" w:name="As"/>
      <w:bookmarkEnd w:id="12"/>
    </w:p>
    <w:p w:rsidR="003F5CE4" w:rsidRDefault="003F5CE4"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460486">
        <w:tc>
          <w:tcPr>
            <w:tcW w:w="7937" w:type="dxa"/>
          </w:tcPr>
          <w:p w:rsidR="004739EC" w:rsidRPr="005C3E72" w:rsidRDefault="004739EC" w:rsidP="00002AE9">
            <w:pPr>
              <w:tabs>
                <w:tab w:val="left" w:pos="7740"/>
              </w:tabs>
              <w:spacing w:after="160" w:line="300" w:lineRule="atLeast"/>
              <w:rPr>
                <w:b/>
                <w:sz w:val="22"/>
                <w:szCs w:val="22"/>
              </w:rPr>
            </w:pPr>
            <w:r w:rsidRPr="005C3E72">
              <w:rPr>
                <w:b/>
              </w:rPr>
              <w:t>ÁREA DE SOLO</w:t>
            </w:r>
          </w:p>
        </w:tc>
        <w:tc>
          <w:tcPr>
            <w:tcW w:w="1335" w:type="dxa"/>
          </w:tcPr>
          <w:p w:rsidR="004739EC" w:rsidRPr="000A7090" w:rsidRDefault="004739EC" w:rsidP="00E8475A">
            <w:pPr>
              <w:tabs>
                <w:tab w:val="left" w:pos="7740"/>
              </w:tabs>
              <w:spacing w:after="160" w:line="300" w:lineRule="atLeast"/>
              <w:ind w:left="-108"/>
              <w:jc w:val="center"/>
              <w:rPr>
                <w:noProof/>
                <w:sz w:val="22"/>
                <w:szCs w:val="22"/>
              </w:rPr>
            </w:pPr>
            <w:r w:rsidRPr="000A7090">
              <w:t>Ficha nº1</w:t>
            </w:r>
            <w:r w:rsidR="00E8475A">
              <w:t>2</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 xml:space="preserve">A </w:t>
            </w:r>
            <w:r w:rsidRPr="005C3E72">
              <w:rPr>
                <w:b/>
              </w:rPr>
              <w:t>área de solo</w:t>
            </w:r>
            <w:r w:rsidRPr="000A7090">
              <w:t xml:space="preserve"> é uma porção de território delimitada em planta por uma linha poligonal fechada.</w:t>
            </w:r>
          </w:p>
          <w:p w:rsidR="00E42E14" w:rsidRPr="000A7090" w:rsidRDefault="00E42E14" w:rsidP="00002AE9">
            <w:pPr>
              <w:spacing w:after="160" w:line="300" w:lineRule="atLeast"/>
            </w:pPr>
            <w:r w:rsidRPr="000A7090">
              <w:t>A área de solo é também a medida da área da representação planimétrica dessa porção de território.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A área de solo, como medida, pode ser expressa em metros quadrados, quilómetros quadrados ou hectares.</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Índice de ocupação do solo; Índice de utilização do solo; Zona.</w:t>
            </w:r>
          </w:p>
        </w:tc>
      </w:tr>
    </w:tbl>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4739EC" w:rsidRPr="000A7090" w:rsidRDefault="004739EC" w:rsidP="004739EC">
      <w:pPr>
        <w:spacing w:after="160" w:line="300" w:lineRule="atLeast"/>
      </w:pPr>
    </w:p>
    <w:p w:rsidR="003F5CE4" w:rsidRDefault="004739EC" w:rsidP="00E71A9A">
      <w:pPr>
        <w:spacing w:after="160" w:line="300" w:lineRule="atLeast"/>
        <w:rPr>
          <w:rFonts w:cs="Arial"/>
          <w:sz w:val="22"/>
          <w:szCs w:val="22"/>
        </w:rPr>
      </w:pPr>
      <w:r w:rsidRPr="000A7090">
        <w:rPr>
          <w:rFonts w:cs="Arial"/>
          <w:sz w:val="22"/>
          <w:szCs w:val="22"/>
        </w:rPr>
        <w:br w:type="page"/>
      </w:r>
      <w:bookmarkStart w:id="13" w:name="AcTot"/>
      <w:bookmarkEnd w:id="13"/>
    </w:p>
    <w:p w:rsidR="00D4374E" w:rsidRDefault="00D4374E" w:rsidP="00E71A9A">
      <w:pPr>
        <w:spacing w:after="160" w:line="300" w:lineRule="atLeast"/>
        <w:rPr>
          <w:rFonts w:cs="Arial"/>
          <w:sz w:val="22"/>
          <w:szCs w:val="22"/>
        </w:rPr>
      </w:pPr>
    </w:p>
    <w:p w:rsidR="0024500B" w:rsidRPr="000A7090" w:rsidRDefault="0024500B" w:rsidP="0024500B">
      <w:pPr>
        <w:pStyle w:val="Texto-Bibliografia"/>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474"/>
      </w:tblGrid>
      <w:tr w:rsidR="0024500B" w:rsidRPr="000A7090" w:rsidTr="00131331">
        <w:trPr>
          <w:trHeight w:val="455"/>
        </w:trPr>
        <w:tc>
          <w:tcPr>
            <w:tcW w:w="7937" w:type="dxa"/>
          </w:tcPr>
          <w:p w:rsidR="0024500B" w:rsidRPr="00EA1C11" w:rsidRDefault="0024500B" w:rsidP="00131331">
            <w:pPr>
              <w:spacing w:after="160" w:line="300" w:lineRule="atLeast"/>
              <w:rPr>
                <w:b/>
                <w:sz w:val="22"/>
                <w:szCs w:val="22"/>
              </w:rPr>
            </w:pPr>
            <w:r w:rsidRPr="00EA1C11">
              <w:rPr>
                <w:b/>
              </w:rPr>
              <w:t>ÁREA EDIFICADA CONSOLIDADA</w:t>
            </w:r>
          </w:p>
        </w:tc>
        <w:tc>
          <w:tcPr>
            <w:tcW w:w="1474" w:type="dxa"/>
          </w:tcPr>
          <w:p w:rsidR="0024500B" w:rsidRPr="000A7090" w:rsidRDefault="0024500B" w:rsidP="0024500B">
            <w:pPr>
              <w:spacing w:after="160" w:line="300" w:lineRule="atLeast"/>
              <w:ind w:left="-108"/>
              <w:jc w:val="center"/>
            </w:pPr>
            <w:r w:rsidRPr="000A7090">
              <w:t>Ficha nº</w:t>
            </w:r>
            <w:r>
              <w:t xml:space="preserve"> 12-A</w:t>
            </w:r>
          </w:p>
        </w:tc>
      </w:tr>
    </w:tbl>
    <w:p w:rsidR="0024500B" w:rsidRPr="000A7090" w:rsidRDefault="0024500B" w:rsidP="0024500B">
      <w:pPr>
        <w:spacing w:after="160" w:line="300" w:lineRule="atLeast"/>
        <w:rPr>
          <w:sz w:val="22"/>
          <w:szCs w:val="22"/>
        </w:rPr>
      </w:pPr>
    </w:p>
    <w:p w:rsidR="0024500B" w:rsidRPr="000A7090" w:rsidRDefault="0024500B" w:rsidP="0024500B">
      <w:pPr>
        <w:spacing w:after="160" w:line="300" w:lineRule="atLeast"/>
        <w:rPr>
          <w:sz w:val="22"/>
          <w:szCs w:val="22"/>
        </w:rPr>
      </w:pPr>
      <w:r w:rsidRPr="000A7090">
        <w:rPr>
          <w:sz w:val="22"/>
          <w:szCs w:val="22"/>
        </w:rPr>
        <w:t>Definição / Conceito</w:t>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9411"/>
      </w:tblGrid>
      <w:tr w:rsidR="0024500B" w:rsidRPr="000A7090" w:rsidTr="00131331">
        <w:tc>
          <w:tcPr>
            <w:tcW w:w="9411" w:type="dxa"/>
          </w:tcPr>
          <w:p w:rsidR="0024500B" w:rsidRPr="000A7090" w:rsidRDefault="0024500B" w:rsidP="00131331">
            <w:pPr>
              <w:spacing w:after="160" w:line="300" w:lineRule="atLeast"/>
            </w:pPr>
            <w:r>
              <w:t xml:space="preserve">As </w:t>
            </w:r>
            <w:r w:rsidRPr="00966D2A">
              <w:t>áreas edificadas consolidadas</w:t>
            </w:r>
            <w:r>
              <w:t xml:space="preserve"> são </w:t>
            </w:r>
            <w:r w:rsidRPr="00966D2A">
              <w:t xml:space="preserve">áreas </w:t>
            </w:r>
            <w:r w:rsidRPr="001454B7">
              <w:t>definidas para efeitos de defesa da floresta contra incêndios</w:t>
            </w:r>
            <w:r>
              <w:t xml:space="preserve">, correspondendo a áreas </w:t>
            </w:r>
            <w:r w:rsidRPr="00966D2A">
              <w:t xml:space="preserve">de concentração de edificações, classificadas nos planos municipais e intermunicipais de ordenamento do território como </w:t>
            </w:r>
            <w:r w:rsidRPr="001454B7">
              <w:t>solo urbano</w:t>
            </w:r>
            <w:r w:rsidRPr="00966D2A">
              <w:t xml:space="preserve"> ou como </w:t>
            </w:r>
            <w:r w:rsidRPr="001454B7">
              <w:t>aglomerado rural, assim.</w:t>
            </w:r>
            <w:r w:rsidRPr="000C6D4D">
              <w:t xml:space="preserve"> </w:t>
            </w:r>
          </w:p>
        </w:tc>
      </w:tr>
    </w:tbl>
    <w:p w:rsidR="0024500B" w:rsidRPr="000A7090" w:rsidRDefault="0024500B" w:rsidP="0024500B">
      <w:pPr>
        <w:spacing w:after="160" w:line="300" w:lineRule="atLeast"/>
        <w:rPr>
          <w:sz w:val="22"/>
          <w:szCs w:val="22"/>
        </w:rPr>
      </w:pPr>
    </w:p>
    <w:p w:rsidR="0024500B" w:rsidRPr="000A7090" w:rsidRDefault="0024500B" w:rsidP="0024500B">
      <w:pPr>
        <w:spacing w:after="160" w:line="300" w:lineRule="atLeast"/>
        <w:rPr>
          <w:sz w:val="22"/>
          <w:szCs w:val="22"/>
        </w:rPr>
      </w:pPr>
      <w:r w:rsidRPr="000A7090">
        <w:rPr>
          <w:sz w:val="22"/>
          <w:szCs w:val="22"/>
        </w:rPr>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24500B" w:rsidRPr="000A7090" w:rsidTr="00131331">
        <w:tc>
          <w:tcPr>
            <w:tcW w:w="9411" w:type="dxa"/>
          </w:tcPr>
          <w:p w:rsidR="0024500B" w:rsidRDefault="0024500B" w:rsidP="00131331">
            <w:pPr>
              <w:spacing w:after="160" w:line="300" w:lineRule="atLeast"/>
            </w:pPr>
            <w:r w:rsidRPr="00457D8B">
              <w:t xml:space="preserve">A definição indicada corresponde integralmente à definição de </w:t>
            </w:r>
            <w:r w:rsidRPr="00457D8B">
              <w:rPr>
                <w:u w:val="single"/>
              </w:rPr>
              <w:t>áreas edificadas consolidadas</w:t>
            </w:r>
            <w:r w:rsidRPr="00457D8B">
              <w:t xml:space="preserve"> conferida pela alínea </w:t>
            </w:r>
            <w:r>
              <w:t>b</w:t>
            </w:r>
            <w:r w:rsidRPr="00457D8B">
              <w:t xml:space="preserve">) </w:t>
            </w:r>
            <w:r>
              <w:t xml:space="preserve">do número 1 </w:t>
            </w:r>
            <w:r w:rsidRPr="00457D8B">
              <w:t xml:space="preserve">do artigo </w:t>
            </w:r>
            <w:r>
              <w:t>3</w:t>
            </w:r>
            <w:r w:rsidRPr="00457D8B">
              <w:t xml:space="preserve">.º do </w:t>
            </w:r>
            <w:r>
              <w:t>Sistema de Defesa da Floresta contra Incêndios</w:t>
            </w:r>
            <w:r w:rsidRPr="00457D8B">
              <w:t xml:space="preserve"> (aprovado pelo Decreto-Lei n.º </w:t>
            </w:r>
            <w:r>
              <w:t>124</w:t>
            </w:r>
            <w:r w:rsidRPr="00457D8B">
              <w:t>/</w:t>
            </w:r>
            <w:r>
              <w:t>2006</w:t>
            </w:r>
            <w:r w:rsidRPr="00457D8B">
              <w:t xml:space="preserve">, de </w:t>
            </w:r>
            <w:r>
              <w:t>28</w:t>
            </w:r>
            <w:r w:rsidRPr="00457D8B">
              <w:t xml:space="preserve"> de </w:t>
            </w:r>
            <w:r>
              <w:t>junho</w:t>
            </w:r>
            <w:r w:rsidRPr="00457D8B">
              <w:t>, republicado</w:t>
            </w:r>
            <w:r>
              <w:t xml:space="preserve"> Lei n.º 76/2017, de 17 de agosto. </w:t>
            </w:r>
          </w:p>
          <w:p w:rsidR="0024500B" w:rsidRPr="000A7090" w:rsidRDefault="0024500B" w:rsidP="00EA3A15">
            <w:pPr>
              <w:spacing w:after="160" w:line="300" w:lineRule="atLeast"/>
            </w:pPr>
            <w:r>
              <w:t xml:space="preserve">Este conceito, </w:t>
            </w:r>
            <w:r w:rsidR="00EA3A15">
              <w:t xml:space="preserve">embora seja </w:t>
            </w:r>
            <w:r>
              <w:t xml:space="preserve">necessário </w:t>
            </w:r>
            <w:r w:rsidR="00EA3A15">
              <w:t>ao</w:t>
            </w:r>
            <w:r>
              <w:t xml:space="preserve"> Sistema de Defesa da Floresta contra Incêndios não é aplicável ao planeamento territorial pois agrupa espaços das duas classes de uso do solo que os planos territoriais pretendem distinguir. </w:t>
            </w:r>
          </w:p>
        </w:tc>
      </w:tr>
    </w:tbl>
    <w:p w:rsidR="0024500B" w:rsidRPr="000A7090" w:rsidRDefault="0024500B" w:rsidP="0024500B">
      <w:pPr>
        <w:spacing w:after="160" w:line="300" w:lineRule="atLeast"/>
        <w:rPr>
          <w:sz w:val="22"/>
          <w:szCs w:val="22"/>
        </w:rPr>
      </w:pPr>
    </w:p>
    <w:p w:rsidR="0024500B" w:rsidRPr="000A7090" w:rsidRDefault="0024500B" w:rsidP="0024500B">
      <w:pPr>
        <w:spacing w:after="160" w:line="300" w:lineRule="atLeast"/>
        <w:rPr>
          <w:sz w:val="22"/>
          <w:szCs w:val="22"/>
        </w:rPr>
      </w:pPr>
      <w:r w:rsidRPr="000A7090">
        <w:rPr>
          <w:sz w:val="22"/>
          <w:szCs w:val="22"/>
        </w:rPr>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24500B" w:rsidRPr="000A7090" w:rsidTr="00131331">
        <w:tc>
          <w:tcPr>
            <w:tcW w:w="9411" w:type="dxa"/>
          </w:tcPr>
          <w:p w:rsidR="0024500B" w:rsidRPr="000A7090" w:rsidRDefault="0024500B" w:rsidP="00131331">
            <w:pPr>
              <w:spacing w:after="160" w:line="300" w:lineRule="atLeast"/>
            </w:pPr>
            <w:r>
              <w:t>Aglomerado rural; Solo urbano, Solo rural</w:t>
            </w:r>
            <w:r w:rsidRPr="000A7090">
              <w:t>.</w:t>
            </w:r>
          </w:p>
        </w:tc>
      </w:tr>
    </w:tbl>
    <w:p w:rsidR="0024500B" w:rsidRPr="000A7090" w:rsidRDefault="00FC4C31" w:rsidP="0024500B">
      <w:pPr>
        <w:spacing w:after="160" w:line="300" w:lineRule="atLeast"/>
      </w:pPr>
      <w:hyperlink w:anchor="quadro1" w:history="1">
        <w:r w:rsidR="0024500B" w:rsidRPr="000A7090">
          <w:rPr>
            <w:rStyle w:val="Hiperligao"/>
          </w:rPr>
          <w:sym w:font="Symbol" w:char="F0DD"/>
        </w:r>
      </w:hyperlink>
    </w:p>
    <w:p w:rsidR="0024500B" w:rsidRDefault="0024500B" w:rsidP="0024500B">
      <w:r w:rsidRPr="000A7090">
        <w:rPr>
          <w:rFonts w:cs="Arial"/>
          <w:sz w:val="22"/>
          <w:szCs w:val="22"/>
        </w:rPr>
        <w:br w:type="page"/>
      </w:r>
    </w:p>
    <w:p w:rsidR="003F5CE4" w:rsidRDefault="003F5CE4" w:rsidP="00E71A9A">
      <w:pPr>
        <w:spacing w:after="160" w:line="300" w:lineRule="atLeast"/>
        <w:rPr>
          <w:rFonts w:cs="Arial"/>
          <w:sz w:val="22"/>
          <w:szCs w:val="22"/>
        </w:rPr>
      </w:pPr>
    </w:p>
    <w:p w:rsidR="00E71A9A" w:rsidRPr="000A7090" w:rsidRDefault="00E71A9A" w:rsidP="00E71A9A">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hyperlink w:anchor="Fig2" w:history="1">
        <w:r w:rsidRPr="000A7090">
          <w:rPr>
            <w:rStyle w:val="Hiperligao"/>
          </w:rPr>
          <w:sym w:font="Symbol" w:char="F0DE"/>
        </w:r>
      </w:hyperlink>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E71A9A" w:rsidRPr="000A7090" w:rsidTr="00460486">
        <w:tc>
          <w:tcPr>
            <w:tcW w:w="7937" w:type="dxa"/>
          </w:tcPr>
          <w:p w:rsidR="00E71A9A" w:rsidRPr="005C3E72" w:rsidRDefault="00E71A9A" w:rsidP="00E71A9A">
            <w:pPr>
              <w:tabs>
                <w:tab w:val="left" w:pos="7740"/>
              </w:tabs>
              <w:spacing w:after="160" w:line="300" w:lineRule="atLeast"/>
              <w:rPr>
                <w:b/>
                <w:sz w:val="22"/>
                <w:szCs w:val="22"/>
              </w:rPr>
            </w:pPr>
            <w:r w:rsidRPr="005C3E72">
              <w:rPr>
                <w:b/>
              </w:rPr>
              <w:t>ÁREA TOTAL DE CONSTRUÇÃO</w:t>
            </w:r>
          </w:p>
        </w:tc>
        <w:tc>
          <w:tcPr>
            <w:tcW w:w="1335" w:type="dxa"/>
          </w:tcPr>
          <w:p w:rsidR="00E71A9A" w:rsidRPr="000A7090" w:rsidRDefault="00E71A9A" w:rsidP="00E8475A">
            <w:pPr>
              <w:tabs>
                <w:tab w:val="left" w:pos="7740"/>
              </w:tabs>
              <w:spacing w:after="160" w:line="300" w:lineRule="atLeast"/>
              <w:ind w:left="-108"/>
              <w:jc w:val="center"/>
              <w:rPr>
                <w:noProof/>
                <w:sz w:val="22"/>
                <w:szCs w:val="22"/>
              </w:rPr>
            </w:pPr>
            <w:r w:rsidRPr="000A7090">
              <w:t>Ficha nº1</w:t>
            </w:r>
            <w:r w:rsidR="00E8475A">
              <w:t>3</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E71A9A">
            <w:pPr>
              <w:spacing w:after="160" w:line="300" w:lineRule="atLeast"/>
            </w:pPr>
            <w:r w:rsidRPr="000A7090">
              <w:t xml:space="preserve">A </w:t>
            </w:r>
            <w:r w:rsidRPr="005C3E72">
              <w:rPr>
                <w:b/>
              </w:rPr>
              <w:t>área total de construção</w:t>
            </w:r>
            <w:r w:rsidRPr="000A7090">
              <w:t xml:space="preserve"> é o somatório das áreas de construção de todos os edifícios existentes ou previstos numa porção delimitada de território.</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E71A9A">
            <w:pPr>
              <w:spacing w:after="160" w:line="300" w:lineRule="atLeast"/>
            </w:pPr>
            <w:r w:rsidRPr="000A7090">
              <w:t>A área total de construção deve ser desagregada em função d</w:t>
            </w:r>
            <w:r>
              <w:t>a</w:t>
            </w:r>
            <w:r w:rsidRPr="000A7090">
              <w:t xml:space="preserve">s </w:t>
            </w:r>
            <w:r>
              <w:t>utilizações</w:t>
            </w:r>
            <w:r w:rsidRPr="000A7090">
              <w:t xml:space="preserve">, distinguindo-se nomeadamente: habitação (Ac hab), comércio (Ac com), serviços (Ac serv), estacionamento (Ac est), arrecadação (Ac arr), indústria (Ac ind) e logística e armazéns (Ac log). </w:t>
            </w:r>
          </w:p>
          <w:p w:rsidR="00E42E14" w:rsidRPr="000A7090" w:rsidRDefault="00E42E14" w:rsidP="00E71A9A">
            <w:pPr>
              <w:spacing w:after="160" w:line="300" w:lineRule="atLeast"/>
            </w:pPr>
            <w:r w:rsidRPr="000A7090">
              <w:t>Para além desta distinção, devem ser contabilizadas separadamente as áreas totais de construção acima e abaixo da cota de soleira.</w:t>
            </w:r>
          </w:p>
          <w:p w:rsidR="00E42E14" w:rsidRPr="000A7090" w:rsidRDefault="00E42E14" w:rsidP="00E71A9A">
            <w:pPr>
              <w:spacing w:after="160" w:line="300" w:lineRule="atLeast"/>
            </w:pPr>
            <w:r w:rsidRPr="000A7090">
              <w:t>A área total de construção pode ainda ser desagregada em função da finalidade pública ou privada dos edifícios, distinguindo-se a área total de construção destinada a equipamentos públicos de utilização coletiva da área total de construção destinada a todos os outros fins.</w:t>
            </w:r>
          </w:p>
          <w:p w:rsidR="00E42E14" w:rsidRPr="000A7090" w:rsidRDefault="00E42E14" w:rsidP="00E71A9A">
            <w:pPr>
              <w:spacing w:after="160" w:line="300" w:lineRule="atLeast"/>
            </w:pPr>
            <w:r w:rsidRPr="000A7090">
              <w:t>A área total de construção é expressa em metros quadrados.</w:t>
            </w:r>
          </w:p>
          <w:p w:rsidR="00E42E14" w:rsidRPr="000A7090" w:rsidRDefault="00E42E14" w:rsidP="00E71A9A">
            <w:pPr>
              <w:spacing w:after="160" w:line="300" w:lineRule="atLeast"/>
            </w:pPr>
            <w:r w:rsidRPr="000A7090">
              <w:t>A designação área total de construção substitui outras, vulgarmente utilizadas como área bruta, área coberta e área de pavimento.</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736B86">
            <w:pPr>
              <w:spacing w:after="160" w:line="300" w:lineRule="atLeast"/>
            </w:pPr>
            <w:r w:rsidRPr="000A7090">
              <w:t>Área de construção do edifício.</w:t>
            </w:r>
          </w:p>
        </w:tc>
      </w:tr>
    </w:tbl>
    <w:p w:rsidR="00E71A9A" w:rsidRPr="000A7090" w:rsidRDefault="00E71A9A" w:rsidP="00E71A9A">
      <w:pPr>
        <w:spacing w:after="160" w:line="300" w:lineRule="atLeast"/>
      </w:pPr>
    </w:p>
    <w:p w:rsidR="003F5CE4" w:rsidRDefault="00E71A9A" w:rsidP="00E71A9A">
      <w:pPr>
        <w:spacing w:after="160" w:line="300" w:lineRule="atLeast"/>
        <w:rPr>
          <w:rFonts w:cs="Arial"/>
          <w:sz w:val="22"/>
          <w:szCs w:val="22"/>
        </w:rPr>
      </w:pPr>
      <w:r w:rsidRPr="000A7090">
        <w:rPr>
          <w:rFonts w:cs="Arial"/>
          <w:sz w:val="22"/>
          <w:szCs w:val="22"/>
        </w:rPr>
        <w:br w:type="page"/>
      </w:r>
    </w:p>
    <w:p w:rsidR="003F5CE4" w:rsidRDefault="003F5CE4" w:rsidP="00E71A9A">
      <w:pPr>
        <w:spacing w:after="160" w:line="300" w:lineRule="atLeast"/>
        <w:rPr>
          <w:rFonts w:cs="Arial"/>
          <w:sz w:val="22"/>
          <w:szCs w:val="22"/>
        </w:rPr>
      </w:pPr>
    </w:p>
    <w:p w:rsidR="00E71A9A" w:rsidRPr="000A7090" w:rsidRDefault="00E71A9A" w:rsidP="00E71A9A">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hyperlink w:anchor="Fig2" w:history="1">
        <w:r w:rsidRPr="000A7090">
          <w:rPr>
            <w:rStyle w:val="Hiperligao"/>
          </w:rPr>
          <w:sym w:font="Symbol" w:char="F0DE"/>
        </w:r>
      </w:hyperlink>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E71A9A" w:rsidRPr="000A7090" w:rsidTr="00460486">
        <w:tc>
          <w:tcPr>
            <w:tcW w:w="7937" w:type="dxa"/>
          </w:tcPr>
          <w:p w:rsidR="00E71A9A" w:rsidRPr="005C3E72" w:rsidRDefault="00E71A9A" w:rsidP="00E71A9A">
            <w:pPr>
              <w:tabs>
                <w:tab w:val="left" w:pos="7740"/>
              </w:tabs>
              <w:spacing w:after="160" w:line="300" w:lineRule="atLeast"/>
              <w:rPr>
                <w:b/>
                <w:sz w:val="22"/>
                <w:szCs w:val="22"/>
              </w:rPr>
            </w:pPr>
            <w:r w:rsidRPr="005C3E72">
              <w:rPr>
                <w:b/>
              </w:rPr>
              <w:t>ÁREA TOTAL DE IMPLANTAÇÃO</w:t>
            </w:r>
          </w:p>
        </w:tc>
        <w:tc>
          <w:tcPr>
            <w:tcW w:w="1335" w:type="dxa"/>
          </w:tcPr>
          <w:p w:rsidR="00E71A9A" w:rsidRPr="000A7090" w:rsidRDefault="00E71A9A" w:rsidP="00E8475A">
            <w:pPr>
              <w:tabs>
                <w:tab w:val="left" w:pos="7740"/>
              </w:tabs>
              <w:spacing w:after="160" w:line="300" w:lineRule="atLeast"/>
              <w:ind w:left="-108"/>
              <w:jc w:val="center"/>
              <w:rPr>
                <w:noProof/>
                <w:sz w:val="22"/>
                <w:szCs w:val="22"/>
              </w:rPr>
            </w:pPr>
            <w:r w:rsidRPr="000A7090">
              <w:t>Ficha nº1</w:t>
            </w:r>
            <w:r w:rsidR="00E8475A">
              <w:t>4</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E71A9A">
            <w:pPr>
              <w:spacing w:after="160" w:line="300" w:lineRule="atLeast"/>
            </w:pPr>
            <w:r w:rsidRPr="000A7090">
              <w:t xml:space="preserve">A </w:t>
            </w:r>
            <w:r w:rsidRPr="005C3E72">
              <w:rPr>
                <w:b/>
              </w:rPr>
              <w:t>área total de implantação</w:t>
            </w:r>
            <w:r w:rsidRPr="000A7090">
              <w:t xml:space="preserve"> é o somatório das áreas de implantação de todos os edifícios existentes ou previstos numa porção delimitada de território.</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E71A9A">
            <w:pPr>
              <w:spacing w:after="160" w:line="300" w:lineRule="atLeast"/>
            </w:pPr>
            <w:r w:rsidRPr="000A7090">
              <w:t>A área total de implantação é expressa em metros quadrados.</w:t>
            </w:r>
          </w:p>
          <w:p w:rsidR="00E42E14" w:rsidRPr="000A7090" w:rsidRDefault="00E42E14" w:rsidP="00E71A9A">
            <w:pPr>
              <w:spacing w:after="160" w:line="300" w:lineRule="atLeast"/>
            </w:pPr>
            <w:r w:rsidRPr="000A7090">
              <w:t>A área total de implantação pode ainda ser desagregada em função da finalidade pública ou privada dos edifícios, distinguindo-se a área total de implantação destinada a equipamentos públicos de utilização coletiva da área total de implantação destinada a todos os outros fins.</w:t>
            </w:r>
          </w:p>
        </w:tc>
      </w:tr>
    </w:tbl>
    <w:p w:rsidR="00E71A9A" w:rsidRPr="000A7090" w:rsidRDefault="00E71A9A" w:rsidP="00E71A9A">
      <w:pPr>
        <w:spacing w:after="160" w:line="300" w:lineRule="atLeast"/>
      </w:pPr>
    </w:p>
    <w:p w:rsidR="004739EC" w:rsidRPr="000A7090" w:rsidRDefault="004739EC" w:rsidP="004739EC">
      <w:pPr>
        <w:spacing w:after="160" w:line="300" w:lineRule="atLeast"/>
      </w:pPr>
      <w:bookmarkStart w:id="14" w:name="AiTot"/>
      <w:bookmarkEnd w:id="14"/>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Área de implantação do edifício.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4739EC" w:rsidRPr="000A7090" w:rsidRDefault="004739EC" w:rsidP="004739EC">
      <w:pPr>
        <w:spacing w:after="160" w:line="300" w:lineRule="atLeast"/>
      </w:pPr>
    </w:p>
    <w:p w:rsidR="003F5CE4" w:rsidRDefault="004739EC" w:rsidP="00E70C69">
      <w:pPr>
        <w:spacing w:after="160" w:line="300" w:lineRule="atLeast"/>
        <w:rPr>
          <w:rFonts w:cs="Arial"/>
          <w:sz w:val="22"/>
          <w:szCs w:val="22"/>
        </w:rPr>
      </w:pPr>
      <w:r w:rsidRPr="000A7090">
        <w:rPr>
          <w:rFonts w:cs="Arial"/>
          <w:sz w:val="22"/>
          <w:szCs w:val="22"/>
        </w:rPr>
        <w:br w:type="page"/>
      </w:r>
      <w:bookmarkStart w:id="15" w:name="AUC"/>
      <w:bookmarkEnd w:id="15"/>
    </w:p>
    <w:p w:rsidR="003F5CE4" w:rsidRDefault="003F5CE4" w:rsidP="00E70C69">
      <w:pPr>
        <w:spacing w:after="160" w:line="300" w:lineRule="atLeast"/>
        <w:rPr>
          <w:rFonts w:cs="Arial"/>
          <w:sz w:val="22"/>
          <w:szCs w:val="22"/>
        </w:rPr>
      </w:pPr>
    </w:p>
    <w:p w:rsidR="00E70C69" w:rsidRPr="000A7090" w:rsidRDefault="00E70C69" w:rsidP="00E70C69">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E70C69" w:rsidRPr="000A7090" w:rsidTr="006C608E">
        <w:tc>
          <w:tcPr>
            <w:tcW w:w="7937" w:type="dxa"/>
          </w:tcPr>
          <w:p w:rsidR="00E70C69" w:rsidRPr="000A7090" w:rsidRDefault="00E70C69" w:rsidP="00002AE9">
            <w:pPr>
              <w:tabs>
                <w:tab w:val="left" w:pos="7740"/>
              </w:tabs>
              <w:spacing w:after="160" w:line="300" w:lineRule="atLeast"/>
              <w:rPr>
                <w:sz w:val="22"/>
                <w:szCs w:val="22"/>
              </w:rPr>
            </w:pPr>
            <w:r w:rsidRPr="000A7090">
              <w:t>ÁREA URBANA CONSOLIDADA</w:t>
            </w:r>
          </w:p>
        </w:tc>
        <w:tc>
          <w:tcPr>
            <w:tcW w:w="1335" w:type="dxa"/>
          </w:tcPr>
          <w:p w:rsidR="00E70C69" w:rsidRPr="000A7090" w:rsidRDefault="00E70C69" w:rsidP="00E8475A">
            <w:pPr>
              <w:tabs>
                <w:tab w:val="left" w:pos="7740"/>
              </w:tabs>
              <w:spacing w:after="160" w:line="300" w:lineRule="atLeast"/>
              <w:ind w:left="-108"/>
              <w:jc w:val="center"/>
              <w:rPr>
                <w:noProof/>
                <w:sz w:val="22"/>
                <w:szCs w:val="22"/>
              </w:rPr>
            </w:pPr>
            <w:r w:rsidRPr="000A7090">
              <w:t>Ficha nº1</w:t>
            </w:r>
            <w:r w:rsidR="00E8475A">
              <w:t>5</w:t>
            </w:r>
          </w:p>
        </w:tc>
      </w:tr>
    </w:tbl>
    <w:p w:rsidR="00E70C69" w:rsidRPr="000A7090" w:rsidRDefault="00E70C69" w:rsidP="00E70C69">
      <w:pPr>
        <w:spacing w:after="160" w:line="300" w:lineRule="atLeast"/>
      </w:pPr>
    </w:p>
    <w:p w:rsidR="00E70C69" w:rsidRPr="000A7090" w:rsidRDefault="00E70C69" w:rsidP="00E70C69">
      <w:pPr>
        <w:spacing w:after="160" w:line="300" w:lineRule="atLeast"/>
      </w:pPr>
      <w:r w:rsidRPr="000A7090">
        <w:t>Definição / Conceito</w:t>
      </w:r>
    </w:p>
    <w:tbl>
      <w:tblPr>
        <w:tblW w:w="94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313716" w:rsidRPr="000A7090" w:rsidTr="00313716">
        <w:tc>
          <w:tcPr>
            <w:tcW w:w="9411" w:type="dxa"/>
          </w:tcPr>
          <w:p w:rsidR="00313716" w:rsidRPr="005C3E72" w:rsidRDefault="00313716" w:rsidP="006D1E36">
            <w:pPr>
              <w:spacing w:after="160" w:line="300" w:lineRule="atLeast"/>
            </w:pPr>
            <w:r w:rsidRPr="005C3E72">
              <w:t>Área urbana consolidada é uma área de solo urbano que se encontra estabilizada em termos de morfologia urbana e de infraestruturação e está edificada em, pelo menos, dois terços da área total do solo destinado a edificação.</w:t>
            </w:r>
            <w:r>
              <w:t xml:space="preserve"> </w:t>
            </w:r>
          </w:p>
        </w:tc>
      </w:tr>
    </w:tbl>
    <w:p w:rsidR="00E70C69" w:rsidRPr="000A7090" w:rsidRDefault="00E70C69" w:rsidP="00E70C69">
      <w:pPr>
        <w:spacing w:after="160" w:line="300" w:lineRule="atLeast"/>
      </w:pPr>
    </w:p>
    <w:p w:rsidR="00E70C69" w:rsidRPr="000A7090" w:rsidRDefault="00E70C69" w:rsidP="00E70C69">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5C3E72" w:rsidRDefault="00E42E14" w:rsidP="00C42F3F">
            <w:pPr>
              <w:spacing w:after="160" w:line="300" w:lineRule="atLeast"/>
            </w:pPr>
            <w:r w:rsidRPr="005C3E72">
              <w:t xml:space="preserve">O conceito de área urbana consolidada engloba o conceito de zona urbana consolidada definido na alínea o) do artigo 2º do </w:t>
            </w:r>
            <w:r w:rsidR="00C42F3F">
              <w:t xml:space="preserve">Regime </w:t>
            </w:r>
            <w:r w:rsidR="00927D38">
              <w:t>Jurídico</w:t>
            </w:r>
            <w:r w:rsidR="00C42F3F">
              <w:t xml:space="preserve"> da Urbanização e da Edificação, aprovado pelo</w:t>
            </w:r>
            <w:r w:rsidR="006022EC">
              <w:t xml:space="preserve"> Decreto</w:t>
            </w:r>
            <w:r w:rsidR="00C42F3F">
              <w:t xml:space="preserve">-Lei </w:t>
            </w:r>
            <w:r w:rsidR="00D351D3">
              <w:t xml:space="preserve">n.º </w:t>
            </w:r>
            <w:r w:rsidR="00C42F3F">
              <w:t>555/99, de 16 de dezembro e republicado</w:t>
            </w:r>
            <w:r w:rsidR="006022EC">
              <w:t xml:space="preserve"> pelo Decreto-Lei n</w:t>
            </w:r>
            <w:r w:rsidR="00D351D3">
              <w:t>.</w:t>
            </w:r>
            <w:r w:rsidR="006022EC">
              <w:t>º 136/2014, de 9 de set</w:t>
            </w:r>
            <w:r w:rsidR="00D351D3">
              <w:t>embro</w:t>
            </w:r>
            <w:r w:rsidR="006022EC">
              <w:t>)</w:t>
            </w:r>
            <w:r w:rsidRPr="005C3E72">
              <w:t>, o qual pressupõe uma morfologia urbana assente em edifícios alinhados e em continuidade</w:t>
            </w:r>
            <w:r>
              <w:t>. Esta não é, contudo, uma</w:t>
            </w:r>
            <w:r w:rsidRPr="005C3E72">
              <w:t xml:space="preserve"> condição necessária </w:t>
            </w:r>
            <w:r>
              <w:t>e determinante, podendo o conceito</w:t>
            </w:r>
            <w:r w:rsidRPr="005C3E72">
              <w:t xml:space="preserve"> de área urbana consolidada aplicar-se a qualquer tipo de morfologia urbana.</w:t>
            </w:r>
          </w:p>
        </w:tc>
      </w:tr>
    </w:tbl>
    <w:p w:rsidR="00E81A47" w:rsidRPr="000A7090" w:rsidRDefault="00E81A47" w:rsidP="00E70C69">
      <w:pPr>
        <w:spacing w:after="160" w:line="300" w:lineRule="atLeast"/>
      </w:pPr>
    </w:p>
    <w:p w:rsidR="00E70C69" w:rsidRPr="000A7090" w:rsidRDefault="00E70C69" w:rsidP="00E70C69">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3F5CE4" w:rsidRPr="003F5CE4" w:rsidRDefault="00E42E14" w:rsidP="003F5CE4">
            <w:pPr>
              <w:spacing w:after="160" w:line="300" w:lineRule="atLeast"/>
            </w:pPr>
            <w:r w:rsidRPr="005C3E72">
              <w:t>Edificação; Infraestruturas urbanas; Solo urbano.</w:t>
            </w:r>
          </w:p>
        </w:tc>
      </w:tr>
    </w:tbl>
    <w:p w:rsidR="00E70C69" w:rsidRPr="000A7090" w:rsidRDefault="00FC4C31" w:rsidP="00E70C69">
      <w:pPr>
        <w:spacing w:after="160" w:line="300" w:lineRule="atLeast"/>
      </w:pPr>
      <w:hyperlink w:anchor="quadro1" w:history="1">
        <w:r w:rsidR="00E70C69" w:rsidRPr="000A7090">
          <w:rPr>
            <w:rStyle w:val="Hiperligao"/>
          </w:rPr>
          <w:sym w:font="Symbol" w:char="F0DD"/>
        </w:r>
      </w:hyperlink>
    </w:p>
    <w:p w:rsidR="00E70C69" w:rsidRPr="000A7090" w:rsidRDefault="00E70C69" w:rsidP="00E70C69">
      <w:pPr>
        <w:spacing w:after="160" w:line="300" w:lineRule="atLeast"/>
      </w:pPr>
    </w:p>
    <w:p w:rsidR="00927D38" w:rsidRDefault="00E70C69" w:rsidP="006202BE">
      <w:pPr>
        <w:spacing w:after="160" w:line="300" w:lineRule="atLeast"/>
        <w:rPr>
          <w:rFonts w:cs="Arial"/>
          <w:sz w:val="22"/>
          <w:szCs w:val="22"/>
        </w:rPr>
      </w:pPr>
      <w:r w:rsidRPr="000A7090">
        <w:rPr>
          <w:rFonts w:cs="Arial"/>
          <w:sz w:val="22"/>
          <w:szCs w:val="22"/>
        </w:rPr>
        <w:br w:type="page"/>
      </w:r>
    </w:p>
    <w:p w:rsidR="00927D38" w:rsidRDefault="00927D38" w:rsidP="006202BE">
      <w:pPr>
        <w:spacing w:after="160" w:line="300" w:lineRule="atLeast"/>
        <w:rPr>
          <w:rFonts w:cs="Arial"/>
          <w:sz w:val="22"/>
          <w:szCs w:val="22"/>
        </w:rPr>
      </w:pPr>
    </w:p>
    <w:p w:rsidR="006202BE" w:rsidRPr="000A7090" w:rsidRDefault="006202BE" w:rsidP="006202BE">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6202BE" w:rsidRPr="000A7090" w:rsidTr="00460486">
        <w:tc>
          <w:tcPr>
            <w:tcW w:w="7937" w:type="dxa"/>
          </w:tcPr>
          <w:p w:rsidR="006202BE" w:rsidRPr="003D36D1" w:rsidRDefault="006202BE" w:rsidP="00FC7CD7">
            <w:pPr>
              <w:tabs>
                <w:tab w:val="left" w:pos="7740"/>
              </w:tabs>
              <w:spacing w:after="160" w:line="300" w:lineRule="atLeast"/>
              <w:rPr>
                <w:b/>
                <w:sz w:val="22"/>
                <w:szCs w:val="22"/>
              </w:rPr>
            </w:pPr>
            <w:r w:rsidRPr="003D36D1">
              <w:rPr>
                <w:b/>
              </w:rPr>
              <w:t xml:space="preserve">CÉRCEA </w:t>
            </w:r>
          </w:p>
        </w:tc>
        <w:tc>
          <w:tcPr>
            <w:tcW w:w="1335" w:type="dxa"/>
          </w:tcPr>
          <w:p w:rsidR="006202BE" w:rsidRPr="000A7090" w:rsidRDefault="006202BE" w:rsidP="00E8475A">
            <w:pPr>
              <w:tabs>
                <w:tab w:val="left" w:pos="7740"/>
              </w:tabs>
              <w:spacing w:after="160" w:line="300" w:lineRule="atLeast"/>
              <w:ind w:left="-108"/>
              <w:jc w:val="center"/>
              <w:rPr>
                <w:noProof/>
                <w:sz w:val="22"/>
                <w:szCs w:val="22"/>
              </w:rPr>
            </w:pPr>
            <w:r w:rsidRPr="000A7090">
              <w:t>Ficha nº</w:t>
            </w:r>
            <w:r w:rsidR="00127549">
              <w:t>1</w:t>
            </w:r>
            <w:r w:rsidR="00E8475A">
              <w:t>6</w:t>
            </w:r>
          </w:p>
        </w:tc>
      </w:tr>
    </w:tbl>
    <w:p w:rsidR="006202BE" w:rsidRPr="000A7090" w:rsidRDefault="006202BE" w:rsidP="006202BE">
      <w:pPr>
        <w:spacing w:after="160" w:line="300" w:lineRule="atLeast"/>
      </w:pPr>
    </w:p>
    <w:p w:rsidR="006202BE" w:rsidRPr="000A7090" w:rsidRDefault="006202BE" w:rsidP="006202BE">
      <w:pPr>
        <w:spacing w:after="160" w:line="300" w:lineRule="atLeast"/>
      </w:pPr>
      <w:r w:rsidRPr="000A7090">
        <w:t>Definição</w:t>
      </w:r>
      <w:r w:rsidR="00B94ED4">
        <w:t xml:space="preserve">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313716" w:rsidRPr="000A7090" w:rsidTr="00313716">
        <w:tc>
          <w:tcPr>
            <w:tcW w:w="9411" w:type="dxa"/>
          </w:tcPr>
          <w:p w:rsidR="00E42E14" w:rsidRPr="000A7090" w:rsidRDefault="00E42E14" w:rsidP="00EC3062">
            <w:pPr>
              <w:spacing w:after="160" w:line="300" w:lineRule="atLeast"/>
              <w:rPr>
                <w:strike/>
              </w:rPr>
            </w:pPr>
            <w:r w:rsidRPr="000A7090">
              <w:t xml:space="preserve">A </w:t>
            </w:r>
            <w:r w:rsidRPr="003D36D1">
              <w:rPr>
                <w:b/>
              </w:rPr>
              <w:t>cércea</w:t>
            </w:r>
            <w:r w:rsidRPr="000A7090">
              <w:t xml:space="preserve"> é a bitola volumétrica onde devem caber as edificações, definida pel</w:t>
            </w:r>
            <w:r>
              <w:t xml:space="preserve">os valores máximos da </w:t>
            </w:r>
            <w:r w:rsidRPr="000A7090">
              <w:t xml:space="preserve">largura, profundidade e altura da edificação. </w:t>
            </w:r>
          </w:p>
        </w:tc>
      </w:tr>
    </w:tbl>
    <w:p w:rsidR="006202BE" w:rsidRPr="000A7090" w:rsidRDefault="006202BE" w:rsidP="006202BE">
      <w:pPr>
        <w:spacing w:after="160" w:line="300" w:lineRule="atLeast"/>
      </w:pPr>
    </w:p>
    <w:p w:rsidR="006202BE" w:rsidRPr="000A7090" w:rsidRDefault="006202BE" w:rsidP="006202BE">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Default="00E42E14" w:rsidP="00FC7CD7">
            <w:pPr>
              <w:spacing w:after="160" w:line="300" w:lineRule="atLeast"/>
            </w:pPr>
            <w:r>
              <w:t>A</w:t>
            </w:r>
            <w:r w:rsidRPr="000A7090">
              <w:t xml:space="preserve"> cércea, sinónimo de bitola ou gabarito</w:t>
            </w:r>
            <w:r>
              <w:t>,</w:t>
            </w:r>
            <w:r w:rsidRPr="000A7090">
              <w:t xml:space="preserve"> é constituída pelo conjunto de </w:t>
            </w:r>
            <w:r>
              <w:t>planos</w:t>
            </w:r>
            <w:r w:rsidRPr="000A7090">
              <w:t xml:space="preserve"> que delimitam as três dimensões de uma edificação.</w:t>
            </w:r>
          </w:p>
          <w:p w:rsidR="00E42E14" w:rsidRDefault="00E42E14" w:rsidP="00FC7CD7">
            <w:pPr>
              <w:spacing w:after="160" w:line="300" w:lineRule="atLeast"/>
            </w:pPr>
            <w:r w:rsidRPr="000A7090">
              <w:t xml:space="preserve">Consequentemente, a cércea determina os limites da edificação, podendo estes ser expressos pela conjugação </w:t>
            </w:r>
            <w:r>
              <w:t>de vários</w:t>
            </w:r>
            <w:r w:rsidRPr="000A7090">
              <w:t xml:space="preserve"> parâmetros: </w:t>
            </w:r>
            <w:r>
              <w:t>recuo</w:t>
            </w:r>
            <w:r w:rsidRPr="000A7090">
              <w:t xml:space="preserve"> das fachadas; cota da soleira; altura da edificação e altura das fachadas.</w:t>
            </w:r>
          </w:p>
          <w:p w:rsidR="00E42E14" w:rsidRPr="000A7090" w:rsidRDefault="00E42E14" w:rsidP="00FC7CD7">
            <w:pPr>
              <w:spacing w:after="160" w:line="300" w:lineRule="atLeast"/>
            </w:pPr>
            <w:r>
              <w:t>Um exemplo deste parâmetro de edificabilidade está expresso no artigo 59º do RGEU onde, embora não se utilize a designação «cércea», é estabelecida uma bitola a 45º, definindo, assim, os planos de fachada anterior e de cobertura que, em conjugação, não podem ser ultrapassados.</w:t>
            </w:r>
          </w:p>
          <w:p w:rsidR="00E42E14" w:rsidRPr="000A7090" w:rsidRDefault="00E42E14" w:rsidP="00736B86">
            <w:pPr>
              <w:spacing w:after="160" w:line="300" w:lineRule="atLeast"/>
            </w:pPr>
            <w:r w:rsidRPr="000A7090">
              <w:t>Em morfologias urbanas assente</w:t>
            </w:r>
            <w:r>
              <w:t>s</w:t>
            </w:r>
            <w:r w:rsidRPr="000A7090">
              <w:t xml:space="preserve"> em edifícios alinhados e em continuidade</w:t>
            </w:r>
            <w:r>
              <w:t>,</w:t>
            </w:r>
            <w:r w:rsidRPr="000A7090">
              <w:t xml:space="preserve"> a regulamentação d</w:t>
            </w:r>
            <w:r>
              <w:t>a cércea do</w:t>
            </w:r>
            <w:r w:rsidRPr="000A7090">
              <w:t xml:space="preserve"> edificado </w:t>
            </w:r>
            <w:r>
              <w:t>tem sido efetivada através da</w:t>
            </w:r>
            <w:r w:rsidRPr="000A7090">
              <w:t xml:space="preserve"> altura da edificação.</w:t>
            </w:r>
            <w:r>
              <w:t xml:space="preserve"> Esta substituição decorre do facto de todos os parâmetros de edificabilidade, que não a altura da edificação, estarem desde logo cerceados pela delimitação da parcela e pelas edificações adjacentes.</w:t>
            </w:r>
          </w:p>
        </w:tc>
      </w:tr>
    </w:tbl>
    <w:p w:rsidR="006202BE" w:rsidRPr="000A7090" w:rsidRDefault="006202BE" w:rsidP="006202BE">
      <w:pPr>
        <w:spacing w:after="160" w:line="300" w:lineRule="atLeast"/>
      </w:pPr>
    </w:p>
    <w:p w:rsidR="006202BE" w:rsidRPr="000A7090" w:rsidRDefault="006202BE" w:rsidP="006202BE">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313716" w:rsidRPr="000A7090" w:rsidTr="00313716">
        <w:tc>
          <w:tcPr>
            <w:tcW w:w="9411" w:type="dxa"/>
          </w:tcPr>
          <w:p w:rsidR="00313716" w:rsidRPr="000A7090" w:rsidRDefault="00313716" w:rsidP="00FC7CD7">
            <w:pPr>
              <w:spacing w:after="160" w:line="300" w:lineRule="atLeast"/>
            </w:pPr>
            <w:r w:rsidRPr="000A7090">
              <w:t>Altura da edificação; Volumetria</w:t>
            </w:r>
          </w:p>
        </w:tc>
      </w:tr>
    </w:tbl>
    <w:p w:rsidR="003D36D1" w:rsidRPr="000A7090" w:rsidRDefault="00FC4C31" w:rsidP="003D36D1">
      <w:pPr>
        <w:spacing w:after="160" w:line="300" w:lineRule="atLeast"/>
      </w:pPr>
      <w:hyperlink w:anchor="quadro1" w:history="1">
        <w:r w:rsidR="003D36D1" w:rsidRPr="000A7090">
          <w:rPr>
            <w:rStyle w:val="Hiperligao"/>
          </w:rPr>
          <w:sym w:font="Symbol" w:char="F0DD"/>
        </w:r>
      </w:hyperlink>
    </w:p>
    <w:p w:rsidR="006202BE" w:rsidRPr="000A7090" w:rsidRDefault="006202BE" w:rsidP="00E71A9A">
      <w:pPr>
        <w:spacing w:after="160" w:line="300" w:lineRule="atLeast"/>
      </w:pPr>
      <w:r w:rsidRPr="000A7090">
        <w:rPr>
          <w:rFonts w:cs="Arial"/>
          <w:sz w:val="22"/>
          <w:szCs w:val="22"/>
        </w:rPr>
        <w:br w:type="page"/>
      </w:r>
    </w:p>
    <w:p w:rsidR="00927D38" w:rsidRDefault="00927D38" w:rsidP="00E71A9A">
      <w:pPr>
        <w:spacing w:after="160" w:line="300" w:lineRule="atLeast"/>
      </w:pPr>
    </w:p>
    <w:p w:rsidR="00E71A9A" w:rsidRPr="000A7090" w:rsidRDefault="00E71A9A" w:rsidP="00E71A9A">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E71A9A" w:rsidRPr="000A7090" w:rsidTr="00460486">
        <w:tc>
          <w:tcPr>
            <w:tcW w:w="7937" w:type="dxa"/>
          </w:tcPr>
          <w:p w:rsidR="00E71A9A" w:rsidRPr="000A7090" w:rsidRDefault="00E71A9A" w:rsidP="00E71A9A">
            <w:pPr>
              <w:tabs>
                <w:tab w:val="left" w:pos="7740"/>
              </w:tabs>
              <w:spacing w:after="160" w:line="300" w:lineRule="atLeast"/>
              <w:rPr>
                <w:sz w:val="22"/>
                <w:szCs w:val="22"/>
              </w:rPr>
            </w:pPr>
            <w:r w:rsidRPr="003D36D1">
              <w:rPr>
                <w:b/>
              </w:rPr>
              <w:t>COMPARTIMENTO</w:t>
            </w:r>
            <w:r w:rsidRPr="000A7090">
              <w:t xml:space="preserve"> (de um edifício)</w:t>
            </w:r>
          </w:p>
        </w:tc>
        <w:tc>
          <w:tcPr>
            <w:tcW w:w="1335" w:type="dxa"/>
          </w:tcPr>
          <w:p w:rsidR="00E71A9A" w:rsidRPr="000A7090" w:rsidRDefault="00E71A9A" w:rsidP="00E8475A">
            <w:pPr>
              <w:tabs>
                <w:tab w:val="left" w:pos="7740"/>
              </w:tabs>
              <w:spacing w:after="160" w:line="300" w:lineRule="atLeast"/>
              <w:ind w:left="-108"/>
              <w:jc w:val="center"/>
              <w:rPr>
                <w:noProof/>
                <w:sz w:val="22"/>
                <w:szCs w:val="22"/>
              </w:rPr>
            </w:pPr>
            <w:r w:rsidRPr="000A7090">
              <w:t>Ficha nº1</w:t>
            </w:r>
            <w:r w:rsidR="00E8475A">
              <w:t>7</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E71A9A">
            <w:pPr>
              <w:spacing w:after="160" w:line="300" w:lineRule="atLeast"/>
            </w:pPr>
            <w:r w:rsidRPr="000A7090">
              <w:t>Um</w:t>
            </w:r>
            <w:r w:rsidRPr="003D36D1">
              <w:rPr>
                <w:b/>
              </w:rPr>
              <w:t xml:space="preserve"> compartimento</w:t>
            </w:r>
            <w:r w:rsidRPr="000A7090">
              <w:t xml:space="preserve"> é cada um dos espaços encerrados em que se divide o edifício.</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E71A9A">
            <w:pPr>
              <w:spacing w:after="160" w:line="300" w:lineRule="atLeast"/>
            </w:pPr>
            <w:r w:rsidRPr="000A7090">
              <w:t>Um compartimento é delimitado por paredes, pavimento e teto ou cobertura e é acedido a partir do exterior através de, pelo menos, um vão guarnecido com porta ou disposição construtiva equivalente. Os espaços encerrados sem acesso não constituem compartimentos.</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E71A9A">
            <w:pPr>
              <w:spacing w:after="160" w:line="300" w:lineRule="atLeast"/>
            </w:pPr>
            <w:r w:rsidRPr="000A7090">
              <w:t>Edificação; Edifício; Pé direito.</w:t>
            </w:r>
          </w:p>
        </w:tc>
      </w:tr>
    </w:tbl>
    <w:p w:rsidR="00E71A9A" w:rsidRPr="000A7090" w:rsidRDefault="00E71A9A" w:rsidP="00E71A9A">
      <w:pPr>
        <w:spacing w:after="160" w:line="300" w:lineRule="atLeast"/>
      </w:pPr>
    </w:p>
    <w:p w:rsidR="00E71A9A" w:rsidRPr="000A7090" w:rsidRDefault="00FC4C31" w:rsidP="00E71A9A">
      <w:pPr>
        <w:spacing w:after="160" w:line="300" w:lineRule="atLeast"/>
      </w:pPr>
      <w:hyperlink w:anchor="quadro1" w:history="1">
        <w:r w:rsidR="00E71A9A" w:rsidRPr="000A7090">
          <w:rPr>
            <w:rStyle w:val="Hiperligao"/>
          </w:rPr>
          <w:sym w:font="Symbol" w:char="F0DD"/>
        </w:r>
      </w:hyperlink>
    </w:p>
    <w:p w:rsidR="00E71A9A" w:rsidRPr="000A7090" w:rsidRDefault="00E71A9A" w:rsidP="00E71A9A">
      <w:pPr>
        <w:spacing w:after="160" w:line="300" w:lineRule="atLeast"/>
      </w:pPr>
    </w:p>
    <w:p w:rsidR="00927D38" w:rsidRDefault="004739EC" w:rsidP="004739EC">
      <w:pPr>
        <w:spacing w:after="160" w:line="300" w:lineRule="atLeast"/>
        <w:rPr>
          <w:rFonts w:cs="Arial"/>
          <w:sz w:val="22"/>
          <w:szCs w:val="22"/>
        </w:rPr>
      </w:pPr>
      <w:r w:rsidRPr="000A7090">
        <w:rPr>
          <w:rFonts w:cs="Arial"/>
          <w:sz w:val="22"/>
          <w:szCs w:val="22"/>
        </w:rPr>
        <w:br w:type="page"/>
      </w:r>
      <w:bookmarkStart w:id="16" w:name="S"/>
      <w:bookmarkEnd w:id="16"/>
    </w:p>
    <w:p w:rsidR="00927D38" w:rsidRDefault="00927D38"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hyperlink w:anchor="Fig3" w:history="1">
        <w:r w:rsidRPr="000A7090">
          <w:rPr>
            <w:rStyle w:val="Hiperligao"/>
          </w:rPr>
          <w:sym w:font="Symbol" w:char="F0DE"/>
        </w:r>
      </w:hyperlink>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3D36D1" w:rsidRDefault="004739EC" w:rsidP="00002AE9">
            <w:pPr>
              <w:tabs>
                <w:tab w:val="left" w:pos="7740"/>
              </w:tabs>
              <w:spacing w:after="160" w:line="300" w:lineRule="atLeast"/>
              <w:rPr>
                <w:b/>
                <w:sz w:val="22"/>
                <w:szCs w:val="22"/>
              </w:rPr>
            </w:pPr>
            <w:r w:rsidRPr="003D36D1">
              <w:rPr>
                <w:b/>
              </w:rPr>
              <w:t>COTA DE SOLEIRA</w:t>
            </w:r>
          </w:p>
        </w:tc>
        <w:tc>
          <w:tcPr>
            <w:tcW w:w="1335" w:type="dxa"/>
          </w:tcPr>
          <w:p w:rsidR="004739EC" w:rsidRPr="000A7090" w:rsidRDefault="004739EC" w:rsidP="00E8475A">
            <w:pPr>
              <w:tabs>
                <w:tab w:val="left" w:pos="7740"/>
              </w:tabs>
              <w:spacing w:after="160" w:line="300" w:lineRule="atLeast"/>
              <w:ind w:left="-108"/>
              <w:jc w:val="center"/>
              <w:rPr>
                <w:noProof/>
                <w:sz w:val="22"/>
                <w:szCs w:val="22"/>
              </w:rPr>
            </w:pPr>
            <w:r w:rsidRPr="000A7090">
              <w:t>Ficha nº1</w:t>
            </w:r>
            <w:r w:rsidR="00E8475A">
              <w:t>8</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 xml:space="preserve">A </w:t>
            </w:r>
            <w:r w:rsidRPr="003D36D1">
              <w:rPr>
                <w:b/>
              </w:rPr>
              <w:t>cota de soleira</w:t>
            </w:r>
            <w:r w:rsidRPr="000A7090">
              <w:t xml:space="preserve"> é a cota altimétrica da soleira da entrada principal do edifício.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 xml:space="preserve">Quando o edifício é servido por dois arruamentos e tem entrada a partir de ambos, ou quando tem várias entradas no mesmo arruamento, deve ser claramente indicada aquela que se considera a entrada principal, para efeitos de definição da cota de soleira. </w:t>
            </w:r>
          </w:p>
          <w:p w:rsidR="00E42E14" w:rsidRPr="000A7090" w:rsidRDefault="00E42E14" w:rsidP="00002AE9">
            <w:pPr>
              <w:spacing w:after="160" w:line="300" w:lineRule="atLeast"/>
            </w:pPr>
            <w:r w:rsidRPr="000A7090">
              <w:t xml:space="preserve">Nos planos de pormenor e nas operações de loteamento, a cota de soleira é expressa em metros e será sempre ligada ao sistema de referência altimétrico oficial de precisão do país. </w:t>
            </w:r>
          </w:p>
          <w:p w:rsidR="00E42E14" w:rsidRPr="000A7090" w:rsidRDefault="00E42E14" w:rsidP="00927D38">
            <w:pPr>
              <w:spacing w:after="160" w:line="300" w:lineRule="atLeast"/>
            </w:pPr>
            <w:r w:rsidRPr="000A7090">
              <w:t xml:space="preserve">Nos restantes planos </w:t>
            </w:r>
            <w:r w:rsidR="00322361">
              <w:t>territoriais</w:t>
            </w:r>
            <w:r w:rsidRPr="000A7090">
              <w:t>, excecionalmente, a cota de soleira pode ser estabelecida pela indicação de uma altura acima da cota do passeio adjacente que serve a entrada principal do edifício, ou seja, pela indicação da elevação da soleira.</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Ver também</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Altura da fachada; Altura da edificação; Elevação da soleira.</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4739EC" w:rsidRPr="000A7090" w:rsidRDefault="004739EC" w:rsidP="004739EC">
      <w:pPr>
        <w:spacing w:after="160" w:line="300" w:lineRule="atLeast"/>
      </w:pPr>
    </w:p>
    <w:p w:rsidR="00927D38" w:rsidRDefault="008C5B7E" w:rsidP="004739EC">
      <w:pPr>
        <w:spacing w:after="160" w:line="300" w:lineRule="atLeast"/>
      </w:pPr>
      <w:r w:rsidRPr="000A7090">
        <w:br w:type="page"/>
      </w:r>
      <w:bookmarkStart w:id="17" w:name="Dhab"/>
      <w:bookmarkEnd w:id="17"/>
    </w:p>
    <w:p w:rsidR="00927D38" w:rsidRDefault="00927D38" w:rsidP="004739EC">
      <w:pPr>
        <w:spacing w:after="160" w:line="300" w:lineRule="atLeast"/>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3D36D1" w:rsidRDefault="004739EC" w:rsidP="00002AE9">
            <w:pPr>
              <w:tabs>
                <w:tab w:val="left" w:pos="7740"/>
              </w:tabs>
              <w:spacing w:after="160" w:line="300" w:lineRule="atLeast"/>
              <w:rPr>
                <w:b/>
                <w:sz w:val="22"/>
                <w:szCs w:val="22"/>
              </w:rPr>
            </w:pPr>
            <w:r w:rsidRPr="003D36D1">
              <w:rPr>
                <w:b/>
              </w:rPr>
              <w:t>DENSIDADE HABITACIONAL</w:t>
            </w:r>
          </w:p>
        </w:tc>
        <w:tc>
          <w:tcPr>
            <w:tcW w:w="1335" w:type="dxa"/>
          </w:tcPr>
          <w:p w:rsidR="004739EC" w:rsidRPr="000A7090" w:rsidRDefault="004739EC" w:rsidP="00E8475A">
            <w:pPr>
              <w:tabs>
                <w:tab w:val="left" w:pos="7740"/>
              </w:tabs>
              <w:spacing w:after="160" w:line="300" w:lineRule="atLeast"/>
              <w:ind w:left="-108"/>
              <w:jc w:val="center"/>
              <w:rPr>
                <w:noProof/>
                <w:sz w:val="22"/>
                <w:szCs w:val="22"/>
              </w:rPr>
            </w:pPr>
            <w:r w:rsidRPr="000A7090">
              <w:t>Ficha nº1</w:t>
            </w:r>
            <w:r w:rsidR="00E8475A">
              <w:t>9</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675FD6">
            <w:pPr>
              <w:spacing w:after="160" w:line="300" w:lineRule="atLeast"/>
            </w:pPr>
            <w:r w:rsidRPr="000A7090">
              <w:t xml:space="preserve">A </w:t>
            </w:r>
            <w:r w:rsidRPr="003D36D1">
              <w:rPr>
                <w:b/>
              </w:rPr>
              <w:t>densidade habitacional</w:t>
            </w:r>
            <w:r w:rsidRPr="000A7090">
              <w:t xml:space="preserve"> (Dhab) é o quociente entre o número de fogos (F) existentes ou previstos para uma dada porção do território, e a área de solo (As) a que respeita.</w:t>
            </w:r>
            <w:r>
              <w:t xml:space="preserve"> </w:t>
            </w:r>
          </w:p>
          <w:p w:rsidR="00E42E14" w:rsidRPr="000A7090" w:rsidRDefault="00E42E14" w:rsidP="00675FD6">
            <w:pPr>
              <w:spacing w:after="160" w:line="300" w:lineRule="atLeast"/>
              <w:jc w:val="center"/>
            </w:pPr>
            <w:r w:rsidRPr="000A7090">
              <w:t>Dhab = F / As</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675FD6">
            <w:pPr>
              <w:spacing w:after="160" w:line="300" w:lineRule="atLeast"/>
            </w:pPr>
            <w:r w:rsidRPr="000A7090">
              <w:t>A utilização da densidade habitacional como parâmetro urbanístico deve sempre estar associada à especificação da composição tipológica percentual dos fogos (exemplo: 10% T0 + 40% T1 + 40% T2 + 10% T3), sob pena de ser um indicador irrelevante.</w:t>
            </w:r>
          </w:p>
          <w:p w:rsidR="00E42E14" w:rsidRPr="000A7090" w:rsidRDefault="00E42E14" w:rsidP="00675FD6">
            <w:pPr>
              <w:spacing w:after="160" w:line="300" w:lineRule="atLeast"/>
            </w:pPr>
            <w:r w:rsidRPr="000A7090">
              <w:t>A densidade habitacional é expressa em fogos por hectare.</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Densidade populacional.</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927D38" w:rsidRDefault="004739EC" w:rsidP="004739EC">
      <w:pPr>
        <w:spacing w:after="160" w:line="300" w:lineRule="atLeast"/>
        <w:rPr>
          <w:rFonts w:cs="Arial"/>
          <w:sz w:val="22"/>
          <w:szCs w:val="22"/>
        </w:rPr>
      </w:pPr>
      <w:r w:rsidRPr="000A7090">
        <w:rPr>
          <w:rFonts w:cs="Arial"/>
          <w:sz w:val="22"/>
          <w:szCs w:val="22"/>
        </w:rPr>
        <w:br w:type="page"/>
      </w:r>
      <w:bookmarkStart w:id="18" w:name="D"/>
      <w:bookmarkEnd w:id="18"/>
    </w:p>
    <w:p w:rsidR="00927D38" w:rsidRDefault="00927D38" w:rsidP="004739EC">
      <w:pPr>
        <w:spacing w:after="160" w:line="300" w:lineRule="atLeast"/>
        <w:rPr>
          <w:rFonts w:cs="Arial"/>
          <w:sz w:val="22"/>
          <w:szCs w:val="22"/>
        </w:rPr>
      </w:pPr>
    </w:p>
    <w:p w:rsidR="004739EC" w:rsidRPr="000A7090" w:rsidRDefault="004739EC" w:rsidP="004739EC">
      <w:pPr>
        <w:spacing w:after="160" w:line="300" w:lineRule="atLeast"/>
      </w:pPr>
      <w:r w:rsidRPr="000A7090">
        <w:t xml:space="preserve">Designação </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3D36D1" w:rsidRDefault="004739EC" w:rsidP="00002AE9">
            <w:pPr>
              <w:tabs>
                <w:tab w:val="left" w:pos="7740"/>
              </w:tabs>
              <w:spacing w:after="160" w:line="300" w:lineRule="atLeast"/>
              <w:rPr>
                <w:b/>
                <w:sz w:val="22"/>
                <w:szCs w:val="22"/>
              </w:rPr>
            </w:pPr>
            <w:r w:rsidRPr="003D36D1">
              <w:rPr>
                <w:b/>
              </w:rPr>
              <w:t>DENSIDADE POPULACIONAL</w:t>
            </w:r>
          </w:p>
        </w:tc>
        <w:tc>
          <w:tcPr>
            <w:tcW w:w="1335" w:type="dxa"/>
          </w:tcPr>
          <w:p w:rsidR="004739EC" w:rsidRPr="000A7090" w:rsidRDefault="004739EC" w:rsidP="00E8475A">
            <w:pPr>
              <w:tabs>
                <w:tab w:val="left" w:pos="7740"/>
              </w:tabs>
              <w:spacing w:after="160" w:line="300" w:lineRule="atLeast"/>
              <w:ind w:left="-108"/>
              <w:jc w:val="center"/>
              <w:rPr>
                <w:noProof/>
                <w:sz w:val="22"/>
                <w:szCs w:val="22"/>
              </w:rPr>
            </w:pPr>
            <w:r w:rsidRPr="000A7090">
              <w:t>Ficha nº</w:t>
            </w:r>
            <w:r w:rsidR="00E8475A">
              <w:t>20</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 xml:space="preserve">A </w:t>
            </w:r>
            <w:r w:rsidRPr="003D36D1">
              <w:rPr>
                <w:b/>
              </w:rPr>
              <w:t>densidade populacional</w:t>
            </w:r>
            <w:r w:rsidRPr="000A7090">
              <w:t xml:space="preserve"> (D) é o quociente entre a população (P), existente ou prevista para uma dada porção do território, e a área de solo (As) a que respeita.</w:t>
            </w:r>
            <w:r>
              <w:t xml:space="preserve"> Ou seja</w:t>
            </w:r>
          </w:p>
          <w:p w:rsidR="00E42E14" w:rsidRPr="000A7090" w:rsidRDefault="00E42E14" w:rsidP="00002AE9">
            <w:pPr>
              <w:spacing w:after="160" w:line="300" w:lineRule="atLeast"/>
              <w:ind w:left="2340"/>
            </w:pPr>
            <w:r w:rsidRPr="000A7090">
              <w:t>D = P / As</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A utilidade da densidade populacional como parâmetro urbanístico é muito limitada. A sua utilização deve ter carácter indicativo e ser sempre completada com parâmetros mais objetivos e susceptíveis de medição rigorosa.</w:t>
            </w:r>
          </w:p>
          <w:p w:rsidR="00E42E14" w:rsidRPr="000A7090" w:rsidRDefault="00E42E14" w:rsidP="00002AE9">
            <w:pPr>
              <w:spacing w:after="160" w:line="300" w:lineRule="atLeast"/>
            </w:pPr>
            <w:r w:rsidRPr="000A7090">
              <w:t>A densidade populacional é expressa em habitantes por hectare ou em habitantes por quilómetro quadrado.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Densidade habitacional.</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927D38" w:rsidRDefault="004739EC" w:rsidP="004739EC">
      <w:pPr>
        <w:spacing w:after="160" w:line="300" w:lineRule="atLeast"/>
        <w:rPr>
          <w:rFonts w:cs="Arial"/>
          <w:sz w:val="22"/>
          <w:szCs w:val="22"/>
        </w:rPr>
      </w:pPr>
      <w:r w:rsidRPr="000A7090">
        <w:rPr>
          <w:rFonts w:cs="Arial"/>
          <w:sz w:val="22"/>
          <w:szCs w:val="22"/>
        </w:rPr>
        <w:br w:type="page"/>
      </w:r>
      <w:bookmarkStart w:id="19" w:name="Edificabilidade"/>
      <w:bookmarkEnd w:id="19"/>
    </w:p>
    <w:p w:rsidR="00927D38" w:rsidRDefault="00927D38"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3D36D1" w:rsidRDefault="004739EC" w:rsidP="00002AE9">
            <w:pPr>
              <w:tabs>
                <w:tab w:val="left" w:pos="7740"/>
              </w:tabs>
              <w:spacing w:after="160" w:line="300" w:lineRule="atLeast"/>
              <w:rPr>
                <w:b/>
                <w:sz w:val="22"/>
                <w:szCs w:val="22"/>
              </w:rPr>
            </w:pPr>
            <w:r w:rsidRPr="003D36D1">
              <w:rPr>
                <w:b/>
              </w:rPr>
              <w:t>EDIFICABILIDADE</w:t>
            </w:r>
          </w:p>
        </w:tc>
        <w:tc>
          <w:tcPr>
            <w:tcW w:w="1335" w:type="dxa"/>
          </w:tcPr>
          <w:p w:rsidR="004739EC" w:rsidRPr="000A7090" w:rsidRDefault="004739EC" w:rsidP="00E8475A">
            <w:pPr>
              <w:tabs>
                <w:tab w:val="left" w:pos="7740"/>
              </w:tabs>
              <w:spacing w:after="160" w:line="300" w:lineRule="atLeast"/>
              <w:ind w:left="-108"/>
              <w:jc w:val="center"/>
              <w:rPr>
                <w:noProof/>
                <w:sz w:val="22"/>
                <w:szCs w:val="22"/>
              </w:rPr>
            </w:pPr>
            <w:r w:rsidRPr="000A7090">
              <w:t>Ficha nº</w:t>
            </w:r>
            <w:r w:rsidR="00282D16">
              <w:t>2</w:t>
            </w:r>
            <w:r w:rsidR="00E8475A">
              <w:t>1</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 xml:space="preserve">A </w:t>
            </w:r>
            <w:r w:rsidRPr="00B34DCC">
              <w:rPr>
                <w:b/>
              </w:rPr>
              <w:t>edificabilidade</w:t>
            </w:r>
            <w:r w:rsidRPr="000A7090">
              <w:t xml:space="preserve"> é a quantidade de edificação que, nos termos das disposições </w:t>
            </w:r>
            <w:r w:rsidR="00927D38">
              <w:t xml:space="preserve">legais e </w:t>
            </w:r>
            <w:r w:rsidRPr="000A7090">
              <w:t>regulamentares aplicáveis, pode ser realizada numa dada porção do território.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rPr>
                <w:u w:val="single"/>
              </w:rPr>
            </w:pPr>
            <w:r w:rsidRPr="000A7090">
              <w:t>A edificabilidade é indicada através dos parâmetros de edificabilidade.</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Edificação; Parâmetros de edificabilidade; Regime de uso do solo; Uso do solo.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927D38" w:rsidRDefault="004739EC" w:rsidP="004739EC">
      <w:pPr>
        <w:spacing w:after="160" w:line="300" w:lineRule="atLeast"/>
        <w:rPr>
          <w:rFonts w:cs="Arial"/>
          <w:sz w:val="22"/>
          <w:szCs w:val="22"/>
        </w:rPr>
      </w:pPr>
      <w:r w:rsidRPr="000A7090">
        <w:rPr>
          <w:rFonts w:cs="Arial"/>
          <w:sz w:val="22"/>
          <w:szCs w:val="22"/>
        </w:rPr>
        <w:br w:type="page"/>
      </w:r>
      <w:bookmarkStart w:id="20" w:name="Edificacao"/>
      <w:bookmarkEnd w:id="20"/>
    </w:p>
    <w:p w:rsidR="00927D38" w:rsidRDefault="00927D38"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B34DCC" w:rsidRDefault="004739EC" w:rsidP="00002AE9">
            <w:pPr>
              <w:tabs>
                <w:tab w:val="left" w:pos="7740"/>
              </w:tabs>
              <w:spacing w:after="160" w:line="300" w:lineRule="atLeast"/>
              <w:rPr>
                <w:b/>
                <w:sz w:val="22"/>
                <w:szCs w:val="22"/>
              </w:rPr>
            </w:pPr>
            <w:r w:rsidRPr="00B34DCC">
              <w:rPr>
                <w:b/>
              </w:rPr>
              <w:t>EDIFICAÇÃO</w:t>
            </w:r>
          </w:p>
        </w:tc>
        <w:tc>
          <w:tcPr>
            <w:tcW w:w="1335" w:type="dxa"/>
          </w:tcPr>
          <w:p w:rsidR="004739EC" w:rsidRPr="000A7090" w:rsidRDefault="004739EC" w:rsidP="00E8475A">
            <w:pPr>
              <w:tabs>
                <w:tab w:val="left" w:pos="7740"/>
              </w:tabs>
              <w:spacing w:after="160" w:line="300" w:lineRule="atLeast"/>
              <w:ind w:left="-108"/>
              <w:jc w:val="center"/>
              <w:rPr>
                <w:noProof/>
                <w:sz w:val="22"/>
                <w:szCs w:val="22"/>
              </w:rPr>
            </w:pPr>
            <w:r w:rsidRPr="000A7090">
              <w:t>Ficha nº</w:t>
            </w:r>
            <w:r w:rsidR="00FC4C31">
              <w:rPr>
                <w:noProof/>
                <w:sz w:val="22"/>
                <w:szCs w:val="22"/>
              </w:rPr>
              <w:pict>
                <v:shapetype id="_x0000_t202" coordsize="21600,21600" o:spt="202" path="m,l,21600r21600,l21600,xe">
                  <v:stroke joinstyle="miter"/>
                  <v:path gradientshapeok="t" o:connecttype="rect"/>
                </v:shapetype>
                <v:shape id="Text Box 422" o:spid="_x0000_s1032" type="#_x0000_t202" style="position:absolute;left:0;text-align:left;margin-left:133.6pt;margin-top:6.9pt;width:1in;height:23.5pt;z-index:251633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">
                  <v:textbox style="mso-next-textbox:#Text Box 422">
                    <w:txbxContent>
                      <w:p w:rsidR="00131331" w:rsidRPr="00844E2A" w:rsidRDefault="00131331" w:rsidP="004739EC"/>
                    </w:txbxContent>
                  </v:textbox>
                </v:shape>
              </w:pict>
            </w:r>
            <w:r w:rsidR="008C5B7E" w:rsidRPr="000A7090">
              <w:t>2</w:t>
            </w:r>
            <w:r w:rsidR="00E8475A">
              <w:t>2</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 xml:space="preserve">A </w:t>
            </w:r>
            <w:r w:rsidRPr="00B34DCC">
              <w:rPr>
                <w:b/>
              </w:rPr>
              <w:t>edificação</w:t>
            </w:r>
            <w:r w:rsidRPr="000A7090">
              <w:t xml:space="preserve"> é a atividade ou o resultado da construção, reconstrução, ampliação, alteração ou conservação de um imóvel destinado a utilização humana, bem como de qualquer outra construção que se incorpore no solo com carácter de permanência.</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D351D3">
            <w:pPr>
              <w:spacing w:after="160" w:line="300" w:lineRule="atLeast"/>
            </w:pPr>
            <w:r w:rsidRPr="000A7090">
              <w:t xml:space="preserve">A definição indicada corresponde integralmente à definição de </w:t>
            </w:r>
            <w:r w:rsidRPr="000A7090">
              <w:rPr>
                <w:u w:val="single"/>
              </w:rPr>
              <w:t>edificação</w:t>
            </w:r>
            <w:r w:rsidRPr="000A7090">
              <w:t xml:space="preserve"> </w:t>
            </w:r>
            <w:r w:rsidR="00C42F3F">
              <w:t>conferida pela</w:t>
            </w:r>
            <w:r w:rsidR="00C42F3F" w:rsidRPr="000A7090">
              <w:t xml:space="preserve"> alínea a) do artigo 2.º </w:t>
            </w:r>
            <w:r w:rsidR="00D351D3">
              <w:t>d</w:t>
            </w:r>
            <w:r w:rsidRPr="000A7090">
              <w:t xml:space="preserve">o </w:t>
            </w:r>
            <w:smartTag w:uri="SmartTagTypeLegixLinks" w:element="LegixLinks">
              <w:smartTagPr>
                <w:attr w:name="Base" w:val="Codigo"/>
                <w:attr w:name="ID" w:val="13600"/>
              </w:smartTagPr>
              <w:r w:rsidRPr="000A7090">
                <w:t>Regime Jurídico da Urbanização e da Edificação</w:t>
              </w:r>
            </w:smartTag>
            <w:r w:rsidRPr="000A7090">
              <w:t xml:space="preserve"> (</w:t>
            </w:r>
            <w:r w:rsidR="00C42F3F">
              <w:t xml:space="preserve">aprovado pelo </w:t>
            </w:r>
            <w:r w:rsidRPr="000A7090">
              <w:t>D</w:t>
            </w:r>
            <w:r>
              <w:t>ecreto-</w:t>
            </w:r>
            <w:r w:rsidRPr="000A7090">
              <w:t>L</w:t>
            </w:r>
            <w:r>
              <w:t>ei</w:t>
            </w:r>
            <w:r w:rsidRPr="000A7090">
              <w:t xml:space="preserve"> n.º 555/99, de 16 de </w:t>
            </w:r>
            <w:r>
              <w:t>d</w:t>
            </w:r>
            <w:r w:rsidRPr="000A7090">
              <w:t>ezembro,</w:t>
            </w:r>
            <w:r w:rsidR="00D351D3">
              <w:t xml:space="preserve"> alterado</w:t>
            </w:r>
            <w:r w:rsidR="00C42F3F">
              <w:t xml:space="preserve"> e</w:t>
            </w:r>
            <w:r w:rsidRPr="000A7090">
              <w:t xml:space="preserve"> republicado pel</w:t>
            </w:r>
            <w:r>
              <w:t>o</w:t>
            </w:r>
            <w:r w:rsidRPr="000A7090">
              <w:t xml:space="preserve"> </w:t>
            </w:r>
            <w:r>
              <w:t>Decreto-Lei</w:t>
            </w:r>
            <w:r w:rsidRPr="000A7090">
              <w:t xml:space="preserve"> n.º </w:t>
            </w:r>
            <w:r>
              <w:t>136</w:t>
            </w:r>
            <w:r w:rsidRPr="000A7090">
              <w:t>/20</w:t>
            </w:r>
            <w:r>
              <w:t>14</w:t>
            </w:r>
            <w:r w:rsidRPr="000A7090">
              <w:t xml:space="preserve">, de </w:t>
            </w:r>
            <w:r>
              <w:t>9</w:t>
            </w:r>
            <w:r w:rsidRPr="000A7090">
              <w:t xml:space="preserve"> de </w:t>
            </w:r>
            <w:r>
              <w:t>s</w:t>
            </w:r>
            <w:r w:rsidRPr="000A7090">
              <w:t>etembro</w:t>
            </w:r>
            <w:r w:rsidR="00927D38">
              <w:t>)</w:t>
            </w:r>
            <w:r w:rsidRPr="000A7090">
              <w:t>.</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Edifício.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D4374E" w:rsidRDefault="004739EC" w:rsidP="004739EC">
      <w:pPr>
        <w:spacing w:after="160" w:line="300" w:lineRule="atLeast"/>
        <w:rPr>
          <w:rFonts w:cs="Arial"/>
          <w:sz w:val="22"/>
          <w:szCs w:val="22"/>
        </w:rPr>
      </w:pPr>
      <w:r w:rsidRPr="000A7090">
        <w:rPr>
          <w:rFonts w:cs="Arial"/>
          <w:sz w:val="22"/>
          <w:szCs w:val="22"/>
        </w:rPr>
        <w:br w:type="page"/>
      </w:r>
      <w:bookmarkStart w:id="21" w:name="Edificio"/>
      <w:bookmarkEnd w:id="21"/>
    </w:p>
    <w:p w:rsidR="00D4374E" w:rsidRDefault="00D4374E" w:rsidP="004739EC">
      <w:pPr>
        <w:spacing w:after="160" w:line="300" w:lineRule="atLeast"/>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B34DCC" w:rsidRDefault="004739EC" w:rsidP="00002AE9">
            <w:pPr>
              <w:tabs>
                <w:tab w:val="left" w:pos="7740"/>
              </w:tabs>
              <w:spacing w:after="160" w:line="300" w:lineRule="atLeast"/>
              <w:rPr>
                <w:b/>
                <w:sz w:val="22"/>
                <w:szCs w:val="22"/>
              </w:rPr>
            </w:pPr>
            <w:r w:rsidRPr="00B34DCC">
              <w:rPr>
                <w:b/>
              </w:rPr>
              <w:t>EDIFÍCIO</w:t>
            </w:r>
          </w:p>
        </w:tc>
        <w:tc>
          <w:tcPr>
            <w:tcW w:w="1335" w:type="dxa"/>
          </w:tcPr>
          <w:p w:rsidR="004739EC" w:rsidRPr="000A7090" w:rsidRDefault="004739EC" w:rsidP="00E8475A">
            <w:pPr>
              <w:tabs>
                <w:tab w:val="left" w:pos="7740"/>
              </w:tabs>
              <w:spacing w:after="160" w:line="300" w:lineRule="atLeast"/>
              <w:ind w:left="-108"/>
              <w:jc w:val="center"/>
              <w:rPr>
                <w:noProof/>
                <w:sz w:val="22"/>
                <w:szCs w:val="22"/>
              </w:rPr>
            </w:pPr>
            <w:r w:rsidRPr="000A7090">
              <w:t>Ficha nº2</w:t>
            </w:r>
            <w:r w:rsidR="00E8475A">
              <w:t>3</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 xml:space="preserve">Um </w:t>
            </w:r>
            <w:r w:rsidRPr="00B34DCC">
              <w:rPr>
                <w:b/>
              </w:rPr>
              <w:t>edifício</w:t>
            </w:r>
            <w:r w:rsidRPr="000A7090">
              <w:t xml:space="preserve"> é uma construção permanente, dotada de acesso independente, coberta, limitada por paredes exteriores ou paredes-meeiras que vão das fundações à cobertura, destinada a utilização humana ou a outros fins.</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 xml:space="preserve">A definição indicada foi adaptada da definição de </w:t>
            </w:r>
            <w:r w:rsidRPr="000A7090">
              <w:rPr>
                <w:u w:val="single"/>
              </w:rPr>
              <w:t>edifício</w:t>
            </w:r>
            <w:r w:rsidRPr="000A7090">
              <w:t xml:space="preserve"> dada pelo Instituto Nacional de Estatística e aprovada pelo Conselho Superior de Estatística desde 28/11/1997.</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313716">
        <w:tc>
          <w:tcPr>
            <w:tcW w:w="9411" w:type="dxa"/>
          </w:tcPr>
          <w:p w:rsidR="00E42E14" w:rsidRPr="000A7090" w:rsidRDefault="00E42E14" w:rsidP="00002AE9">
            <w:pPr>
              <w:spacing w:after="160" w:line="300" w:lineRule="atLeast"/>
            </w:pPr>
            <w:r w:rsidRPr="000A7090">
              <w:t>Edificação.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EA3A15" w:rsidRDefault="004739EC" w:rsidP="004739EC">
      <w:pPr>
        <w:spacing w:after="160" w:line="300" w:lineRule="atLeast"/>
        <w:rPr>
          <w:rFonts w:cs="Arial"/>
          <w:sz w:val="22"/>
          <w:szCs w:val="22"/>
        </w:rPr>
      </w:pPr>
      <w:r w:rsidRPr="000A7090">
        <w:rPr>
          <w:rFonts w:cs="Arial"/>
          <w:sz w:val="22"/>
          <w:szCs w:val="22"/>
        </w:rPr>
        <w:br w:type="page"/>
      </w:r>
      <w:bookmarkStart w:id="22" w:name="Anx"/>
      <w:bookmarkEnd w:id="22"/>
    </w:p>
    <w:p w:rsidR="00EA3A15" w:rsidRDefault="00EA3A15"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B34DCC" w:rsidRDefault="004739EC" w:rsidP="00002AE9">
            <w:pPr>
              <w:tabs>
                <w:tab w:val="left" w:pos="7740"/>
              </w:tabs>
              <w:spacing w:after="160" w:line="300" w:lineRule="atLeast"/>
              <w:rPr>
                <w:b/>
                <w:sz w:val="22"/>
                <w:szCs w:val="22"/>
              </w:rPr>
            </w:pPr>
            <w:r w:rsidRPr="00B34DCC">
              <w:rPr>
                <w:b/>
              </w:rPr>
              <w:t xml:space="preserve">EDIFÍCIO ANEXO </w:t>
            </w:r>
          </w:p>
        </w:tc>
        <w:tc>
          <w:tcPr>
            <w:tcW w:w="1335" w:type="dxa"/>
          </w:tcPr>
          <w:p w:rsidR="004739EC" w:rsidRPr="000A7090" w:rsidRDefault="004739EC" w:rsidP="00E8475A">
            <w:pPr>
              <w:tabs>
                <w:tab w:val="left" w:pos="7740"/>
              </w:tabs>
              <w:spacing w:after="160" w:line="300" w:lineRule="atLeast"/>
              <w:ind w:left="-108"/>
              <w:jc w:val="center"/>
              <w:rPr>
                <w:noProof/>
                <w:sz w:val="22"/>
                <w:szCs w:val="22"/>
              </w:rPr>
            </w:pPr>
            <w:r w:rsidRPr="000A7090">
              <w:t>Ficha nº</w:t>
            </w:r>
            <w:r w:rsidR="00FC4C31">
              <w:rPr>
                <w:noProof/>
                <w:sz w:val="22"/>
                <w:szCs w:val="22"/>
              </w:rPr>
              <w:pict>
                <v:shape id="Text Box 424" o:spid="_x0000_s1034" type="#_x0000_t202" style="position:absolute;left:0;text-align:left;margin-left:133.6pt;margin-top:6.9pt;width:1in;height:23.5pt;z-index:251635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">
                  <v:textbox>
                    <w:txbxContent>
                      <w:p w:rsidR="00131331" w:rsidRPr="00844E2A" w:rsidRDefault="00131331" w:rsidP="004739EC"/>
                    </w:txbxContent>
                  </v:textbox>
                </v:shape>
              </w:pict>
            </w:r>
            <w:r w:rsidRPr="000A7090">
              <w:t>2</w:t>
            </w:r>
            <w:r w:rsidR="00E8475A">
              <w:t>4</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94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056E60" w:rsidRPr="000A7090" w:rsidTr="00056E60">
        <w:tc>
          <w:tcPr>
            <w:tcW w:w="9411" w:type="dxa"/>
          </w:tcPr>
          <w:p w:rsidR="00E42E14" w:rsidRPr="000A7090" w:rsidRDefault="00E42E14" w:rsidP="00002AE9">
            <w:pPr>
              <w:spacing w:after="160" w:line="300" w:lineRule="atLeast"/>
            </w:pPr>
            <w:r w:rsidRPr="000A7090">
              <w:t xml:space="preserve">Um </w:t>
            </w:r>
            <w:r w:rsidRPr="00B34DCC">
              <w:rPr>
                <w:b/>
              </w:rPr>
              <w:t>edifício anexo</w:t>
            </w:r>
            <w:r w:rsidRPr="000A7090">
              <w:t xml:space="preserve"> ou simplesmente </w:t>
            </w:r>
            <w:r w:rsidRPr="00B34DCC">
              <w:rPr>
                <w:b/>
              </w:rPr>
              <w:t>anexo</w:t>
            </w:r>
            <w:r w:rsidRPr="000A7090">
              <w:t xml:space="preserve"> é um edifício destinado a um uso complementar e dependente do edifício principal.</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Um edifício anexo assegura usos complementares necessários à utilização do edifício principal (por exemplo, garagem, arrecadação, etc.). O edifício anexo não tem, pois, autonomia desligada do edifício principal.</w:t>
            </w:r>
          </w:p>
          <w:p w:rsidR="00E42E14" w:rsidRPr="000A7090" w:rsidRDefault="00E42E14" w:rsidP="00002AE9">
            <w:pPr>
              <w:spacing w:after="160" w:line="300" w:lineRule="atLeast"/>
            </w:pPr>
            <w:r w:rsidRPr="000A7090">
              <w:t>O termo anexo é o mais utilizado na linguagem técnica corrente.</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Edificação; Edifício.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EA3A15" w:rsidRDefault="004739EC" w:rsidP="00E71A9A">
      <w:pPr>
        <w:spacing w:after="160" w:line="300" w:lineRule="atLeast"/>
        <w:rPr>
          <w:rFonts w:cs="Arial"/>
          <w:sz w:val="22"/>
          <w:szCs w:val="22"/>
        </w:rPr>
      </w:pPr>
      <w:r w:rsidRPr="000A7090">
        <w:rPr>
          <w:rFonts w:cs="Arial"/>
          <w:sz w:val="22"/>
          <w:szCs w:val="22"/>
        </w:rPr>
        <w:br w:type="page"/>
      </w:r>
      <w:bookmarkStart w:id="23" w:name="Es"/>
    </w:p>
    <w:p w:rsidR="00EA3A15" w:rsidRDefault="00EA3A15" w:rsidP="00E71A9A">
      <w:pPr>
        <w:spacing w:after="160" w:line="300" w:lineRule="atLeast"/>
        <w:rPr>
          <w:rFonts w:cs="Arial"/>
          <w:sz w:val="22"/>
          <w:szCs w:val="22"/>
        </w:rPr>
      </w:pPr>
    </w:p>
    <w:p w:rsidR="00E71A9A" w:rsidRPr="000A7090" w:rsidRDefault="00E71A9A" w:rsidP="00E71A9A">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hyperlink w:anchor="Fig3" w:history="1">
        <w:r w:rsidRPr="000A7090">
          <w:rPr>
            <w:rStyle w:val="Hiperligao"/>
          </w:rPr>
          <w:sym w:font="Symbol" w:char="F0DE"/>
        </w:r>
      </w:hyperlink>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E71A9A" w:rsidRPr="000A7090" w:rsidTr="006C608E">
        <w:tc>
          <w:tcPr>
            <w:tcW w:w="7937" w:type="dxa"/>
          </w:tcPr>
          <w:p w:rsidR="00E71A9A" w:rsidRPr="00B34DCC" w:rsidRDefault="00E71A9A" w:rsidP="00E71A9A">
            <w:pPr>
              <w:tabs>
                <w:tab w:val="left" w:pos="7740"/>
              </w:tabs>
              <w:spacing w:after="160" w:line="300" w:lineRule="atLeast"/>
              <w:rPr>
                <w:b/>
                <w:sz w:val="22"/>
                <w:szCs w:val="22"/>
              </w:rPr>
            </w:pPr>
            <w:r w:rsidRPr="00B34DCC">
              <w:rPr>
                <w:b/>
              </w:rPr>
              <w:t>ELEVAÇÃO DA SOLEIRA</w:t>
            </w:r>
          </w:p>
        </w:tc>
        <w:tc>
          <w:tcPr>
            <w:tcW w:w="1335" w:type="dxa"/>
          </w:tcPr>
          <w:p w:rsidR="00E71A9A" w:rsidRPr="000A7090" w:rsidRDefault="00E71A9A" w:rsidP="00E8475A">
            <w:pPr>
              <w:tabs>
                <w:tab w:val="left" w:pos="7740"/>
              </w:tabs>
              <w:spacing w:after="160" w:line="300" w:lineRule="atLeast"/>
              <w:ind w:left="-108"/>
              <w:jc w:val="center"/>
              <w:rPr>
                <w:noProof/>
                <w:sz w:val="22"/>
                <w:szCs w:val="22"/>
              </w:rPr>
            </w:pPr>
            <w:r w:rsidRPr="000A7090">
              <w:t>Ficha nº2</w:t>
            </w:r>
            <w:r w:rsidR="00E8475A">
              <w:t>5</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056E60">
        <w:tc>
          <w:tcPr>
            <w:tcW w:w="9411" w:type="dxa"/>
          </w:tcPr>
          <w:p w:rsidR="00E42E14" w:rsidRPr="000A7090" w:rsidRDefault="00E42E14" w:rsidP="00E71A9A">
            <w:pPr>
              <w:spacing w:after="160" w:line="300" w:lineRule="atLeast"/>
            </w:pPr>
            <w:r w:rsidRPr="000A7090">
              <w:t xml:space="preserve">A </w:t>
            </w:r>
            <w:r w:rsidRPr="00B34DCC">
              <w:rPr>
                <w:b/>
              </w:rPr>
              <w:t>elevação da soleira</w:t>
            </w:r>
            <w:r w:rsidRPr="000A7090">
              <w:t xml:space="preserve"> é a diferença altimétrica entre a cota de soleira e a cota do passeio adjacente que serve a entrada principal do edifício.</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E71A9A">
            <w:pPr>
              <w:spacing w:after="160" w:line="300" w:lineRule="atLeast"/>
            </w:pPr>
            <w:r w:rsidRPr="000A7090">
              <w:t>A elevação da soleira deve ser fixada sempre que a entrada principal do edifício possa ser sobrelevada relativamente à cota do passeio adjacente de um valor superior a 0,20m.</w:t>
            </w:r>
          </w:p>
          <w:p w:rsidR="00E42E14" w:rsidRPr="000A7090" w:rsidRDefault="00E42E14" w:rsidP="00E71A9A">
            <w:pPr>
              <w:spacing w:after="160" w:line="300" w:lineRule="atLeast"/>
            </w:pPr>
            <w:r w:rsidRPr="000A7090">
              <w:t>A elevação da soleira é expressa em metros, podendo assumir valores negativos (cota de soleira abaixo do nível do arruamento adjacente).</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E71A9A">
            <w:pPr>
              <w:spacing w:after="160" w:line="300" w:lineRule="atLeast"/>
            </w:pPr>
            <w:r w:rsidRPr="000A7090">
              <w:t>Cota de soleira.</w:t>
            </w:r>
          </w:p>
        </w:tc>
      </w:tr>
    </w:tbl>
    <w:p w:rsidR="00E71A9A" w:rsidRPr="000A7090" w:rsidRDefault="00E71A9A" w:rsidP="00E71A9A">
      <w:pPr>
        <w:spacing w:after="160" w:line="300" w:lineRule="atLeast"/>
      </w:pPr>
    </w:p>
    <w:p w:rsidR="00E71A9A" w:rsidRPr="000A7090" w:rsidRDefault="00FC4C31" w:rsidP="00E71A9A">
      <w:pPr>
        <w:spacing w:after="160" w:line="300" w:lineRule="atLeast"/>
      </w:pPr>
      <w:hyperlink w:anchor="quadro1" w:history="1">
        <w:r w:rsidR="00E71A9A" w:rsidRPr="000A7090">
          <w:rPr>
            <w:rStyle w:val="Hiperligao"/>
          </w:rPr>
          <w:sym w:font="Symbol" w:char="F0DD"/>
        </w:r>
      </w:hyperlink>
    </w:p>
    <w:bookmarkEnd w:id="23"/>
    <w:p w:rsidR="00EA3A15" w:rsidRDefault="004739EC" w:rsidP="004739EC">
      <w:pPr>
        <w:spacing w:after="160" w:line="300" w:lineRule="atLeast"/>
        <w:rPr>
          <w:rFonts w:cs="Arial"/>
          <w:sz w:val="22"/>
          <w:szCs w:val="22"/>
        </w:rPr>
      </w:pPr>
      <w:r w:rsidRPr="000A7090">
        <w:rPr>
          <w:rFonts w:cs="Arial"/>
          <w:sz w:val="22"/>
          <w:szCs w:val="22"/>
        </w:rPr>
        <w:br w:type="page"/>
      </w:r>
      <w:bookmarkStart w:id="24" w:name="Empena"/>
      <w:bookmarkEnd w:id="24"/>
    </w:p>
    <w:p w:rsidR="00EA3A15" w:rsidRDefault="00EA3A15"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B34DCC" w:rsidRDefault="004739EC" w:rsidP="00002AE9">
            <w:pPr>
              <w:tabs>
                <w:tab w:val="left" w:pos="7740"/>
              </w:tabs>
              <w:spacing w:after="160" w:line="300" w:lineRule="atLeast"/>
              <w:rPr>
                <w:b/>
                <w:sz w:val="22"/>
                <w:szCs w:val="22"/>
              </w:rPr>
            </w:pPr>
            <w:r w:rsidRPr="00B34DCC">
              <w:rPr>
                <w:b/>
              </w:rPr>
              <w:t>EMPENA</w:t>
            </w:r>
          </w:p>
        </w:tc>
        <w:tc>
          <w:tcPr>
            <w:tcW w:w="1335" w:type="dxa"/>
          </w:tcPr>
          <w:p w:rsidR="004739EC" w:rsidRPr="000A7090" w:rsidRDefault="004739EC" w:rsidP="00E8475A">
            <w:pPr>
              <w:tabs>
                <w:tab w:val="left" w:pos="7740"/>
              </w:tabs>
              <w:spacing w:after="160" w:line="300" w:lineRule="atLeast"/>
              <w:ind w:left="-108"/>
              <w:jc w:val="center"/>
              <w:rPr>
                <w:noProof/>
                <w:sz w:val="22"/>
                <w:szCs w:val="22"/>
              </w:rPr>
            </w:pPr>
            <w:r w:rsidRPr="000A7090">
              <w:t>Ficha nº2</w:t>
            </w:r>
            <w:r w:rsidR="00E8475A">
              <w:t>6</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 xml:space="preserve">Uma </w:t>
            </w:r>
            <w:r w:rsidRPr="00B34DCC">
              <w:rPr>
                <w:b/>
              </w:rPr>
              <w:t>empena</w:t>
            </w:r>
            <w:r w:rsidRPr="000A7090">
              <w:t xml:space="preserve"> é cada uma das fachadas laterais de um edifício, geralmente cega (sem janelas nem portas), através das quais o edifício pode encostar aos edifícios contíguos.</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Alçado; Edifício; Fachada.</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EA3A15" w:rsidRDefault="004739EC" w:rsidP="004739EC">
      <w:pPr>
        <w:spacing w:after="160" w:line="300" w:lineRule="atLeast"/>
        <w:rPr>
          <w:rFonts w:cs="Arial"/>
          <w:sz w:val="22"/>
          <w:szCs w:val="22"/>
        </w:rPr>
      </w:pPr>
      <w:r w:rsidRPr="000A7090">
        <w:rPr>
          <w:rFonts w:cs="Arial"/>
          <w:sz w:val="22"/>
          <w:szCs w:val="22"/>
        </w:rPr>
        <w:br w:type="page"/>
      </w:r>
      <w:bookmarkStart w:id="25" w:name="Equipamento"/>
      <w:bookmarkEnd w:id="25"/>
    </w:p>
    <w:p w:rsidR="00EA3A15" w:rsidRDefault="00EA3A15"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20173D" w:rsidRDefault="00781FC8" w:rsidP="00002AE9">
            <w:pPr>
              <w:tabs>
                <w:tab w:val="left" w:pos="7740"/>
              </w:tabs>
              <w:spacing w:after="160" w:line="300" w:lineRule="atLeast"/>
              <w:rPr>
                <w:b/>
                <w:sz w:val="22"/>
                <w:szCs w:val="22"/>
              </w:rPr>
            </w:pPr>
            <w:r w:rsidRPr="0020173D">
              <w:rPr>
                <w:b/>
              </w:rPr>
              <w:t>EQUIPAMENTOS DE UTILIZAÇÃO COLECTIVA</w:t>
            </w:r>
          </w:p>
        </w:tc>
        <w:tc>
          <w:tcPr>
            <w:tcW w:w="1335" w:type="dxa"/>
          </w:tcPr>
          <w:p w:rsidR="004739EC" w:rsidRPr="000A7090" w:rsidRDefault="004739EC" w:rsidP="00E8475A">
            <w:pPr>
              <w:tabs>
                <w:tab w:val="left" w:pos="7740"/>
              </w:tabs>
              <w:spacing w:after="160" w:line="300" w:lineRule="atLeast"/>
              <w:ind w:left="-108"/>
              <w:jc w:val="center"/>
              <w:rPr>
                <w:noProof/>
                <w:sz w:val="22"/>
                <w:szCs w:val="22"/>
              </w:rPr>
            </w:pPr>
            <w:r w:rsidRPr="000A7090">
              <w:t>Ficha nº2</w:t>
            </w:r>
            <w:r w:rsidR="00E8475A">
              <w:t>7</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056E60">
        <w:tc>
          <w:tcPr>
            <w:tcW w:w="9411" w:type="dxa"/>
          </w:tcPr>
          <w:p w:rsidR="00E42E14" w:rsidRPr="000A7090" w:rsidRDefault="00E42E14" w:rsidP="00736B86">
            <w:pPr>
              <w:spacing w:after="160" w:line="300" w:lineRule="atLeast"/>
            </w:pPr>
            <w:r w:rsidRPr="000A7090">
              <w:t xml:space="preserve">Os </w:t>
            </w:r>
            <w:r w:rsidRPr="0020173D">
              <w:rPr>
                <w:b/>
              </w:rPr>
              <w:t>equipamentos de utilização coletiva</w:t>
            </w:r>
            <w:r w:rsidRPr="000A7090">
              <w:t xml:space="preserve"> são as edificações e os espaços não edificados afetos à provisão de bens e serviços destinados à satisfação das necessidades coletivas dos cidadãos, designadamente nos domínios da saúde, da educação, da cultura e do desporto, da justiça, da segurança social, da segurança pública e da proteção civil.</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 xml:space="preserve">No conceito de equipamentos de utilização coletiva não estão incluídas as infraestruturas urbanas e territoriais. </w:t>
            </w:r>
          </w:p>
          <w:p w:rsidR="00E42E14" w:rsidRPr="000A7090" w:rsidRDefault="00E42E14" w:rsidP="00B87874">
            <w:pPr>
              <w:spacing w:after="160" w:line="300" w:lineRule="atLeast"/>
            </w:pPr>
            <w:r w:rsidRPr="000A7090">
              <w:t xml:space="preserve">Os equipamentos de utilização coletiva podem ser de natureza pública ou privada. Quando os bens ou serviços são </w:t>
            </w:r>
            <w:r w:rsidR="00420262">
              <w:t xml:space="preserve">assegurados </w:t>
            </w:r>
            <w:r w:rsidRPr="000A7090">
              <w:t>por entidades públicas, direta ou indiretamente através de concessão ou outra forma prevista na lei, devem designar-se por “equipamento de utilização coletiva de natureza pública”.</w:t>
            </w:r>
          </w:p>
          <w:p w:rsidR="00E42E14" w:rsidRPr="000A7090" w:rsidRDefault="00E42E14" w:rsidP="00A72387">
            <w:pPr>
              <w:spacing w:after="160" w:line="300" w:lineRule="atLeast"/>
            </w:pPr>
            <w:r w:rsidRPr="000A7090">
              <w:t>As necessidades coletivas dos cidadãos cuja satisfação é provida através de equipamentos de utilização coletiva correspondem a um conjunto dinâmico reconhecido em cada momento no quadro político e normativo.</w:t>
            </w:r>
          </w:p>
          <w:p w:rsidR="00E42E14" w:rsidRPr="000A7090" w:rsidRDefault="00E42E14" w:rsidP="00A72387">
            <w:pPr>
              <w:spacing w:after="160" w:line="300" w:lineRule="atLeast"/>
            </w:pPr>
            <w:r w:rsidRPr="000A7090">
              <w:t>As edificações e os espaços não edificados referidos na definição são normalmente adaptados às finalidades prosseguidas pelo equipamento a que respeitam.</w:t>
            </w:r>
          </w:p>
          <w:p w:rsidR="00E42E14" w:rsidRPr="000A7090" w:rsidRDefault="00E42E14" w:rsidP="00712477">
            <w:pPr>
              <w:pStyle w:val="Textodecomentrio"/>
            </w:pPr>
            <w:r w:rsidRPr="000A7090">
              <w:t xml:space="preserve">O conceito de equipamentos de utilização coletiva corresponde ao conceito de equipamentos coletivos a que se refere o artigo </w:t>
            </w:r>
            <w:r w:rsidR="00305BA6">
              <w:t>21</w:t>
            </w:r>
            <w:r w:rsidRPr="000A7090">
              <w:t>º do Regime Jurídico dos Instrumentos de Gestão Territorial</w:t>
            </w:r>
            <w:r w:rsidR="00420262">
              <w:t xml:space="preserve"> aprovado pelo Decreto-Lei nº 80/2015</w:t>
            </w:r>
            <w:r w:rsidR="00D351D3">
              <w:t>, de 14 de maio</w:t>
            </w:r>
            <w:r w:rsidR="00420262">
              <w:t xml:space="preserve"> </w:t>
            </w:r>
            <w:r w:rsidRPr="000A7090">
              <w:t xml:space="preserve">e ao conceito de equipamentos a que se refere o </w:t>
            </w:r>
            <w:smartTag w:uri="SmartTagTypeLegixLinks" w:element="LegixLinks">
              <w:smartTagPr>
                <w:attr w:name="_COD_RJUE" w:val="ARTIGO 43ﾺ"/>
              </w:smartTagPr>
              <w:r w:rsidRPr="000A7090">
                <w:t>artigo 43º</w:t>
              </w:r>
            </w:smartTag>
            <w:r w:rsidRPr="000A7090">
              <w:t xml:space="preserve"> do </w:t>
            </w:r>
            <w:smartTag w:uri="SmartTagTypeLegixLinks" w:element="LegixLinks">
              <w:smartTagPr>
                <w:attr w:name="ID" w:val="13600"/>
                <w:attr w:name="Base" w:val="Codigo"/>
                <w:attr w:name="_COD_RJUE" w:val="Regime Jur￭dico da Urbaniza￧￣o e da Edifica￧￣o"/>
              </w:smartTagPr>
              <w:r w:rsidRPr="000A7090">
                <w:t>Regime Jurídico da Urbanização e da Edificação</w:t>
              </w:r>
              <w:r w:rsidR="00C42F3F">
                <w:t>, aprovado pelo</w:t>
              </w:r>
              <w:r w:rsidR="00EA3A15">
                <w:t xml:space="preserve"> </w:t>
              </w:r>
            </w:smartTag>
            <w:r w:rsidRPr="000A7090">
              <w:t>D</w:t>
            </w:r>
            <w:r>
              <w:t>ecreto-</w:t>
            </w:r>
            <w:r w:rsidRPr="000A7090">
              <w:t>L</w:t>
            </w:r>
            <w:r>
              <w:t>ei</w:t>
            </w:r>
            <w:r w:rsidRPr="000A7090">
              <w:t xml:space="preserve"> n.º</w:t>
            </w:r>
            <w:r w:rsidR="00EA3A15">
              <w:t> </w:t>
            </w:r>
            <w:r w:rsidRPr="000A7090">
              <w:t xml:space="preserve">555/99, de 16 de </w:t>
            </w:r>
            <w:r>
              <w:t>d</w:t>
            </w:r>
            <w:r w:rsidRPr="000A7090">
              <w:t>ezembro,</w:t>
            </w:r>
            <w:r w:rsidR="00420262">
              <w:t xml:space="preserve"> alterado e</w:t>
            </w:r>
            <w:r w:rsidRPr="000A7090">
              <w:t xml:space="preserve"> republicado pel</w:t>
            </w:r>
            <w:r>
              <w:t>o</w:t>
            </w:r>
            <w:r w:rsidRPr="000A7090">
              <w:t xml:space="preserve"> D</w:t>
            </w:r>
            <w:r>
              <w:t>ecreto-</w:t>
            </w:r>
            <w:r w:rsidRPr="000A7090">
              <w:t xml:space="preserve">Lei n.º </w:t>
            </w:r>
            <w:r>
              <w:t>136</w:t>
            </w:r>
            <w:r w:rsidRPr="000A7090">
              <w:t>/20</w:t>
            </w:r>
            <w:r>
              <w:t>14</w:t>
            </w:r>
            <w:r w:rsidRPr="000A7090">
              <w:t xml:space="preserve">, de </w:t>
            </w:r>
            <w:r>
              <w:t>9</w:t>
            </w:r>
            <w:r w:rsidRPr="000A7090">
              <w:t xml:space="preserve"> de </w:t>
            </w:r>
            <w:r>
              <w:t>s</w:t>
            </w:r>
            <w:r w:rsidRPr="000A7090">
              <w:t>etembro</w:t>
            </w:r>
          </w:p>
          <w:p w:rsidR="00E42E14" w:rsidRPr="000A7090" w:rsidRDefault="00E42E14" w:rsidP="00002AE9">
            <w:pPr>
              <w:spacing w:after="160" w:line="300" w:lineRule="atLeast"/>
            </w:pP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 xml:space="preserve"> </w:t>
            </w:r>
          </w:p>
        </w:tc>
      </w:tr>
    </w:tbl>
    <w:p w:rsidR="00EA3A15" w:rsidRDefault="00FC4C31" w:rsidP="002D47F8">
      <w:pPr>
        <w:spacing w:after="160" w:line="300" w:lineRule="atLeast"/>
      </w:pPr>
      <w:hyperlink w:anchor="quadro1" w:history="1">
        <w:r w:rsidR="004739EC" w:rsidRPr="000A7090">
          <w:rPr>
            <w:rStyle w:val="Hiperligao"/>
          </w:rPr>
          <w:sym w:font="Symbol" w:char="F0DD"/>
        </w:r>
      </w:hyperlink>
      <w:bookmarkStart w:id="26" w:name="EquipamPublico"/>
      <w:bookmarkEnd w:id="26"/>
      <w:r w:rsidR="002D47F8" w:rsidRPr="000A7090">
        <w:br w:type="page"/>
      </w:r>
      <w:bookmarkStart w:id="27" w:name="EspCanal"/>
      <w:bookmarkEnd w:id="27"/>
    </w:p>
    <w:p w:rsidR="00EA3A15" w:rsidRDefault="00EA3A15" w:rsidP="002D47F8">
      <w:pPr>
        <w:spacing w:after="160" w:line="300" w:lineRule="atLeast"/>
      </w:pPr>
    </w:p>
    <w:p w:rsidR="002D47F8" w:rsidRPr="000A7090" w:rsidRDefault="002D47F8" w:rsidP="002D47F8">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2D47F8" w:rsidRPr="000A7090" w:rsidTr="006C608E">
        <w:tc>
          <w:tcPr>
            <w:tcW w:w="7937" w:type="dxa"/>
          </w:tcPr>
          <w:p w:rsidR="002D47F8" w:rsidRPr="0020173D" w:rsidRDefault="00B756BE" w:rsidP="00002AE9">
            <w:pPr>
              <w:tabs>
                <w:tab w:val="left" w:pos="7740"/>
              </w:tabs>
              <w:spacing w:after="160" w:line="300" w:lineRule="atLeast"/>
              <w:rPr>
                <w:b/>
                <w:sz w:val="22"/>
                <w:szCs w:val="22"/>
              </w:rPr>
            </w:pPr>
            <w:r w:rsidRPr="0020173D">
              <w:rPr>
                <w:b/>
              </w:rPr>
              <w:t>ESPAÇO-</w:t>
            </w:r>
            <w:r w:rsidR="002D47F8" w:rsidRPr="0020173D">
              <w:rPr>
                <w:b/>
              </w:rPr>
              <w:t>CANAL</w:t>
            </w:r>
          </w:p>
        </w:tc>
        <w:tc>
          <w:tcPr>
            <w:tcW w:w="1335" w:type="dxa"/>
          </w:tcPr>
          <w:p w:rsidR="002D47F8" w:rsidRPr="000A7090" w:rsidRDefault="002D47F8" w:rsidP="00765B1C">
            <w:pPr>
              <w:tabs>
                <w:tab w:val="left" w:pos="7740"/>
              </w:tabs>
              <w:spacing w:after="160" w:line="300" w:lineRule="atLeast"/>
              <w:ind w:left="-108"/>
              <w:jc w:val="center"/>
              <w:rPr>
                <w:noProof/>
                <w:sz w:val="22"/>
                <w:szCs w:val="22"/>
              </w:rPr>
            </w:pPr>
            <w:r w:rsidRPr="000A7090">
              <w:t>Ficha nº2</w:t>
            </w:r>
            <w:r w:rsidR="00765B1C">
              <w:t>8</w:t>
            </w:r>
          </w:p>
        </w:tc>
      </w:tr>
    </w:tbl>
    <w:p w:rsidR="002D47F8" w:rsidRPr="000A7090" w:rsidRDefault="002D47F8" w:rsidP="002D47F8">
      <w:pPr>
        <w:spacing w:after="160" w:line="300" w:lineRule="atLeast"/>
      </w:pPr>
      <w:r w:rsidRPr="000A7090">
        <w:t xml:space="preserve"> </w:t>
      </w:r>
    </w:p>
    <w:p w:rsidR="002D47F8" w:rsidRPr="000A7090" w:rsidRDefault="002D47F8" w:rsidP="002D47F8">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056E60">
        <w:tc>
          <w:tcPr>
            <w:tcW w:w="9411" w:type="dxa"/>
          </w:tcPr>
          <w:p w:rsidR="00E42E14" w:rsidRPr="000A7090" w:rsidRDefault="00E42E14" w:rsidP="00420262">
            <w:pPr>
              <w:spacing w:after="160" w:line="300" w:lineRule="atLeast"/>
            </w:pPr>
            <w:r w:rsidRPr="0020173D">
              <w:t xml:space="preserve">O </w:t>
            </w:r>
            <w:r w:rsidRPr="0020173D">
              <w:rPr>
                <w:b/>
              </w:rPr>
              <w:t>espaço-canal</w:t>
            </w:r>
            <w:r w:rsidRPr="0020173D">
              <w:t xml:space="preserve"> é a </w:t>
            </w:r>
            <w:r>
              <w:t>área de solo afeta a uma infra</w:t>
            </w:r>
            <w:r w:rsidRPr="0020173D">
              <w:t xml:space="preserve">estrutura territorial ou urbana de desenvolvimento linear, incluindo as áreas técnicas complementares que lhe são adjacentes e </w:t>
            </w:r>
            <w:r w:rsidRPr="0020173D">
              <w:rPr>
                <w:rFonts w:ascii="Calibri" w:hAnsi="Calibri" w:cs="TrebuchetMS"/>
                <w:sz w:val="22"/>
                <w:szCs w:val="22"/>
              </w:rPr>
              <w:t xml:space="preserve">as áreas em torno da infraestrutura destinadas a assegurar a sua proteção e correto funcionamento ou, caso ainda não exista a infraestrutura, as áreas necessárias à sua </w:t>
            </w:r>
            <w:r w:rsidR="00420262">
              <w:rPr>
                <w:rFonts w:ascii="Calibri" w:hAnsi="Calibri" w:cs="TrebuchetMS"/>
                <w:sz w:val="22"/>
                <w:szCs w:val="22"/>
              </w:rPr>
              <w:t xml:space="preserve">execução </w:t>
            </w:r>
          </w:p>
        </w:tc>
      </w:tr>
    </w:tbl>
    <w:p w:rsidR="002D47F8" w:rsidRPr="000A7090" w:rsidRDefault="002D47F8" w:rsidP="002D47F8">
      <w:pPr>
        <w:spacing w:after="160" w:line="300" w:lineRule="atLeast"/>
      </w:pPr>
    </w:p>
    <w:p w:rsidR="002D47F8" w:rsidRPr="000A7090" w:rsidRDefault="002D47F8" w:rsidP="002D47F8">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C67125" w:rsidRDefault="00C67125" w:rsidP="00C67125">
            <w:pPr>
              <w:spacing w:after="120"/>
            </w:pPr>
            <w:r>
              <w:t xml:space="preserve">A definição indicada foi </w:t>
            </w:r>
            <w:r w:rsidRPr="002C5AEB">
              <w:t>adaptada</w:t>
            </w:r>
            <w:r>
              <w:t xml:space="preserve"> do conceito de </w:t>
            </w:r>
            <w:r>
              <w:rPr>
                <w:u w:val="single"/>
              </w:rPr>
              <w:t>espaço-canal</w:t>
            </w:r>
            <w:r>
              <w:t xml:space="preserve"> estabelecido no número 1 do artigo 14.º do Decreto Regulamentar 15/2015, de 19 de agosto.</w:t>
            </w:r>
          </w:p>
          <w:p w:rsidR="00E42E14" w:rsidRPr="000A7090" w:rsidRDefault="00E42E14" w:rsidP="00535901">
            <w:pPr>
              <w:spacing w:after="160" w:line="300" w:lineRule="atLeast"/>
            </w:pPr>
            <w:r w:rsidRPr="000A7090">
              <w:t>No conceito de espaço-canal inclui-se:</w:t>
            </w:r>
          </w:p>
          <w:p w:rsidR="00E42E14" w:rsidRPr="000A7090" w:rsidRDefault="00E42E14" w:rsidP="00535901">
            <w:pPr>
              <w:numPr>
                <w:ilvl w:val="0"/>
                <w:numId w:val="15"/>
              </w:numPr>
              <w:tabs>
                <w:tab w:val="clear" w:pos="792"/>
                <w:tab w:val="num" w:pos="284"/>
              </w:tabs>
              <w:spacing w:after="120" w:line="260" w:lineRule="atLeast"/>
              <w:ind w:left="284"/>
            </w:pPr>
            <w:r w:rsidRPr="000A7090">
              <w:t>O corredor necessário à implantação da infraestrutura quer esta se localize à superfície (por exemplo, um sistema viário), no subsolo (sistema de abastecimento de água) ou no espaço aéreo (sistema de transporte de energia em alta tensão).</w:t>
            </w:r>
          </w:p>
          <w:p w:rsidR="00E42E14" w:rsidRPr="000A7090" w:rsidRDefault="00E42E14" w:rsidP="00535901">
            <w:pPr>
              <w:numPr>
                <w:ilvl w:val="0"/>
                <w:numId w:val="15"/>
              </w:numPr>
              <w:tabs>
                <w:tab w:val="clear" w:pos="792"/>
                <w:tab w:val="num" w:pos="284"/>
              </w:tabs>
              <w:spacing w:after="120" w:line="260" w:lineRule="atLeast"/>
              <w:ind w:left="284"/>
            </w:pPr>
            <w:r w:rsidRPr="000A7090">
              <w:t xml:space="preserve">As áreas de solo necessárias à implantação dos sistemas técnicos complementares diretamente associados (órgãos de sinalização e de controlo, reservatórios e estações de bombagem, etc.); </w:t>
            </w:r>
          </w:p>
          <w:p w:rsidR="00E42E14" w:rsidRPr="000A7090" w:rsidRDefault="00E42E14" w:rsidP="00535901">
            <w:pPr>
              <w:numPr>
                <w:ilvl w:val="0"/>
                <w:numId w:val="15"/>
              </w:numPr>
              <w:tabs>
                <w:tab w:val="clear" w:pos="792"/>
                <w:tab w:val="num" w:pos="284"/>
              </w:tabs>
              <w:spacing w:after="120" w:line="260" w:lineRule="atLeast"/>
              <w:ind w:left="284"/>
            </w:pPr>
            <w:r w:rsidRPr="000A7090">
              <w:t xml:space="preserve">As áreas de solo constituídas em torno da infraestrutura e destinadas a assegurar a sua proteção e correto funcionamento, bem como a sua eventual ampliação, e como tal sujeitas a servidão de utilidade pública </w:t>
            </w:r>
            <w:r w:rsidRPr="000A7090">
              <w:rPr>
                <w:i/>
              </w:rPr>
              <w:t>non aedificandi</w:t>
            </w:r>
            <w:r w:rsidRPr="000A7090">
              <w:t>;</w:t>
            </w:r>
          </w:p>
          <w:p w:rsidR="00E42E14" w:rsidRPr="000A7090" w:rsidRDefault="00E42E14" w:rsidP="00535901">
            <w:pPr>
              <w:spacing w:after="160" w:line="300" w:lineRule="atLeast"/>
            </w:pPr>
            <w:r w:rsidRPr="000A7090">
              <w:t xml:space="preserve">No caso das infraestruturas rodoviárias, apenas as vias que constituem a rede nacional de itinerários principais e complementares (isto é, as vias classificadas no Plano Rodoviário Nacional) têm um espaço-canal defendido por servidão de utilidade pública desde a aprovação do seu estudo prévio. </w:t>
            </w:r>
          </w:p>
          <w:p w:rsidR="00E42E14" w:rsidRPr="000A7090" w:rsidRDefault="00E42E14" w:rsidP="00EA3A15">
            <w:pPr>
              <w:spacing w:after="160" w:line="300" w:lineRule="atLeast"/>
            </w:pPr>
            <w:r w:rsidRPr="000A7090">
              <w:t xml:space="preserve">No caso das estradas municipais e arruamentos urbanos, </w:t>
            </w:r>
            <w:r>
              <w:t xml:space="preserve">e uma vez que para </w:t>
            </w:r>
            <w:r w:rsidRPr="000A7090">
              <w:t>estas vias não está prevista a constituição de qualquer servidão de utilidade pública antes da sua efetiva construção</w:t>
            </w:r>
            <w:r>
              <w:t xml:space="preserve">, </w:t>
            </w:r>
            <w:r w:rsidRPr="000A7090">
              <w:t>o espaço-ca</w:t>
            </w:r>
            <w:r>
              <w:t>nal para a localização da infra</w:t>
            </w:r>
            <w:r w:rsidRPr="000A7090">
              <w:t xml:space="preserve">estrutura terá que ser reservado por proposta da </w:t>
            </w:r>
            <w:r w:rsidR="00EA3A15">
              <w:t>camara municipal</w:t>
            </w:r>
            <w:r w:rsidRPr="000A7090">
              <w:t xml:space="preserve"> e representad</w:t>
            </w:r>
            <w:r>
              <w:t>o</w:t>
            </w:r>
            <w:r w:rsidRPr="000A7090">
              <w:t xml:space="preserve"> na planta de síntese do </w:t>
            </w:r>
            <w:r>
              <w:t>plano territorial.</w:t>
            </w:r>
          </w:p>
        </w:tc>
      </w:tr>
    </w:tbl>
    <w:p w:rsidR="002D47F8" w:rsidRPr="000A7090" w:rsidRDefault="002D47F8" w:rsidP="002D47F8">
      <w:pPr>
        <w:spacing w:after="160" w:line="300" w:lineRule="atLeast"/>
      </w:pPr>
    </w:p>
    <w:p w:rsidR="002D47F8" w:rsidRPr="000A7090" w:rsidRDefault="002D47F8" w:rsidP="002D47F8">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056E60" w:rsidRPr="000A7090" w:rsidTr="00056E60">
        <w:tc>
          <w:tcPr>
            <w:tcW w:w="9411" w:type="dxa"/>
          </w:tcPr>
          <w:p w:rsidR="00056E60" w:rsidRPr="000A7090" w:rsidRDefault="00056E60" w:rsidP="00002AE9">
            <w:pPr>
              <w:spacing w:after="160" w:line="300" w:lineRule="atLeast"/>
            </w:pPr>
            <w:r w:rsidRPr="000A7090">
              <w:t>Infraestruturas territoriais; Infraestruturas urbanas.</w:t>
            </w:r>
          </w:p>
        </w:tc>
      </w:tr>
    </w:tbl>
    <w:p w:rsidR="002D47F8" w:rsidRPr="000A7090" w:rsidRDefault="00FC4C31" w:rsidP="002D47F8">
      <w:pPr>
        <w:spacing w:after="160" w:line="300" w:lineRule="atLeast"/>
      </w:pPr>
      <w:hyperlink w:anchor="quadro1" w:history="1">
        <w:r w:rsidR="002D47F8" w:rsidRPr="000A7090">
          <w:rPr>
            <w:rStyle w:val="Hiperligao"/>
          </w:rPr>
          <w:sym w:font="Symbol" w:char="F0DD"/>
        </w:r>
      </w:hyperlink>
    </w:p>
    <w:p w:rsidR="0043551A" w:rsidRPr="000A7090" w:rsidRDefault="0043551A" w:rsidP="0043551A">
      <w:pPr>
        <w:spacing w:after="160" w:line="300" w:lineRule="atLeast"/>
      </w:pPr>
      <w:r w:rsidRPr="000A7090">
        <w:lastRenderedPageBreak/>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3551A" w:rsidRPr="000A7090" w:rsidTr="00131331">
        <w:tc>
          <w:tcPr>
            <w:tcW w:w="7937" w:type="dxa"/>
          </w:tcPr>
          <w:p w:rsidR="0043551A" w:rsidRPr="00036F21" w:rsidRDefault="0043551A" w:rsidP="00131331">
            <w:pPr>
              <w:tabs>
                <w:tab w:val="left" w:pos="7740"/>
              </w:tabs>
              <w:spacing w:after="160" w:line="300" w:lineRule="atLeast"/>
              <w:rPr>
                <w:b/>
                <w:sz w:val="22"/>
                <w:szCs w:val="22"/>
              </w:rPr>
            </w:pPr>
            <w:r>
              <w:rPr>
                <w:b/>
              </w:rPr>
              <w:t>ESPAÇO FLORESTAL</w:t>
            </w:r>
          </w:p>
        </w:tc>
        <w:tc>
          <w:tcPr>
            <w:tcW w:w="1335" w:type="dxa"/>
          </w:tcPr>
          <w:p w:rsidR="0043551A" w:rsidRPr="000A7090" w:rsidRDefault="0043551A" w:rsidP="0043551A">
            <w:pPr>
              <w:tabs>
                <w:tab w:val="left" w:pos="7740"/>
              </w:tabs>
              <w:spacing w:after="160" w:line="300" w:lineRule="atLeast"/>
              <w:ind w:left="-108"/>
              <w:jc w:val="center"/>
              <w:rPr>
                <w:noProof/>
                <w:sz w:val="22"/>
                <w:szCs w:val="22"/>
              </w:rPr>
            </w:pPr>
            <w:r w:rsidRPr="000A7090">
              <w:t>Ficha nº</w:t>
            </w:r>
            <w:r>
              <w:t xml:space="preserve"> 28-A</w:t>
            </w:r>
          </w:p>
        </w:tc>
      </w:tr>
    </w:tbl>
    <w:p w:rsidR="0043551A" w:rsidRPr="000A7090" w:rsidRDefault="0043551A" w:rsidP="0043551A">
      <w:pPr>
        <w:spacing w:after="160" w:line="300" w:lineRule="atLeast"/>
      </w:pPr>
    </w:p>
    <w:p w:rsidR="0043551A" w:rsidRPr="000A7090" w:rsidRDefault="0043551A" w:rsidP="0043551A">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43551A" w:rsidRPr="000A7090" w:rsidTr="00131331">
        <w:tc>
          <w:tcPr>
            <w:tcW w:w="9411" w:type="dxa"/>
          </w:tcPr>
          <w:p w:rsidR="0043551A" w:rsidRPr="00496124" w:rsidRDefault="0043551A" w:rsidP="00131331">
            <w:pPr>
              <w:spacing w:after="160" w:line="300" w:lineRule="atLeast"/>
            </w:pPr>
            <w:r w:rsidRPr="00496124">
              <w:rPr>
                <w:b/>
              </w:rPr>
              <w:t>Espaço florestal</w:t>
            </w:r>
            <w:r>
              <w:t xml:space="preserve"> é </w:t>
            </w:r>
            <w:r w:rsidRPr="00496124">
              <w:t xml:space="preserve">o solo classificado como rustico e qualificado como florestal em plano territorial. A qualificação do solo rústico como espaço florestal carateriza-se </w:t>
            </w:r>
            <w:proofErr w:type="gramStart"/>
            <w:r w:rsidRPr="00496124">
              <w:t>por</w:t>
            </w:r>
            <w:proofErr w:type="gramEnd"/>
            <w:r w:rsidRPr="00496124">
              <w:t xml:space="preserve">: </w:t>
            </w:r>
          </w:p>
          <w:p w:rsidR="0043551A" w:rsidRPr="00496124" w:rsidRDefault="0043551A" w:rsidP="0043551A">
            <w:pPr>
              <w:numPr>
                <w:ilvl w:val="0"/>
                <w:numId w:val="26"/>
              </w:numPr>
              <w:spacing w:after="160" w:line="300" w:lineRule="atLeast"/>
            </w:pPr>
            <w:r w:rsidRPr="00496124">
              <w:t>Decorrer das suas potencialidades para o desenvolvimento florestal, com base no mais adequado aproveitamento do solo vivo e dos demais recursos e das condições biofísicas que garantem a sua fertilidade</w:t>
            </w:r>
            <w:r>
              <w:t xml:space="preserve"> </w:t>
            </w:r>
            <w:proofErr w:type="gramStart"/>
            <w:r>
              <w:t>e</w:t>
            </w:r>
            <w:proofErr w:type="gramEnd"/>
            <w:r>
              <w:t xml:space="preserve"> </w:t>
            </w:r>
          </w:p>
          <w:p w:rsidR="0043551A" w:rsidRPr="000A7090" w:rsidRDefault="0043551A" w:rsidP="0043551A">
            <w:pPr>
              <w:numPr>
                <w:ilvl w:val="0"/>
                <w:numId w:val="26"/>
              </w:numPr>
              <w:spacing w:after="160" w:line="300" w:lineRule="atLeast"/>
            </w:pPr>
            <w:r w:rsidRPr="00496124">
              <w:t>Dever promover a estabilidade do uso florestal, garantindo a perenidade das atividades florestais a longo prazo, a adequada infraestruturação do território e a valorização e defesa dos recursos, salvaguardando a compatibilização do aproveitamento florestal com as outras funções que o solo vivo, em articulação com o ciclo hidrológico terrestre e o clima, desempenha no suporte a processos biofísicos vitais para o desenvolvimento de atividades humanas e para a conservação da natureza e da biodiversidade</w:t>
            </w:r>
            <w:r>
              <w:t>.</w:t>
            </w:r>
          </w:p>
        </w:tc>
      </w:tr>
    </w:tbl>
    <w:p w:rsidR="0043551A" w:rsidRPr="000A7090" w:rsidRDefault="0043551A" w:rsidP="0043551A">
      <w:pPr>
        <w:spacing w:after="160" w:line="300" w:lineRule="atLeast"/>
      </w:pPr>
    </w:p>
    <w:p w:rsidR="0043551A" w:rsidRPr="000A7090" w:rsidRDefault="0043551A" w:rsidP="0043551A">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43551A" w:rsidRPr="001609BA" w:rsidTr="00131331">
        <w:tc>
          <w:tcPr>
            <w:tcW w:w="9411" w:type="dxa"/>
          </w:tcPr>
          <w:p w:rsidR="0043551A" w:rsidRDefault="0043551A" w:rsidP="00131331">
            <w:pPr>
              <w:spacing w:after="120"/>
            </w:pPr>
            <w:r>
              <w:t xml:space="preserve">A definição indicada foi </w:t>
            </w:r>
            <w:r w:rsidRPr="002C5AEB">
              <w:t>adaptada</w:t>
            </w:r>
            <w:r>
              <w:t xml:space="preserve"> do conceito de </w:t>
            </w:r>
            <w:r>
              <w:rPr>
                <w:u w:val="single"/>
              </w:rPr>
              <w:t>espaço florestal</w:t>
            </w:r>
            <w:r>
              <w:t xml:space="preserve"> estabelecido nos números 1 e 2 do artigo 19.º Decreto Regulamentar 15/2015, de 19 de agosto.</w:t>
            </w:r>
          </w:p>
          <w:p w:rsidR="0043551A" w:rsidRDefault="0043551A" w:rsidP="00131331">
            <w:pPr>
              <w:spacing w:after="120"/>
            </w:pPr>
            <w:r>
              <w:t>No âmbito do Sistema Nacional de Defesa da Floresta contra Incêndios e do 6º Inventário Florestal Nacional é utilizada outra definição de espaço florestal, alicerçada e para utilização em contexto diferente do plano territorial. Nos referidos âmbitos e</w:t>
            </w:r>
            <w:r w:rsidRPr="00B474C6">
              <w:rPr>
                <w:u w:val="single"/>
              </w:rPr>
              <w:t>spaços florestais</w:t>
            </w:r>
            <w:r>
              <w:t xml:space="preserve"> são os terrenos com área maior ou igual a 0,5 hectares e largura maior ou igual a 20 metros, ocupados </w:t>
            </w:r>
            <w:proofErr w:type="gramStart"/>
            <w:r>
              <w:t>com</w:t>
            </w:r>
            <w:proofErr w:type="gramEnd"/>
            <w:r>
              <w:t>:</w:t>
            </w:r>
          </w:p>
          <w:p w:rsidR="0043551A" w:rsidRDefault="0043551A" w:rsidP="0043551A">
            <w:pPr>
              <w:pStyle w:val="PargrafodaLista"/>
              <w:numPr>
                <w:ilvl w:val="0"/>
                <w:numId w:val="27"/>
              </w:numPr>
              <w:spacing w:after="120"/>
              <w:ind w:left="714" w:hanging="357"/>
            </w:pPr>
            <w:r>
              <w:t xml:space="preserve">Floresta - onde se verifica a presença de árvores florestais que tenham atingido, ou com capacidade para atingir, uma altura superior a 5 metros e grau de coberto maior ou igual a 10 %; </w:t>
            </w:r>
          </w:p>
          <w:p w:rsidR="0043551A" w:rsidRDefault="0043551A" w:rsidP="0043551A">
            <w:pPr>
              <w:pStyle w:val="PargrafodaLista"/>
              <w:numPr>
                <w:ilvl w:val="0"/>
                <w:numId w:val="27"/>
              </w:numPr>
              <w:spacing w:after="120"/>
              <w:ind w:left="714" w:hanging="357"/>
            </w:pPr>
            <w:r>
              <w:t xml:space="preserve">Matos – onde </w:t>
            </w:r>
            <w:r w:rsidRPr="00E7644A">
              <w:t>se verifica a ocorrência de vegetação espontânea composta por mato (por ex.: urzes, silvas, giestas, tojos) ou por formações arbustivas (ex.: carrascais ou medronhais espontâneos) com grau coberto igual ou superior a 25% e altura igual ou superior a 50 cm</w:t>
            </w:r>
            <w:r>
              <w:t xml:space="preserve">; </w:t>
            </w:r>
          </w:p>
          <w:p w:rsidR="0043551A" w:rsidRPr="001609BA" w:rsidRDefault="0043551A" w:rsidP="0043551A">
            <w:pPr>
              <w:pStyle w:val="PargrafodaLista"/>
              <w:numPr>
                <w:ilvl w:val="0"/>
                <w:numId w:val="27"/>
              </w:numPr>
              <w:spacing w:after="120"/>
              <w:ind w:left="714" w:hanging="357"/>
            </w:pPr>
            <w:r>
              <w:t xml:space="preserve">Pastagens - </w:t>
            </w:r>
            <w:r w:rsidRPr="00E7644A">
              <w:t xml:space="preserve">ocupado com vegetação predominantemente herbácea, semeada ou espontânea, utilizável para pastoreio </w:t>
            </w:r>
            <w:proofErr w:type="gramStart"/>
            <w:r w:rsidRPr="00E7644A">
              <w:t xml:space="preserve">in </w:t>
            </w:r>
            <w:proofErr w:type="spellStart"/>
            <w:r w:rsidRPr="00E7644A">
              <w:t>situ</w:t>
            </w:r>
            <w:proofErr w:type="spellEnd"/>
            <w:proofErr w:type="gramEnd"/>
            <w:r w:rsidRPr="00E7644A">
              <w:t>, e que acessoriamente pode também ser cortada em determinados períodos do</w:t>
            </w:r>
            <w:r>
              <w:t xml:space="preserve"> ano.</w:t>
            </w:r>
          </w:p>
        </w:tc>
      </w:tr>
    </w:tbl>
    <w:p w:rsidR="0043551A" w:rsidRPr="000A7090" w:rsidRDefault="0043551A" w:rsidP="0043551A">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43551A" w:rsidRPr="000A7090" w:rsidTr="00131331">
        <w:tc>
          <w:tcPr>
            <w:tcW w:w="9411" w:type="dxa"/>
          </w:tcPr>
          <w:p w:rsidR="0043551A" w:rsidRPr="000A7090" w:rsidRDefault="0043551A" w:rsidP="00131331">
            <w:pPr>
              <w:spacing w:after="160" w:line="300" w:lineRule="atLeast"/>
            </w:pPr>
          </w:p>
        </w:tc>
      </w:tr>
    </w:tbl>
    <w:p w:rsidR="0043551A" w:rsidRDefault="00FC4C31" w:rsidP="0043551A">
      <w:pPr>
        <w:spacing w:after="160" w:line="300" w:lineRule="atLeast"/>
      </w:pPr>
      <w:hyperlink w:anchor="quadro1" w:history="1">
        <w:r w:rsidR="0043551A" w:rsidRPr="000A7090">
          <w:rPr>
            <w:rStyle w:val="Hiperligao"/>
          </w:rPr>
          <w:sym w:font="Symbol" w:char="F0DD"/>
        </w:r>
      </w:hyperlink>
      <w:r w:rsidR="0043551A" w:rsidRPr="000A7090">
        <w:br w:type="page"/>
      </w:r>
    </w:p>
    <w:p w:rsidR="00C67125" w:rsidRDefault="00C67125"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E71147" w:rsidRDefault="004739EC" w:rsidP="00002AE9">
            <w:pPr>
              <w:spacing w:after="160" w:line="300" w:lineRule="atLeast"/>
              <w:rPr>
                <w:b/>
              </w:rPr>
            </w:pPr>
            <w:r w:rsidRPr="00E71147">
              <w:rPr>
                <w:b/>
              </w:rPr>
              <w:t>ESPAÇOS URBANOS DE UTILIZAÇÃO COLECTIVA</w:t>
            </w:r>
          </w:p>
        </w:tc>
        <w:tc>
          <w:tcPr>
            <w:tcW w:w="1335"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nº2</w:t>
            </w:r>
            <w:r w:rsidR="00765B1C">
              <w:t>9</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056E60" w:rsidRPr="000A7090" w:rsidTr="00056E60">
        <w:tc>
          <w:tcPr>
            <w:tcW w:w="9411" w:type="dxa"/>
          </w:tcPr>
          <w:p w:rsidR="00E42E14" w:rsidRPr="000A7090" w:rsidRDefault="00E42E14" w:rsidP="00002AE9">
            <w:pPr>
              <w:spacing w:after="160" w:line="300" w:lineRule="atLeast"/>
            </w:pPr>
            <w:r w:rsidRPr="000A7090">
              <w:t xml:space="preserve">Os </w:t>
            </w:r>
            <w:r w:rsidRPr="00E71147">
              <w:rPr>
                <w:b/>
              </w:rPr>
              <w:t>espaços urbanos de utilização coletiva</w:t>
            </w:r>
            <w:r w:rsidRPr="000A7090">
              <w:t xml:space="preserve"> são áreas de solo urbano, distintas dos espaços verdes de utilização coletiva, que se destinam a prover</w:t>
            </w:r>
            <w:r>
              <w:t>, entre outras,</w:t>
            </w:r>
            <w:r w:rsidRPr="000A7090">
              <w:t xml:space="preserve"> necessidades coletivas de estadia, recreio e lazer ao ar livre.</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E71147">
            <w:pPr>
              <w:spacing w:after="160" w:line="300" w:lineRule="atLeast"/>
            </w:pPr>
            <w:r w:rsidRPr="000A7090">
              <w:t>Os espaços urbanos de utilização coletiva incluem as praças, largos e terreiros públicos, mas não incluem os logradouros (ver definição de logradouro).</w:t>
            </w:r>
          </w:p>
          <w:p w:rsidR="00E42E14" w:rsidRPr="000A7090" w:rsidRDefault="00E42E14" w:rsidP="00647FE9">
            <w:pPr>
              <w:spacing w:after="160" w:line="300" w:lineRule="atLeast"/>
            </w:pPr>
            <w:r w:rsidRPr="000A7090">
              <w:t xml:space="preserve">O conceito de espaços urbanos de utilização coletiva corresponde ao conceito de espaços de utilização coletiva a que alude o </w:t>
            </w:r>
            <w:smartTag w:uri="SmartTagTypeLegixLinks" w:element="LegixLinks">
              <w:smartTagPr>
                <w:attr w:name="_COD_RJUE" w:val="ARTIGO 43ﾺ"/>
              </w:smartTagPr>
              <w:r w:rsidRPr="000A7090">
                <w:t>artigo 43º</w:t>
              </w:r>
            </w:smartTag>
            <w:r w:rsidRPr="000A7090">
              <w:t xml:space="preserve"> do </w:t>
            </w:r>
            <w:smartTag w:uri="SmartTagTypeLegixLinks" w:element="LegixLinks">
              <w:smartTagPr>
                <w:attr w:name="_COD_RJUE" w:val="Regime Jur￭dico da Urbaniza￧￣o e da Edifica￧￣o"/>
                <w:attr w:name="Base" w:val="Codigo"/>
                <w:attr w:name="ID" w:val="13600"/>
              </w:smartTagPr>
              <w:r w:rsidRPr="000A7090">
                <w:t xml:space="preserve">Regime Jurídico da Urbanização e da </w:t>
              </w:r>
              <w:proofErr w:type="gramStart"/>
              <w:r w:rsidRPr="000A7090">
                <w:t>Edificação</w:t>
              </w:r>
            </w:smartTag>
            <w:r w:rsidRPr="000A7090">
              <w:t xml:space="preserve"> </w:t>
            </w:r>
            <w:r w:rsidR="00C42F3F">
              <w:t xml:space="preserve"> arpovado</w:t>
            </w:r>
            <w:proofErr w:type="gramEnd"/>
            <w:r w:rsidR="00C42F3F">
              <w:t xml:space="preserve"> pelo </w:t>
            </w:r>
            <w:r w:rsidRPr="000A7090">
              <w:t>D</w:t>
            </w:r>
            <w:r>
              <w:t xml:space="preserve">ecreto-Lei </w:t>
            </w:r>
            <w:r w:rsidRPr="000A7090">
              <w:t xml:space="preserve">n.º 555/99, de 16 de </w:t>
            </w:r>
            <w:r>
              <w:t>d</w:t>
            </w:r>
            <w:r w:rsidRPr="000A7090">
              <w:t>ezembro,</w:t>
            </w:r>
            <w:r w:rsidR="002E5671">
              <w:t xml:space="preserve"> alterado </w:t>
            </w:r>
            <w:r w:rsidR="00C42F3F">
              <w:t>e</w:t>
            </w:r>
            <w:r w:rsidRPr="000A7090">
              <w:t xml:space="preserve"> republicado pel</w:t>
            </w:r>
            <w:r w:rsidR="002E5671">
              <w:t>o</w:t>
            </w:r>
            <w:r w:rsidRPr="000A7090">
              <w:t xml:space="preserve"> </w:t>
            </w:r>
            <w:r>
              <w:t>Decreto-Lei</w:t>
            </w:r>
            <w:r w:rsidRPr="000A7090">
              <w:t xml:space="preserve"> n.º </w:t>
            </w:r>
            <w:r>
              <w:t>136</w:t>
            </w:r>
            <w:r w:rsidRPr="000A7090">
              <w:t>/20</w:t>
            </w:r>
            <w:r>
              <w:t>14</w:t>
            </w:r>
            <w:r w:rsidRPr="000A7090">
              <w:t xml:space="preserve">, de </w:t>
            </w:r>
            <w:r>
              <w:t>9</w:t>
            </w:r>
            <w:r w:rsidRPr="000A7090">
              <w:t xml:space="preserve"> de </w:t>
            </w:r>
            <w:r>
              <w:t>s</w:t>
            </w:r>
            <w:r w:rsidRPr="000A7090">
              <w:t>etembro.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056E60" w:rsidRPr="000A7090" w:rsidTr="00056E60">
        <w:tc>
          <w:tcPr>
            <w:tcW w:w="9411" w:type="dxa"/>
          </w:tcPr>
          <w:p w:rsidR="00056E60" w:rsidRPr="000A7090" w:rsidRDefault="00056E60" w:rsidP="00002AE9">
            <w:pPr>
              <w:spacing w:after="160" w:line="300" w:lineRule="atLeast"/>
            </w:pPr>
            <w:r w:rsidRPr="000A7090">
              <w:t>Espaços Verdes de Utilização Coletiva; Logradouro.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4739EC" w:rsidRPr="000A7090" w:rsidRDefault="004739EC" w:rsidP="004739EC">
      <w:pPr>
        <w:spacing w:after="160" w:line="300" w:lineRule="atLeast"/>
      </w:pPr>
      <w:r w:rsidRPr="000A7090">
        <w:rPr>
          <w:rFonts w:cs="Arial"/>
          <w:sz w:val="22"/>
          <w:szCs w:val="22"/>
        </w:rPr>
        <w:br w:type="page"/>
      </w:r>
      <w:bookmarkStart w:id="28" w:name="EspacoVerde"/>
      <w:bookmarkEnd w:id="28"/>
      <w:r w:rsidRPr="000A7090">
        <w:lastRenderedPageBreak/>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474"/>
      </w:tblGrid>
      <w:tr w:rsidR="004739EC" w:rsidRPr="000A7090" w:rsidTr="0096204F">
        <w:tc>
          <w:tcPr>
            <w:tcW w:w="7937" w:type="dxa"/>
          </w:tcPr>
          <w:p w:rsidR="004739EC" w:rsidRPr="00E71147" w:rsidRDefault="004739EC" w:rsidP="00002AE9">
            <w:pPr>
              <w:tabs>
                <w:tab w:val="left" w:pos="7740"/>
              </w:tabs>
              <w:spacing w:after="160" w:line="300" w:lineRule="atLeast"/>
              <w:rPr>
                <w:b/>
                <w:sz w:val="22"/>
                <w:szCs w:val="22"/>
              </w:rPr>
            </w:pPr>
            <w:r w:rsidRPr="00E71147">
              <w:rPr>
                <w:b/>
              </w:rPr>
              <w:t>ESPAÇOS VERDES DE UTILIZAÇÃO COLECTIVA</w:t>
            </w:r>
          </w:p>
        </w:tc>
        <w:tc>
          <w:tcPr>
            <w:tcW w:w="1474"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w:t>
            </w:r>
            <w:r w:rsidR="00765B1C">
              <w:t>30</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056E60">
        <w:tc>
          <w:tcPr>
            <w:tcW w:w="9411" w:type="dxa"/>
          </w:tcPr>
          <w:p w:rsidR="00E42E14" w:rsidRPr="000A7090" w:rsidRDefault="00E42E14" w:rsidP="00372A12">
            <w:pPr>
              <w:spacing w:after="160" w:line="300" w:lineRule="atLeast"/>
            </w:pPr>
            <w:r w:rsidRPr="000A7090">
              <w:t xml:space="preserve">Os </w:t>
            </w:r>
            <w:r w:rsidRPr="00372A12">
              <w:rPr>
                <w:b/>
              </w:rPr>
              <w:t>espaços verdes de utilização coletiva</w:t>
            </w:r>
            <w:r w:rsidRPr="000A7090">
              <w:t xml:space="preserve"> são as áreas de solo </w:t>
            </w:r>
            <w:r>
              <w:t xml:space="preserve">urbano </w:t>
            </w:r>
            <w:r w:rsidRPr="000A7090">
              <w:t xml:space="preserve">enquadradas na estrutura ecológica </w:t>
            </w:r>
            <w:r>
              <w:t xml:space="preserve">municipal </w:t>
            </w:r>
            <w:r w:rsidRPr="000A7090">
              <w:t>que, além das funções de proteção e valorização ambiental e paisagística, se destinam à</w:t>
            </w:r>
            <w:r>
              <w:t xml:space="preserve"> utilização pelos cidadãos em a</w:t>
            </w:r>
            <w:r w:rsidRPr="000A7090">
              <w:t>tividades de estadia, recreio e lazer ao ar livre.</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E71147">
            <w:pPr>
              <w:spacing w:after="160" w:line="300" w:lineRule="atLeast"/>
            </w:pPr>
            <w:r w:rsidRPr="000A7090">
              <w:t>Os espaços verdes de utilização coletiva no solo urbano têm tradicionalmente assumido as características de parque e de jardim público.</w:t>
            </w:r>
          </w:p>
          <w:p w:rsidR="00E42E14" w:rsidRPr="000A7090" w:rsidRDefault="00E42E14" w:rsidP="00E71147">
            <w:pPr>
              <w:spacing w:after="160" w:line="300" w:lineRule="atLeast"/>
            </w:pPr>
            <w:r w:rsidRPr="000A7090">
              <w:t xml:space="preserve">Os logradouros não são abrangidos no conceito de espaços verdes de utilização coletiva, embora possam integrar a estrutura ecológica </w:t>
            </w:r>
            <w:r>
              <w:t>municipal</w:t>
            </w:r>
            <w:r w:rsidRPr="000A7090">
              <w:t xml:space="preserve"> e desempenhar funções de proteção e valorização ambiental (ver definição de logradouro). </w:t>
            </w:r>
          </w:p>
          <w:p w:rsidR="00E42E14" w:rsidRPr="000A7090" w:rsidRDefault="00E42E14" w:rsidP="00C42F3F">
            <w:pPr>
              <w:spacing w:after="160" w:line="300" w:lineRule="atLeast"/>
            </w:pPr>
            <w:r w:rsidRPr="000A7090">
              <w:t xml:space="preserve">O conceito de espaços verdes de utilização coletiva corresponde ao conceito de espaços verdes a que alude o </w:t>
            </w:r>
            <w:smartTag w:uri="SmartTagTypeLegixLinks" w:element="LegixLinks">
              <w:smartTagPr>
                <w:attr w:name="_COD_RJUE" w:val="ARTIGO 43ﾺ"/>
              </w:smartTagPr>
              <w:r w:rsidRPr="000A7090">
                <w:t>artigo 43º</w:t>
              </w:r>
            </w:smartTag>
            <w:r w:rsidRPr="000A7090">
              <w:t xml:space="preserve"> do </w:t>
            </w:r>
            <w:smartTag w:uri="SmartTagTypeLegixLinks" w:element="LegixLinks">
              <w:smartTagPr>
                <w:attr w:name="_COD_RJUE" w:val="Regime Jur￭dico da Urbaniza￧￣o e da Edifica￧￣o"/>
                <w:attr w:name="Base" w:val="Codigo"/>
                <w:attr w:name="ID" w:val="13600"/>
              </w:smartTagPr>
              <w:r w:rsidRPr="000A7090">
                <w:t>Regime Jurídico da Urbanização e da Edificação</w:t>
              </w:r>
              <w:r w:rsidR="00C42F3F">
                <w:t xml:space="preserve">, aprovado pelo </w:t>
              </w:r>
            </w:smartTag>
            <w:r w:rsidRPr="000A7090">
              <w:t>D</w:t>
            </w:r>
            <w:r>
              <w:t>ecreto-</w:t>
            </w:r>
            <w:r w:rsidRPr="000A7090">
              <w:t>L</w:t>
            </w:r>
            <w:r>
              <w:t>ei</w:t>
            </w:r>
            <w:r w:rsidRPr="000A7090">
              <w:t xml:space="preserve"> n.º 555/99, de 16 de </w:t>
            </w:r>
            <w:r>
              <w:t>d</w:t>
            </w:r>
            <w:r w:rsidRPr="000A7090">
              <w:t xml:space="preserve">ezembro, </w:t>
            </w:r>
            <w:r w:rsidR="002E5671">
              <w:t xml:space="preserve">alterado </w:t>
            </w:r>
            <w:r w:rsidR="00C42F3F">
              <w:t xml:space="preserve">e </w:t>
            </w:r>
            <w:r w:rsidRPr="000A7090">
              <w:t>republicado pel</w:t>
            </w:r>
            <w:r>
              <w:t>o</w:t>
            </w:r>
            <w:r w:rsidRPr="000A7090">
              <w:t xml:space="preserve"> </w:t>
            </w:r>
            <w:r>
              <w:t>Decreto-</w:t>
            </w:r>
            <w:r w:rsidRPr="000A7090">
              <w:t>L</w:t>
            </w:r>
            <w:r>
              <w:t>ei</w:t>
            </w:r>
            <w:r w:rsidRPr="000A7090">
              <w:t xml:space="preserve"> n.º </w:t>
            </w:r>
            <w:r>
              <w:t>136</w:t>
            </w:r>
            <w:r w:rsidRPr="000A7090">
              <w:t>/20</w:t>
            </w:r>
            <w:r>
              <w:t>14</w:t>
            </w:r>
            <w:r w:rsidRPr="000A7090">
              <w:t xml:space="preserve">, de </w:t>
            </w:r>
            <w:r>
              <w:t>9</w:t>
            </w:r>
            <w:r w:rsidRPr="000A7090">
              <w:t xml:space="preserve"> de </w:t>
            </w:r>
            <w:r>
              <w:t>s</w:t>
            </w:r>
            <w:r w:rsidRPr="000A7090">
              <w:t>etembro.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056E60" w:rsidRPr="000A7090" w:rsidTr="00056E60">
        <w:tc>
          <w:tcPr>
            <w:tcW w:w="9411" w:type="dxa"/>
          </w:tcPr>
          <w:p w:rsidR="00056E60" w:rsidRPr="000A7090" w:rsidRDefault="00056E60" w:rsidP="00325C27">
            <w:pPr>
              <w:spacing w:after="160" w:line="300" w:lineRule="atLeast"/>
            </w:pPr>
            <w:r w:rsidRPr="000A7090">
              <w:t xml:space="preserve">Espaços Urbanos de Utilização Coletiva; </w:t>
            </w:r>
            <w:r w:rsidR="00627F52">
              <w:t xml:space="preserve">Estrutura </w:t>
            </w:r>
            <w:r w:rsidR="00325C27">
              <w:t>E</w:t>
            </w:r>
            <w:r w:rsidR="00627F52">
              <w:t xml:space="preserve">cológica </w:t>
            </w:r>
            <w:r w:rsidR="00325C27">
              <w:t>M</w:t>
            </w:r>
            <w:r w:rsidR="00627F52">
              <w:t xml:space="preserve">unicipal; </w:t>
            </w:r>
            <w:r w:rsidRPr="000A7090">
              <w:t>Logradouro.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0E1AD6" w:rsidRDefault="00340ED5" w:rsidP="00340ED5">
      <w:pPr>
        <w:spacing w:after="160" w:line="300" w:lineRule="atLeast"/>
      </w:pPr>
      <w:r w:rsidRPr="000A7090">
        <w:br w:type="page"/>
      </w:r>
      <w:bookmarkStart w:id="29" w:name="EEM"/>
      <w:bookmarkEnd w:id="29"/>
    </w:p>
    <w:p w:rsidR="000E1AD6" w:rsidRDefault="000E1AD6" w:rsidP="00340ED5">
      <w:pPr>
        <w:spacing w:after="160" w:line="300" w:lineRule="atLeast"/>
      </w:pPr>
    </w:p>
    <w:p w:rsidR="00340ED5" w:rsidRPr="000A7090" w:rsidRDefault="00340ED5" w:rsidP="00340ED5">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668"/>
        <w:gridCol w:w="1335"/>
      </w:tblGrid>
      <w:tr w:rsidR="00340ED5" w:rsidRPr="000A7090">
        <w:tc>
          <w:tcPr>
            <w:tcW w:w="7668" w:type="dxa"/>
          </w:tcPr>
          <w:p w:rsidR="00340ED5" w:rsidRPr="00372A12" w:rsidRDefault="00340ED5" w:rsidP="00002AE9">
            <w:pPr>
              <w:tabs>
                <w:tab w:val="left" w:pos="7740"/>
              </w:tabs>
              <w:spacing w:after="160" w:line="300" w:lineRule="atLeast"/>
              <w:rPr>
                <w:b/>
                <w:sz w:val="22"/>
                <w:szCs w:val="22"/>
              </w:rPr>
            </w:pPr>
            <w:r w:rsidRPr="00372A12">
              <w:rPr>
                <w:b/>
              </w:rPr>
              <w:t>ESTRUTURA ECOLÓGICA MUNICIPAL</w:t>
            </w:r>
          </w:p>
        </w:tc>
        <w:tc>
          <w:tcPr>
            <w:tcW w:w="1335" w:type="dxa"/>
          </w:tcPr>
          <w:p w:rsidR="00340ED5" w:rsidRPr="000A7090" w:rsidRDefault="00340ED5" w:rsidP="00765B1C">
            <w:pPr>
              <w:tabs>
                <w:tab w:val="left" w:pos="7740"/>
              </w:tabs>
              <w:spacing w:after="160" w:line="300" w:lineRule="atLeast"/>
              <w:ind w:left="-108"/>
              <w:jc w:val="center"/>
              <w:rPr>
                <w:noProof/>
                <w:sz w:val="22"/>
                <w:szCs w:val="22"/>
              </w:rPr>
            </w:pPr>
            <w:r w:rsidRPr="000A7090">
              <w:t>Ficha nº</w:t>
            </w:r>
            <w:r w:rsidR="00FC4C31">
              <w:rPr>
                <w:noProof/>
                <w:sz w:val="22"/>
                <w:szCs w:val="22"/>
              </w:rPr>
              <w:pict>
                <v:shape id="Text Box 498" o:spid="_x0000_s1039" type="#_x0000_t202" style="position:absolute;left:0;text-align:left;margin-left:133.6pt;margin-top:6.9pt;width:1in;height:23.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">
                  <v:textbox>
                    <w:txbxContent>
                      <w:p w:rsidR="00131331" w:rsidRPr="00844E2A" w:rsidRDefault="00131331" w:rsidP="00340ED5"/>
                    </w:txbxContent>
                  </v:textbox>
                </v:shape>
              </w:pict>
            </w:r>
            <w:r w:rsidR="00282D16">
              <w:t>3</w:t>
            </w:r>
            <w:r w:rsidR="00765B1C">
              <w:t>1</w:t>
            </w:r>
          </w:p>
        </w:tc>
      </w:tr>
    </w:tbl>
    <w:p w:rsidR="00340ED5" w:rsidRPr="000A7090" w:rsidRDefault="00340ED5" w:rsidP="00340ED5">
      <w:pPr>
        <w:spacing w:after="160" w:line="300" w:lineRule="atLeast"/>
      </w:pPr>
    </w:p>
    <w:p w:rsidR="00340ED5" w:rsidRPr="000A7090" w:rsidRDefault="00340ED5" w:rsidP="00340ED5">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056E60">
        <w:tc>
          <w:tcPr>
            <w:tcW w:w="9411" w:type="dxa"/>
          </w:tcPr>
          <w:p w:rsidR="00E42E14" w:rsidRPr="000A7090" w:rsidRDefault="00E42E14" w:rsidP="00EF5201">
            <w:pPr>
              <w:spacing w:after="160" w:line="300" w:lineRule="atLeast"/>
            </w:pPr>
            <w:r w:rsidRPr="000A7090">
              <w:t xml:space="preserve">A </w:t>
            </w:r>
            <w:r w:rsidRPr="00372A12">
              <w:rPr>
                <w:b/>
              </w:rPr>
              <w:t>estrutura ecológica municipal</w:t>
            </w:r>
            <w:r w:rsidRPr="000A7090">
              <w:t xml:space="preserve"> é conjunto das áreas de solo que, em virtude das suas características biofísicas</w:t>
            </w:r>
            <w:r w:rsidR="00627F52">
              <w:t>, culturais ou paisagísticas</w:t>
            </w:r>
            <w:r w:rsidRPr="000A7090">
              <w:t>, da sua continuidade ecológica e do seu ordenamento, têm por função principal contribuir para o equilíbrio ecológico</w:t>
            </w:r>
            <w:r>
              <w:t xml:space="preserve"> </w:t>
            </w:r>
            <w:r w:rsidRPr="000A7090">
              <w:t>e para a proteção, conservação e valorização ambiental</w:t>
            </w:r>
            <w:r w:rsidR="00EF5201">
              <w:t xml:space="preserve"> e </w:t>
            </w:r>
            <w:r w:rsidRPr="000A7090">
              <w:t xml:space="preserve">paisagística dos espaços </w:t>
            </w:r>
            <w:r w:rsidR="00627F52">
              <w:t xml:space="preserve">rústicos </w:t>
            </w:r>
            <w:r w:rsidRPr="000A7090">
              <w:t>e urbanos.</w:t>
            </w:r>
          </w:p>
        </w:tc>
      </w:tr>
    </w:tbl>
    <w:p w:rsidR="00340ED5" w:rsidRPr="000A7090" w:rsidRDefault="00340ED5" w:rsidP="005756EF">
      <w:pPr>
        <w:spacing w:after="160"/>
      </w:pPr>
    </w:p>
    <w:p w:rsidR="00340ED5" w:rsidRPr="000A7090" w:rsidRDefault="00340ED5" w:rsidP="00340ED5">
      <w:pPr>
        <w:spacing w:after="160" w:line="300" w:lineRule="atLeast"/>
      </w:pPr>
      <w:r w:rsidRPr="000A7090">
        <w:t>Notas complementares</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F5201" w:rsidRDefault="00EF5201" w:rsidP="00EF5201">
            <w:pPr>
              <w:spacing w:after="120"/>
            </w:pPr>
            <w:r>
              <w:t xml:space="preserve">A definição indicada foi </w:t>
            </w:r>
            <w:r w:rsidRPr="002C5AEB">
              <w:t>adaptada</w:t>
            </w:r>
            <w:r>
              <w:t xml:space="preserve"> do conceito de </w:t>
            </w:r>
            <w:r w:rsidRPr="00EF5201">
              <w:rPr>
                <w:u w:val="single"/>
              </w:rPr>
              <w:t xml:space="preserve">estrutura ecológica municipal </w:t>
            </w:r>
            <w:r>
              <w:t>estabelecido no número 1 do artigo 13.º do Decreto Regulamentar 15/2015, de 19 de agosto.</w:t>
            </w:r>
          </w:p>
          <w:p w:rsidR="00E42E14" w:rsidRPr="00140799" w:rsidRDefault="00E42E14" w:rsidP="00002AE9">
            <w:pPr>
              <w:spacing w:after="120" w:line="300" w:lineRule="atLeast"/>
            </w:pPr>
            <w:r w:rsidRPr="00140799">
              <w:t xml:space="preserve">A estrutura ecológica municipal existe em continuidade no solo </w:t>
            </w:r>
            <w:r w:rsidR="00627F52">
              <w:t>r</w:t>
            </w:r>
            <w:r w:rsidR="002E5671">
              <w:t>ú</w:t>
            </w:r>
            <w:r w:rsidR="00627F52">
              <w:t>stico</w:t>
            </w:r>
            <w:r w:rsidR="00627F52" w:rsidRPr="00140799">
              <w:t xml:space="preserve"> </w:t>
            </w:r>
            <w:r w:rsidRPr="00140799">
              <w:t>e no solo urbano.</w:t>
            </w:r>
          </w:p>
          <w:p w:rsidR="00E42E14" w:rsidRPr="00140799" w:rsidRDefault="00E42E14" w:rsidP="00A45C33">
            <w:pPr>
              <w:spacing w:after="120" w:line="300" w:lineRule="atLeast"/>
            </w:pPr>
            <w:r w:rsidRPr="00140799">
              <w:t xml:space="preserve">No solo </w:t>
            </w:r>
            <w:r w:rsidR="00EF5201">
              <w:t>rústico,</w:t>
            </w:r>
            <w:r w:rsidRPr="00140799">
              <w:t xml:space="preserve"> a estrutura ecológica municipal compreende as áreas de solo afetas à </w:t>
            </w:r>
            <w:r w:rsidRPr="00140799">
              <w:rPr>
                <w:u w:val="single"/>
              </w:rPr>
              <w:t>rede fundamental de conservação da natureza</w:t>
            </w:r>
            <w:r w:rsidRPr="00140799">
              <w:t xml:space="preserve"> no território do município, as áreas naturais sujeitas a </w:t>
            </w:r>
            <w:r w:rsidRPr="00140799">
              <w:rPr>
                <w:u w:val="single"/>
              </w:rPr>
              <w:t>riscos e vulnerabilidades</w:t>
            </w:r>
            <w:r w:rsidRPr="00140799">
              <w:t xml:space="preserve"> e ainda outras áreas de solo que sejam selecionadas e delimitadas em função do interesse municipal, nomeadamente por razões de </w:t>
            </w:r>
            <w:r w:rsidRPr="00140799">
              <w:rPr>
                <w:u w:val="single"/>
              </w:rPr>
              <w:t>enquadramento, proteção e valorização ambiental, paisagística e do património natural</w:t>
            </w:r>
            <w:r w:rsidRPr="00140799">
              <w:t>.</w:t>
            </w:r>
          </w:p>
          <w:p w:rsidR="00E42E14" w:rsidRPr="00140799" w:rsidRDefault="00E42E14" w:rsidP="004A04CF">
            <w:pPr>
              <w:spacing w:after="120" w:line="300" w:lineRule="atLeast"/>
            </w:pPr>
            <w:r w:rsidRPr="00140799">
              <w:t xml:space="preserve">No interior dos perímetros urbanos, a estrutura ecológica municipal compreende os </w:t>
            </w:r>
            <w:r w:rsidRPr="00140799">
              <w:rPr>
                <w:u w:val="single"/>
              </w:rPr>
              <w:t>espaços verdes de utilização coletiva</w:t>
            </w:r>
            <w:r w:rsidRPr="00140799">
              <w:t xml:space="preserve"> e outros espaços, de natureza pública ou privada, que sejam necessários ao equilíbrio, proteção e valorização ambiental, paisagística e do património natural do espaço urbano, nomeadamente no que respeita a:</w:t>
            </w:r>
          </w:p>
          <w:p w:rsidR="00E42E14" w:rsidRPr="00140799" w:rsidRDefault="00E42E14" w:rsidP="00103278">
            <w:pPr>
              <w:numPr>
                <w:ilvl w:val="0"/>
                <w:numId w:val="16"/>
              </w:numPr>
              <w:spacing w:after="120" w:line="300" w:lineRule="atLeast"/>
              <w:ind w:left="714" w:hanging="357"/>
              <w:jc w:val="left"/>
            </w:pPr>
            <w:r w:rsidRPr="00140799">
              <w:rPr>
                <w:u w:val="single"/>
              </w:rPr>
              <w:t xml:space="preserve">Regulação do </w:t>
            </w:r>
            <w:r w:rsidRPr="00140799">
              <w:rPr>
                <w:bCs/>
                <w:u w:val="single"/>
              </w:rPr>
              <w:t>ciclo hidrológico</w:t>
            </w:r>
            <w:r w:rsidRPr="00140799">
              <w:rPr>
                <w:bCs/>
              </w:rPr>
              <w:t xml:space="preserve"> </w:t>
            </w:r>
            <w:r w:rsidRPr="00140799">
              <w:t>(preservação da permeabilidade do solo e criação de áreas de retenção, no quadro da prevenção de cheias urbanas);</w:t>
            </w:r>
          </w:p>
          <w:p w:rsidR="00E42E14" w:rsidRPr="00140799" w:rsidRDefault="00E42E14" w:rsidP="00103278">
            <w:pPr>
              <w:numPr>
                <w:ilvl w:val="0"/>
                <w:numId w:val="16"/>
              </w:numPr>
              <w:spacing w:after="120" w:line="300" w:lineRule="atLeast"/>
              <w:ind w:left="714" w:hanging="357"/>
              <w:jc w:val="left"/>
            </w:pPr>
            <w:r w:rsidRPr="00140799">
              <w:rPr>
                <w:bCs/>
                <w:u w:val="single"/>
              </w:rPr>
              <w:t xml:space="preserve">Regulação bioclimática </w:t>
            </w:r>
            <w:r w:rsidRPr="00140799">
              <w:rPr>
                <w:u w:val="single"/>
              </w:rPr>
              <w:t>da cidade</w:t>
            </w:r>
            <w:r w:rsidRPr="00140799">
              <w:t xml:space="preserve"> (redução das amplitudes térmicas e manutenção do teor de humidade do ar); </w:t>
            </w:r>
          </w:p>
          <w:p w:rsidR="00E42E14" w:rsidRPr="00140799" w:rsidRDefault="00E42E14" w:rsidP="00103278">
            <w:pPr>
              <w:numPr>
                <w:ilvl w:val="0"/>
                <w:numId w:val="16"/>
              </w:numPr>
              <w:spacing w:after="120" w:line="300" w:lineRule="atLeast"/>
              <w:ind w:left="714" w:hanging="357"/>
              <w:jc w:val="left"/>
            </w:pPr>
            <w:r w:rsidRPr="00140799">
              <w:rPr>
                <w:u w:val="single"/>
              </w:rPr>
              <w:t xml:space="preserve">Melhoria da </w:t>
            </w:r>
            <w:r w:rsidRPr="00140799">
              <w:rPr>
                <w:bCs/>
                <w:u w:val="single"/>
              </w:rPr>
              <w:t>qualidade do ar</w:t>
            </w:r>
            <w:r w:rsidRPr="00140799">
              <w:t xml:space="preserve"> (diminuição da concentração da poluição atmosférica nos centros urbanos);</w:t>
            </w:r>
          </w:p>
          <w:p w:rsidR="00E42E14" w:rsidRPr="0080237E" w:rsidRDefault="00E42E14" w:rsidP="00103278">
            <w:pPr>
              <w:numPr>
                <w:ilvl w:val="0"/>
                <w:numId w:val="16"/>
              </w:numPr>
              <w:spacing w:after="120" w:line="300" w:lineRule="atLeast"/>
              <w:ind w:left="714" w:hanging="357"/>
              <w:jc w:val="left"/>
              <w:rPr>
                <w:color w:val="7F7F7F" w:themeColor="text1" w:themeTint="80"/>
              </w:rPr>
            </w:pPr>
            <w:r w:rsidRPr="00140799">
              <w:rPr>
                <w:u w:val="single"/>
              </w:rPr>
              <w:t xml:space="preserve">Conservação da </w:t>
            </w:r>
            <w:r w:rsidRPr="00140799">
              <w:rPr>
                <w:bCs/>
                <w:u w:val="single"/>
              </w:rPr>
              <w:t>biodiversidade</w:t>
            </w:r>
            <w:r w:rsidRPr="00140799">
              <w:rPr>
                <w:bCs/>
              </w:rPr>
              <w:t xml:space="preserve"> (</w:t>
            </w:r>
            <w:r w:rsidRPr="00140799">
              <w:t>manutenção de habitats).</w:t>
            </w:r>
          </w:p>
        </w:tc>
      </w:tr>
    </w:tbl>
    <w:p w:rsidR="00340ED5" w:rsidRPr="000A7090" w:rsidRDefault="00340ED5" w:rsidP="005756EF">
      <w:pPr>
        <w:spacing w:after="0" w:line="240" w:lineRule="auto"/>
      </w:pPr>
    </w:p>
    <w:p w:rsidR="00340ED5" w:rsidRPr="000A7090" w:rsidRDefault="00340ED5" w:rsidP="005756EF">
      <w:pPr>
        <w:spacing w:after="120" w:line="240" w:lineRule="auto"/>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75482D">
            <w:pPr>
              <w:spacing w:after="0" w:line="300" w:lineRule="atLeast"/>
            </w:pPr>
            <w:r w:rsidRPr="000A7090">
              <w:t>Espaços verdes de utilização coletiva.</w:t>
            </w:r>
          </w:p>
        </w:tc>
      </w:tr>
    </w:tbl>
    <w:p w:rsidR="00340ED5" w:rsidRPr="000A7090" w:rsidRDefault="00FC4C31" w:rsidP="005756EF">
      <w:pPr>
        <w:spacing w:after="0" w:line="240" w:lineRule="auto"/>
        <w:rPr>
          <w:sz w:val="16"/>
          <w:szCs w:val="16"/>
        </w:rPr>
      </w:pPr>
      <w:hyperlink w:anchor="quadro1" w:history="1">
        <w:r w:rsidR="00340ED5" w:rsidRPr="000A7090">
          <w:rPr>
            <w:rStyle w:val="Hiperligao"/>
            <w:sz w:val="16"/>
            <w:szCs w:val="16"/>
          </w:rPr>
          <w:sym w:font="Symbol" w:char="F0DD"/>
        </w:r>
      </w:hyperlink>
    </w:p>
    <w:p w:rsidR="003D0283" w:rsidRDefault="00340ED5" w:rsidP="008B2130">
      <w:pPr>
        <w:spacing w:after="160" w:line="300" w:lineRule="atLeast"/>
        <w:rPr>
          <w:rFonts w:cs="Arial"/>
          <w:sz w:val="22"/>
          <w:szCs w:val="22"/>
        </w:rPr>
      </w:pPr>
      <w:r w:rsidRPr="000A7090">
        <w:br w:type="page"/>
      </w:r>
      <w:bookmarkStart w:id="30" w:name="ExpUrb"/>
      <w:bookmarkStart w:id="31" w:name="Fachada"/>
      <w:bookmarkEnd w:id="30"/>
      <w:bookmarkEnd w:id="31"/>
    </w:p>
    <w:p w:rsidR="003D0283" w:rsidRDefault="003D0283"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97269F" w:rsidRDefault="004739EC" w:rsidP="00002AE9">
            <w:pPr>
              <w:tabs>
                <w:tab w:val="left" w:pos="7740"/>
              </w:tabs>
              <w:spacing w:after="160" w:line="300" w:lineRule="atLeast"/>
              <w:rPr>
                <w:b/>
                <w:sz w:val="22"/>
                <w:szCs w:val="22"/>
              </w:rPr>
            </w:pPr>
            <w:r w:rsidRPr="0097269F">
              <w:rPr>
                <w:b/>
              </w:rPr>
              <w:t>FACHADA</w:t>
            </w:r>
          </w:p>
        </w:tc>
        <w:tc>
          <w:tcPr>
            <w:tcW w:w="1335" w:type="dxa"/>
          </w:tcPr>
          <w:p w:rsidR="004739EC" w:rsidRPr="000A7090" w:rsidRDefault="004739EC" w:rsidP="00282D16">
            <w:pPr>
              <w:tabs>
                <w:tab w:val="left" w:pos="7740"/>
              </w:tabs>
              <w:spacing w:after="160" w:line="300" w:lineRule="atLeast"/>
              <w:ind w:left="-108"/>
              <w:jc w:val="center"/>
              <w:rPr>
                <w:noProof/>
                <w:sz w:val="22"/>
                <w:szCs w:val="22"/>
              </w:rPr>
            </w:pPr>
            <w:r w:rsidRPr="000A7090">
              <w:t>Ficha nº</w:t>
            </w:r>
            <w:r w:rsidR="006A5E59" w:rsidRPr="000A7090">
              <w:t>3</w:t>
            </w:r>
            <w:r w:rsidR="00282D16">
              <w:t>3</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97269F">
              <w:rPr>
                <w:b/>
              </w:rPr>
              <w:t>Fachada</w:t>
            </w:r>
            <w:r w:rsidRPr="000A7090">
              <w:t xml:space="preserve"> é cada uma das faces aparentes do edifício, constituída por uma ou mais paredes exteriores diretamente relacionadas entre si.</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As fachadas identificam-se usualmente pela sua orientação geográfica (fachada Norte, fachada Sul, etc.) ou relativamente à entrada principal do edifício, tomando neste caso as designações: fachada principal (onde se localiza a entrada principal), fachadas laterais (esquerda e direita), e fachada de tardoz ou fachada posterior.</w:t>
            </w:r>
          </w:p>
          <w:p w:rsidR="00E42E14" w:rsidRPr="000A7090" w:rsidRDefault="00E42E14" w:rsidP="00002AE9">
            <w:pPr>
              <w:spacing w:after="160" w:line="300" w:lineRule="atLeast"/>
            </w:pPr>
            <w:r w:rsidRPr="000A7090">
              <w:t>Um edifício pode ter várias fachadas com a mesma orientação geográfica, em distintos planos. As fachadas que se desenvolvem em planos mais recuados são vulgarmente designadas por fachadas recuadas.</w:t>
            </w:r>
          </w:p>
          <w:p w:rsidR="00E42E14" w:rsidRPr="000A7090" w:rsidRDefault="00E42E14" w:rsidP="00002AE9">
            <w:pPr>
              <w:spacing w:after="160" w:line="300" w:lineRule="atLeast"/>
            </w:pPr>
            <w:r w:rsidRPr="000A7090">
              <w:t>Do ponto de vista urbanístico, para efeitos de definição da edificabilidade, têm sobretudo relevância as fachadas que se desenvolvem a partir do nível do solo e confrontam com a via pública ou com logradouros. O controlo das fachadas recuadas pode ser efetuado através dos parâmetros de edificabilidade que regulam a altura da edificação.</w:t>
            </w:r>
          </w:p>
          <w:p w:rsidR="00E42E14" w:rsidRPr="000A7090" w:rsidRDefault="00E42E14" w:rsidP="00002AE9">
            <w:pPr>
              <w:spacing w:after="160" w:line="300" w:lineRule="atLeast"/>
            </w:pPr>
            <w:r w:rsidRPr="000A7090">
              <w:t>Ver Figura 2.</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Ver também</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Alçado; Altura da edificação; Altura da fachada; Empena.</w:t>
            </w:r>
          </w:p>
        </w:tc>
      </w:tr>
    </w:tbl>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3D0283" w:rsidRDefault="004739EC" w:rsidP="00E71A9A">
      <w:pPr>
        <w:spacing w:after="160" w:line="300" w:lineRule="atLeast"/>
        <w:rPr>
          <w:rFonts w:cs="Arial"/>
          <w:sz w:val="22"/>
          <w:szCs w:val="22"/>
        </w:rPr>
      </w:pPr>
      <w:r w:rsidRPr="000A7090">
        <w:rPr>
          <w:rFonts w:cs="Arial"/>
          <w:sz w:val="22"/>
          <w:szCs w:val="22"/>
        </w:rPr>
        <w:br w:type="page"/>
      </w:r>
      <w:bookmarkStart w:id="32" w:name="Fogo"/>
      <w:bookmarkEnd w:id="32"/>
    </w:p>
    <w:p w:rsidR="003D0283" w:rsidRDefault="003D0283" w:rsidP="00E71A9A">
      <w:pPr>
        <w:spacing w:after="160" w:line="300" w:lineRule="atLeast"/>
        <w:rPr>
          <w:rFonts w:cs="Arial"/>
          <w:sz w:val="22"/>
          <w:szCs w:val="22"/>
        </w:rPr>
      </w:pPr>
    </w:p>
    <w:p w:rsidR="00E71A9A" w:rsidRPr="000A7090" w:rsidRDefault="00E71A9A" w:rsidP="00E71A9A">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E71A9A" w:rsidRPr="000A7090" w:rsidTr="006C608E">
        <w:tc>
          <w:tcPr>
            <w:tcW w:w="7937" w:type="dxa"/>
          </w:tcPr>
          <w:p w:rsidR="00E71A9A" w:rsidRPr="0097269F" w:rsidRDefault="00E71A9A" w:rsidP="00E71A9A">
            <w:pPr>
              <w:tabs>
                <w:tab w:val="left" w:pos="7740"/>
              </w:tabs>
              <w:spacing w:after="160" w:line="300" w:lineRule="atLeast"/>
              <w:rPr>
                <w:b/>
                <w:sz w:val="22"/>
                <w:szCs w:val="22"/>
              </w:rPr>
            </w:pPr>
            <w:r w:rsidRPr="0097269F">
              <w:rPr>
                <w:b/>
              </w:rPr>
              <w:t>FOGO</w:t>
            </w:r>
          </w:p>
        </w:tc>
        <w:tc>
          <w:tcPr>
            <w:tcW w:w="1335" w:type="dxa"/>
          </w:tcPr>
          <w:p w:rsidR="00E71A9A" w:rsidRPr="000A7090" w:rsidRDefault="00E71A9A" w:rsidP="00765B1C">
            <w:pPr>
              <w:tabs>
                <w:tab w:val="left" w:pos="7740"/>
              </w:tabs>
              <w:spacing w:after="160" w:line="300" w:lineRule="atLeast"/>
              <w:ind w:left="-108"/>
              <w:jc w:val="center"/>
              <w:rPr>
                <w:noProof/>
                <w:sz w:val="22"/>
                <w:szCs w:val="22"/>
              </w:rPr>
            </w:pPr>
            <w:r w:rsidRPr="000A7090">
              <w:t>Ficha nº3</w:t>
            </w:r>
            <w:r w:rsidR="00765B1C">
              <w:t>4</w:t>
            </w:r>
          </w:p>
        </w:tc>
      </w:tr>
    </w:tbl>
    <w:p w:rsidR="00E71A9A" w:rsidRPr="000A7090" w:rsidRDefault="00E71A9A" w:rsidP="00E71A9A">
      <w:pPr>
        <w:spacing w:after="0" w:line="300" w:lineRule="atLeast"/>
      </w:pPr>
    </w:p>
    <w:p w:rsidR="00E71A9A" w:rsidRPr="000A7090" w:rsidRDefault="00E71A9A" w:rsidP="00E71A9A">
      <w:pPr>
        <w:spacing w:after="160" w:line="300" w:lineRule="atLeast"/>
      </w:pPr>
      <w:r w:rsidRPr="000A7090">
        <w:t xml:space="preserve">Definição / conceito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056E60">
        <w:tc>
          <w:tcPr>
            <w:tcW w:w="9411" w:type="dxa"/>
          </w:tcPr>
          <w:p w:rsidR="00E42E14" w:rsidRPr="000A7090" w:rsidRDefault="00E42E14" w:rsidP="00E71A9A">
            <w:pPr>
              <w:spacing w:after="160" w:line="300" w:lineRule="atLeast"/>
            </w:pPr>
            <w:r w:rsidRPr="000A7090">
              <w:t xml:space="preserve">Um </w:t>
            </w:r>
            <w:r w:rsidRPr="0097269F">
              <w:rPr>
                <w:b/>
              </w:rPr>
              <w:t>fogo</w:t>
            </w:r>
            <w:r w:rsidRPr="000A7090">
              <w:t xml:space="preserve"> é uma parte ou a totalidade de um edifício, dotada de acesso independente, constituída por um ou mais compartimentos destinados à habitação e por espaços privativos complementares.</w:t>
            </w:r>
          </w:p>
        </w:tc>
      </w:tr>
    </w:tbl>
    <w:p w:rsidR="00E71A9A" w:rsidRPr="000A7090" w:rsidRDefault="00E71A9A" w:rsidP="00E71A9A">
      <w:pPr>
        <w:spacing w:after="0" w:line="300" w:lineRule="atLeast"/>
      </w:pPr>
    </w:p>
    <w:p w:rsidR="00E71A9A" w:rsidRPr="000A7090" w:rsidRDefault="00E71A9A" w:rsidP="00E71A9A">
      <w:pPr>
        <w:spacing w:after="160" w:line="300" w:lineRule="atLeast"/>
      </w:pPr>
      <w:r w:rsidRPr="000A7090">
        <w:t xml:space="preserve">Notas complementares </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E71A9A">
            <w:pPr>
              <w:spacing w:line="300" w:lineRule="atLeast"/>
            </w:pPr>
            <w:r w:rsidRPr="000A7090">
              <w:t xml:space="preserve">Conforme a </w:t>
            </w:r>
            <w:r w:rsidRPr="000A7090">
              <w:rPr>
                <w:u w:val="single"/>
              </w:rPr>
              <w:t>tipologia dos edifícios</w:t>
            </w:r>
            <w:r w:rsidRPr="000A7090">
              <w:t>, o fogo pode tomar a designação de:</w:t>
            </w:r>
          </w:p>
          <w:p w:rsidR="00E42E14" w:rsidRPr="000A7090" w:rsidRDefault="00E42E14" w:rsidP="00E71A9A">
            <w:pPr>
              <w:numPr>
                <w:ilvl w:val="0"/>
                <w:numId w:val="11"/>
              </w:numPr>
              <w:tabs>
                <w:tab w:val="clear" w:pos="792"/>
                <w:tab w:val="num" w:pos="360"/>
              </w:tabs>
              <w:spacing w:after="0" w:line="300" w:lineRule="atLeast"/>
              <w:ind w:left="360"/>
              <w:jc w:val="left"/>
            </w:pPr>
            <w:r w:rsidRPr="000A7090">
              <w:t xml:space="preserve">Moradia, quando o fogo ocupa a </w:t>
            </w:r>
            <w:r w:rsidRPr="000A7090">
              <w:rPr>
                <w:u w:val="single"/>
              </w:rPr>
              <w:t>totalidade</w:t>
            </w:r>
            <w:r w:rsidRPr="000A7090">
              <w:t xml:space="preserve"> do edifício, a qual adota ainda a designação de:</w:t>
            </w:r>
          </w:p>
          <w:p w:rsidR="00E42E14" w:rsidRPr="000A7090" w:rsidRDefault="00E42E14" w:rsidP="00E71A9A">
            <w:pPr>
              <w:spacing w:after="120" w:line="300" w:lineRule="atLeast"/>
              <w:ind w:left="720"/>
            </w:pPr>
            <w:r w:rsidRPr="000A7090">
              <w:rPr>
                <w:u w:val="single"/>
              </w:rPr>
              <w:t>Isolada,</w:t>
            </w:r>
            <w:r w:rsidRPr="000A7090">
              <w:t xml:space="preserve"> quando o edifício está completamente separado de qualquer outro edifício (com excepção dos seus edifícios anexos); </w:t>
            </w:r>
          </w:p>
          <w:p w:rsidR="00E42E14" w:rsidRPr="000A7090" w:rsidRDefault="00E42E14" w:rsidP="00E71A9A">
            <w:pPr>
              <w:spacing w:after="120" w:line="300" w:lineRule="atLeast"/>
              <w:ind w:left="720"/>
            </w:pPr>
            <w:r w:rsidRPr="000A7090">
              <w:rPr>
                <w:u w:val="single"/>
              </w:rPr>
              <w:t>Geminada,</w:t>
            </w:r>
            <w:r w:rsidRPr="000A7090">
              <w:t xml:space="preserve"> quando os edifícios se agrupam dois a dois, justapondo-se através da empena; </w:t>
            </w:r>
          </w:p>
          <w:p w:rsidR="00E42E14" w:rsidRPr="000A7090" w:rsidRDefault="00E42E14" w:rsidP="00E71A9A">
            <w:pPr>
              <w:spacing w:after="120" w:line="300" w:lineRule="atLeast"/>
              <w:ind w:left="720"/>
            </w:pPr>
            <w:r w:rsidRPr="000A7090">
              <w:rPr>
                <w:u w:val="single"/>
              </w:rPr>
              <w:t>Em banda,</w:t>
            </w:r>
            <w:r w:rsidRPr="000A7090">
              <w:t xml:space="preserve"> quando os edifícios se agrupam em conjunto de três ou mais edifícios contíguos. </w:t>
            </w:r>
          </w:p>
          <w:p w:rsidR="00E42E14" w:rsidRPr="000A7090" w:rsidRDefault="00E42E14" w:rsidP="00E71A9A">
            <w:pPr>
              <w:numPr>
                <w:ilvl w:val="0"/>
                <w:numId w:val="11"/>
              </w:numPr>
              <w:tabs>
                <w:tab w:val="clear" w:pos="792"/>
                <w:tab w:val="num" w:pos="360"/>
              </w:tabs>
              <w:spacing w:after="160" w:line="300" w:lineRule="atLeast"/>
              <w:ind w:left="360"/>
              <w:jc w:val="left"/>
            </w:pPr>
            <w:r w:rsidRPr="000A7090">
              <w:t xml:space="preserve">Apartamento quando o fogo é </w:t>
            </w:r>
            <w:r w:rsidRPr="000A7090">
              <w:rPr>
                <w:u w:val="single"/>
              </w:rPr>
              <w:t>parte</w:t>
            </w:r>
            <w:r w:rsidRPr="000A7090">
              <w:t xml:space="preserve"> de um edifício, à qual se acede através de espaços comuns, nomeadamente átrio, corredor, galeria ou patamar de escada.</w:t>
            </w:r>
          </w:p>
          <w:p w:rsidR="00E42E14" w:rsidRPr="000A7090" w:rsidRDefault="00E42E14" w:rsidP="00E71A9A">
            <w:pPr>
              <w:spacing w:after="160" w:line="300" w:lineRule="atLeast"/>
            </w:pPr>
            <w:r w:rsidRPr="000A7090">
              <w:t>Nos últimos recenseamentos gerais da população e da habitação, o conceito de fogo tem sido integrado no conceito estatístico de alojamento. A Ficha Técnica da Habitação utiliza este conceito com a designação de habitação, a qual integra o fogo e as dependências do fogo (varandas, balcões, terraços, arrecadações em cave ou em sótão nos edifícios multifamiliares, arrecadações em corpos anexos, logradouros pavimentados, telheiros e alpendres). Esta noção restringe o conceito de fogo aos espaços privados nucleares da habitação confinados por uma envolvente que separa o fogo do ambiente exterior e do resto do edifício (salas, quartos, cozinha, instalações sanitárias, despensa, arrecadações em cave ou em sótão nos edifícios unifamiliares, corredores, e vestíbulos).</w:t>
            </w:r>
          </w:p>
        </w:tc>
      </w:tr>
    </w:tbl>
    <w:p w:rsidR="00E71A9A" w:rsidRPr="000A7090" w:rsidRDefault="00E71A9A" w:rsidP="00E71A9A">
      <w:pPr>
        <w:spacing w:after="0" w:line="260" w:lineRule="atLeast"/>
      </w:pPr>
    </w:p>
    <w:p w:rsidR="00E71A9A" w:rsidRPr="000A7090" w:rsidRDefault="00E71A9A" w:rsidP="00E71A9A">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056E60" w:rsidRPr="000A7090" w:rsidTr="00056E60">
        <w:tc>
          <w:tcPr>
            <w:tcW w:w="9411" w:type="dxa"/>
          </w:tcPr>
          <w:p w:rsidR="00056E60" w:rsidRPr="000A7090" w:rsidRDefault="00056E60" w:rsidP="00C57BC9">
            <w:pPr>
              <w:spacing w:line="300" w:lineRule="atLeast"/>
            </w:pPr>
            <w:r w:rsidRPr="000A7090">
              <w:t>Densidade habitacional; Edificação; Edifício; Uso do solo; U</w:t>
            </w:r>
            <w:r>
              <w:t>tilização</w:t>
            </w:r>
            <w:r w:rsidRPr="000A7090">
              <w:t xml:space="preserve"> do edifício.</w:t>
            </w:r>
          </w:p>
        </w:tc>
      </w:tr>
    </w:tbl>
    <w:p w:rsidR="00A226F0" w:rsidRPr="000A7090" w:rsidRDefault="00FC4C31" w:rsidP="00103278">
      <w:pPr>
        <w:spacing w:after="160" w:line="300" w:lineRule="atLeast"/>
      </w:pPr>
      <w:hyperlink w:anchor="quadro1" w:history="1">
        <w:r w:rsidR="00E71A9A" w:rsidRPr="000A7090">
          <w:rPr>
            <w:rStyle w:val="Hiperligao"/>
          </w:rPr>
          <w:sym w:font="Symbol" w:char="F0DD"/>
        </w:r>
      </w:hyperlink>
      <w:bookmarkStart w:id="33" w:name="inclinacao"/>
      <w:bookmarkEnd w:id="33"/>
      <w:r w:rsidR="00A226F0" w:rsidRPr="000A7090">
        <w:br w:type="page"/>
      </w:r>
    </w:p>
    <w:p w:rsidR="003D0283" w:rsidRDefault="003D0283" w:rsidP="004739EC">
      <w:pPr>
        <w:spacing w:after="160" w:line="300" w:lineRule="atLeast"/>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97269F" w:rsidRDefault="004739EC" w:rsidP="00002AE9">
            <w:pPr>
              <w:tabs>
                <w:tab w:val="left" w:pos="7740"/>
              </w:tabs>
              <w:spacing w:after="160" w:line="300" w:lineRule="atLeast"/>
              <w:rPr>
                <w:b/>
                <w:sz w:val="22"/>
                <w:szCs w:val="22"/>
              </w:rPr>
            </w:pPr>
            <w:r w:rsidRPr="0097269F">
              <w:rPr>
                <w:b/>
              </w:rPr>
              <w:t>INCLINAÇÃO DA COBERTURA</w:t>
            </w:r>
          </w:p>
        </w:tc>
        <w:tc>
          <w:tcPr>
            <w:tcW w:w="1335"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nº3</w:t>
            </w:r>
            <w:r w:rsidR="00765B1C">
              <w:t>5</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Definição / conceito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 xml:space="preserve">A </w:t>
            </w:r>
            <w:r w:rsidRPr="0097269F">
              <w:rPr>
                <w:b/>
              </w:rPr>
              <w:t>inclinação da cobertura</w:t>
            </w:r>
            <w:r w:rsidRPr="000A7090">
              <w:t xml:space="preserve"> é o valor do ângulo formado pelos planos da cobertura do edifício com o plano horizontal.</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Notas complementares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Através da fixação deste parâmetro urbanístico, é possível regular a forma da cobertura e a ocorrência de sótãos.</w:t>
            </w:r>
          </w:p>
          <w:p w:rsidR="00E42E14" w:rsidRPr="000A7090" w:rsidRDefault="00E42E14" w:rsidP="00002AE9">
            <w:pPr>
              <w:spacing w:after="160" w:line="300" w:lineRule="atLeast"/>
            </w:pPr>
            <w:r w:rsidRPr="000A7090">
              <w:t>A inclinação da cobertura pode ser fixada como valor máximo, como valor mínimo ou ambos.</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3D0283" w:rsidRDefault="004739EC" w:rsidP="004739EC">
      <w:pPr>
        <w:spacing w:after="160" w:line="300" w:lineRule="atLeast"/>
        <w:rPr>
          <w:rFonts w:cs="Arial"/>
          <w:sz w:val="22"/>
          <w:szCs w:val="22"/>
        </w:rPr>
      </w:pPr>
      <w:r w:rsidRPr="000A7090">
        <w:rPr>
          <w:rFonts w:cs="Arial"/>
          <w:sz w:val="22"/>
          <w:szCs w:val="22"/>
        </w:rPr>
        <w:br w:type="page"/>
      </w:r>
      <w:bookmarkStart w:id="34" w:name="Iimp"/>
      <w:bookmarkEnd w:id="34"/>
    </w:p>
    <w:p w:rsidR="004739EC" w:rsidRPr="000A7090" w:rsidRDefault="004739EC" w:rsidP="004739EC">
      <w:pPr>
        <w:spacing w:after="160" w:line="300" w:lineRule="atLeast"/>
      </w:pPr>
      <w:r w:rsidRPr="000A7090">
        <w:lastRenderedPageBreak/>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97269F" w:rsidRDefault="004739EC" w:rsidP="00002AE9">
            <w:pPr>
              <w:tabs>
                <w:tab w:val="left" w:pos="7740"/>
              </w:tabs>
              <w:spacing w:after="160" w:line="300" w:lineRule="atLeast"/>
              <w:rPr>
                <w:b/>
                <w:sz w:val="22"/>
                <w:szCs w:val="22"/>
              </w:rPr>
            </w:pPr>
            <w:r w:rsidRPr="0097269F">
              <w:rPr>
                <w:b/>
              </w:rPr>
              <w:t>ÍNDICE DE IMPERMEABILIZAÇÃO DO SOLO</w:t>
            </w:r>
          </w:p>
        </w:tc>
        <w:tc>
          <w:tcPr>
            <w:tcW w:w="1335"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nº3</w:t>
            </w:r>
            <w:r w:rsidR="00765B1C">
              <w:t>6</w:t>
            </w:r>
          </w:p>
        </w:tc>
      </w:tr>
    </w:tbl>
    <w:p w:rsidR="004739EC" w:rsidRPr="000A7090" w:rsidRDefault="004739EC" w:rsidP="004739EC">
      <w:pPr>
        <w:spacing w:after="0" w:line="26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056E60">
        <w:tc>
          <w:tcPr>
            <w:tcW w:w="9411" w:type="dxa"/>
          </w:tcPr>
          <w:p w:rsidR="00E42E14" w:rsidRPr="000A7090" w:rsidRDefault="00E42E14" w:rsidP="00002AE9">
            <w:pPr>
              <w:spacing w:after="40" w:line="300" w:lineRule="atLeast"/>
            </w:pPr>
            <w:r w:rsidRPr="000A7090">
              <w:t xml:space="preserve">O </w:t>
            </w:r>
            <w:r w:rsidRPr="0097269F">
              <w:rPr>
                <w:b/>
              </w:rPr>
              <w:t>índice de impermeabilização do solo</w:t>
            </w:r>
            <w:r w:rsidRPr="000A7090">
              <w:t xml:space="preserve"> (</w:t>
            </w:r>
            <w:r w:rsidRPr="000A7090">
              <w:rPr>
                <w:rFonts w:ascii="Times New Roman" w:hAnsi="Times New Roman"/>
              </w:rPr>
              <w:t>I</w:t>
            </w:r>
            <w:r w:rsidRPr="000A7090">
              <w:t>imp) é função da ocupação ou revestimento, sendo calculado pelo quociente entre o somatório das áreas impermeabilizadas equivalentes (</w:t>
            </w:r>
            <w:r w:rsidRPr="000A7090">
              <w:rPr>
                <w:rFonts w:cs="Arial"/>
              </w:rPr>
              <w:t>∑</w:t>
            </w:r>
            <w:r w:rsidRPr="000A7090">
              <w:t xml:space="preserve">Aimp) e a área de solo (As) a que o índice diz respeito, expresso em percentagem. </w:t>
            </w:r>
          </w:p>
          <w:p w:rsidR="00E42E14" w:rsidRPr="000A7090" w:rsidRDefault="00E42E14" w:rsidP="00002AE9">
            <w:pPr>
              <w:spacing w:after="160" w:line="300" w:lineRule="atLeast"/>
              <w:jc w:val="center"/>
            </w:pPr>
            <w:r w:rsidRPr="000A7090">
              <w:rPr>
                <w:rFonts w:ascii="Times New Roman" w:hAnsi="Times New Roman"/>
              </w:rPr>
              <w:t>I</w:t>
            </w:r>
            <w:r w:rsidRPr="000A7090">
              <w:t>imp = (</w:t>
            </w:r>
            <w:r w:rsidRPr="000A7090">
              <w:rPr>
                <w:rFonts w:cs="Arial"/>
              </w:rPr>
              <w:t>∑</w:t>
            </w:r>
            <w:r w:rsidRPr="000A7090">
              <w:t>Aimp / As) x 100</w:t>
            </w:r>
          </w:p>
          <w:p w:rsidR="00E42E14" w:rsidRPr="000A7090" w:rsidRDefault="00E42E14" w:rsidP="00002AE9">
            <w:pPr>
              <w:spacing w:after="40" w:line="300" w:lineRule="atLeast"/>
            </w:pPr>
            <w:r w:rsidRPr="000A7090">
              <w:t xml:space="preserve">Cada área impermeabilizada equivalente (Aimp) é calculada pelo produto entre a área de solo (As) a que diz respeito e o coeficiente de impermeabilização (Cimp) que corresponde ao tipo de ocupação ou revestimento que nela é realizado ou previsto. </w:t>
            </w:r>
          </w:p>
          <w:p w:rsidR="00E42E14" w:rsidRPr="000A7090" w:rsidRDefault="00E42E14" w:rsidP="00002AE9">
            <w:pPr>
              <w:spacing w:after="160" w:line="300" w:lineRule="atLeast"/>
              <w:jc w:val="center"/>
            </w:pPr>
            <w:r w:rsidRPr="000A7090">
              <w:t xml:space="preserve">Aimp = Cimp x As  </w:t>
            </w:r>
          </w:p>
        </w:tc>
      </w:tr>
    </w:tbl>
    <w:p w:rsidR="004739EC" w:rsidRPr="000A7090" w:rsidRDefault="004739EC" w:rsidP="004739EC">
      <w:pPr>
        <w:spacing w:after="0" w:line="260" w:lineRule="atLeast"/>
      </w:pPr>
    </w:p>
    <w:p w:rsidR="004739EC" w:rsidRPr="000A7090" w:rsidRDefault="004739EC" w:rsidP="004739EC">
      <w:pPr>
        <w:spacing w:after="160" w:line="300" w:lineRule="atLeast"/>
      </w:pPr>
      <w:r w:rsidRPr="000A7090">
        <w:t xml:space="preserve">Notas complementares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O índice de impermeabilização do solo mede apenas a alteração da permeabilidade que resulta da ocupação ou do revestimento realizado ou previsto, sendo independente da permeabilidade do solo original, antes dessa ocupação ou revestimento.</w:t>
            </w:r>
          </w:p>
          <w:p w:rsidR="00E42E14" w:rsidRPr="000A7090" w:rsidRDefault="00E42E14" w:rsidP="00002AE9">
            <w:pPr>
              <w:spacing w:after="0" w:line="300" w:lineRule="atLeast"/>
            </w:pPr>
            <w:r w:rsidRPr="000A7090">
              <w:t>A aplicação deste índice a cada caso concreto exige:</w:t>
            </w:r>
          </w:p>
          <w:p w:rsidR="00E42E14" w:rsidRPr="000A7090" w:rsidRDefault="00E42E14" w:rsidP="00002AE9">
            <w:pPr>
              <w:numPr>
                <w:ilvl w:val="0"/>
                <w:numId w:val="13"/>
              </w:numPr>
              <w:spacing w:after="0" w:line="300" w:lineRule="atLeast"/>
            </w:pPr>
            <w:r w:rsidRPr="000A7090">
              <w:t>A prévia identificação e delimitação de sub-áreas, a que corresponde um tipo de ocupação ou revestimento específico;</w:t>
            </w:r>
          </w:p>
          <w:p w:rsidR="00E42E14" w:rsidRPr="000A7090" w:rsidRDefault="00E42E14" w:rsidP="00002AE9">
            <w:pPr>
              <w:numPr>
                <w:ilvl w:val="0"/>
                <w:numId w:val="13"/>
              </w:numPr>
              <w:spacing w:after="160" w:line="300" w:lineRule="atLeast"/>
            </w:pPr>
            <w:r w:rsidRPr="000A7090">
              <w:t xml:space="preserve">O estabelecimento dos coeficientes de impermeabilização que correspondem ao tipo de ocupação ou revestimento de cada sub-área. </w:t>
            </w:r>
          </w:p>
          <w:p w:rsidR="00E42E14" w:rsidRPr="000A7090" w:rsidRDefault="00E42E14" w:rsidP="00002AE9">
            <w:pPr>
              <w:spacing w:after="160" w:line="300" w:lineRule="atLeast"/>
            </w:pPr>
            <w:r w:rsidRPr="000A7090">
              <w:t>A área impermeabilizada equivalente exprime o peso relativo de cada sub-área na área total de solo a que o índice de impermeabilização diz respeito.</w:t>
            </w:r>
          </w:p>
          <w:p w:rsidR="00E42E14" w:rsidRPr="000A7090" w:rsidRDefault="00E42E14" w:rsidP="00002AE9">
            <w:pPr>
              <w:spacing w:after="160" w:line="300" w:lineRule="atLeast"/>
            </w:pPr>
            <w:r w:rsidRPr="000A7090">
              <w:t>O valor do coeficiente de impermeabilização varia entre 0 (zero) e 1 (um).</w:t>
            </w:r>
          </w:p>
          <w:p w:rsidR="00E42E14" w:rsidRPr="000A7090" w:rsidRDefault="00E42E14" w:rsidP="00002AE9">
            <w:pPr>
              <w:spacing w:after="160" w:line="300" w:lineRule="atLeast"/>
            </w:pPr>
            <w:r w:rsidRPr="000A7090">
              <w:t>Na falta de melhor informação o valor dos coeficientes de impermeabilização da ocupação ou do revestimento em presença poderão utilizar-se os seguintes valores de referência:</w:t>
            </w:r>
          </w:p>
          <w:p w:rsidR="00E42E14" w:rsidRPr="000A7090" w:rsidRDefault="00E42E14" w:rsidP="00002AE9">
            <w:pPr>
              <w:numPr>
                <w:ilvl w:val="0"/>
                <w:numId w:val="13"/>
              </w:numPr>
              <w:spacing w:after="0" w:line="300" w:lineRule="atLeast"/>
            </w:pPr>
            <w:r w:rsidRPr="000A7090">
              <w:t xml:space="preserve">Solo ocupado com construções ou com revestimento impermeável  </w:t>
            </w:r>
            <w:r w:rsidRPr="000A7090">
              <w:tab/>
              <w:t>Cimp = 1</w:t>
            </w:r>
          </w:p>
          <w:p w:rsidR="00E42E14" w:rsidRPr="000A7090" w:rsidRDefault="00E42E14" w:rsidP="00002AE9">
            <w:pPr>
              <w:numPr>
                <w:ilvl w:val="0"/>
                <w:numId w:val="13"/>
              </w:numPr>
              <w:spacing w:after="0" w:line="300" w:lineRule="atLeast"/>
            </w:pPr>
            <w:r w:rsidRPr="000A7090">
              <w:t xml:space="preserve">Solo com revestimento semipermeável </w:t>
            </w:r>
            <w:r w:rsidRPr="000A7090">
              <w:tab/>
            </w:r>
            <w:r w:rsidRPr="000A7090">
              <w:tab/>
            </w:r>
            <w:r w:rsidRPr="000A7090">
              <w:tab/>
            </w:r>
            <w:r w:rsidRPr="000A7090">
              <w:tab/>
              <w:t xml:space="preserve"> Cimp = 0,5</w:t>
            </w:r>
          </w:p>
          <w:p w:rsidR="00E42E14" w:rsidRPr="000A7090" w:rsidRDefault="00E42E14" w:rsidP="00002AE9">
            <w:pPr>
              <w:numPr>
                <w:ilvl w:val="0"/>
                <w:numId w:val="13"/>
              </w:numPr>
              <w:spacing w:after="0" w:line="300" w:lineRule="atLeast"/>
            </w:pPr>
            <w:r w:rsidRPr="000A7090">
              <w:t xml:space="preserve">Solo plantado ou solo natural sem qualquer revestimento  </w:t>
            </w:r>
            <w:r w:rsidRPr="000A7090">
              <w:tab/>
            </w:r>
            <w:r w:rsidRPr="000A7090">
              <w:tab/>
            </w:r>
            <w:r w:rsidRPr="000A7090">
              <w:tab/>
            </w:r>
            <w:r w:rsidRPr="000A7090">
              <w:tab/>
            </w:r>
            <w:r w:rsidRPr="000A7090">
              <w:tab/>
              <w:t>Cimp = 0</w:t>
            </w:r>
          </w:p>
          <w:p w:rsidR="00E42E14" w:rsidRPr="000A7090" w:rsidRDefault="00E42E14" w:rsidP="00002AE9">
            <w:pPr>
              <w:spacing w:after="160" w:line="300" w:lineRule="atLeast"/>
            </w:pPr>
          </w:p>
        </w:tc>
      </w:tr>
    </w:tbl>
    <w:p w:rsidR="004739EC" w:rsidRPr="000A7090" w:rsidRDefault="004739EC" w:rsidP="004739EC">
      <w:pPr>
        <w:spacing w:after="0" w:line="26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p>
        </w:tc>
      </w:tr>
    </w:tbl>
    <w:p w:rsidR="003D0283" w:rsidRDefault="00FC4C31" w:rsidP="004739EC">
      <w:pPr>
        <w:spacing w:after="160" w:line="300" w:lineRule="atLeast"/>
        <w:rPr>
          <w:rFonts w:cs="Arial"/>
          <w:sz w:val="22"/>
          <w:szCs w:val="22"/>
        </w:rPr>
      </w:pPr>
      <w:hyperlink w:anchor="quadro1" w:history="1">
        <w:r w:rsidR="004739EC" w:rsidRPr="000A7090">
          <w:rPr>
            <w:rStyle w:val="Hiperligao"/>
          </w:rPr>
          <w:sym w:font="Symbol" w:char="F0DD"/>
        </w:r>
      </w:hyperlink>
      <w:r w:rsidR="004739EC" w:rsidRPr="000A7090">
        <w:rPr>
          <w:rFonts w:cs="Arial"/>
          <w:sz w:val="22"/>
          <w:szCs w:val="22"/>
        </w:rPr>
        <w:br w:type="page"/>
      </w:r>
      <w:bookmarkStart w:id="35" w:name="Io"/>
      <w:bookmarkEnd w:id="35"/>
    </w:p>
    <w:p w:rsidR="003D0283" w:rsidRDefault="003D0283"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97269F" w:rsidRDefault="004739EC" w:rsidP="00002AE9">
            <w:pPr>
              <w:tabs>
                <w:tab w:val="left" w:pos="7740"/>
              </w:tabs>
              <w:spacing w:after="160" w:line="300" w:lineRule="atLeast"/>
              <w:rPr>
                <w:b/>
                <w:sz w:val="22"/>
                <w:szCs w:val="22"/>
              </w:rPr>
            </w:pPr>
            <w:r w:rsidRPr="0097269F">
              <w:rPr>
                <w:rFonts w:cs="Arial"/>
                <w:b/>
              </w:rPr>
              <w:t xml:space="preserve">INDICE DE OCUPAÇÃO DO SOLO  </w:t>
            </w:r>
          </w:p>
        </w:tc>
        <w:tc>
          <w:tcPr>
            <w:tcW w:w="1335"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nº3</w:t>
            </w:r>
            <w:r w:rsidR="00765B1C">
              <w:t>7</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rPr>
                <w:rFonts w:cs="Arial"/>
              </w:rPr>
            </w:pPr>
            <w:r w:rsidRPr="000A7090">
              <w:rPr>
                <w:rFonts w:cs="Arial"/>
              </w:rPr>
              <w:t xml:space="preserve">O </w:t>
            </w:r>
            <w:r w:rsidRPr="0097269F">
              <w:rPr>
                <w:rFonts w:cs="Arial"/>
                <w:b/>
              </w:rPr>
              <w:t>índice de ocupação do solo</w:t>
            </w:r>
            <w:r w:rsidRPr="000A7090">
              <w:rPr>
                <w:rFonts w:cs="Arial"/>
              </w:rPr>
              <w:t xml:space="preserve"> (</w:t>
            </w:r>
            <w:r w:rsidRPr="000A7090">
              <w:rPr>
                <w:rFonts w:ascii="Times New Roman" w:hAnsi="Times New Roman"/>
              </w:rPr>
              <w:t>I</w:t>
            </w:r>
            <w:r w:rsidRPr="000A7090">
              <w:rPr>
                <w:rFonts w:cs="Arial"/>
              </w:rPr>
              <w:t>o) é o quociente entre a área total de implantação (∑Ai) e a área de solo (As) a que o índice diz respeito, expresso em percentagem.</w:t>
            </w:r>
          </w:p>
          <w:p w:rsidR="00E42E14" w:rsidRPr="000A7090" w:rsidRDefault="00E42E14" w:rsidP="00002AE9">
            <w:pPr>
              <w:spacing w:after="160" w:line="300" w:lineRule="atLeast"/>
              <w:jc w:val="center"/>
              <w:rPr>
                <w:rFonts w:cs="Arial"/>
              </w:rPr>
            </w:pPr>
            <w:r w:rsidRPr="000A7090">
              <w:rPr>
                <w:rFonts w:ascii="Times New Roman" w:hAnsi="Times New Roman"/>
              </w:rPr>
              <w:t>I</w:t>
            </w:r>
            <w:r w:rsidRPr="000A7090">
              <w:rPr>
                <w:rFonts w:cs="Arial"/>
              </w:rPr>
              <w:t>o = (</w:t>
            </w:r>
            <w:bookmarkStart w:id="36" w:name="OLE_LINK1"/>
            <w:r w:rsidRPr="000A7090">
              <w:rPr>
                <w:rFonts w:cs="Arial"/>
              </w:rPr>
              <w:t>∑</w:t>
            </w:r>
            <w:bookmarkEnd w:id="36"/>
            <w:r w:rsidRPr="000A7090">
              <w:rPr>
                <w:rFonts w:cs="Arial"/>
              </w:rPr>
              <w:t>Ai / As) x 100</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O índice de ocupação do solo exprime a relação entre a área de solo ocupada com edificação e a área total de solo que estamos a considerar.</w:t>
            </w:r>
          </w:p>
          <w:p w:rsidR="00E42E14" w:rsidRPr="000A7090" w:rsidRDefault="00E42E14" w:rsidP="00002AE9">
            <w:pPr>
              <w:spacing w:after="160" w:line="300" w:lineRule="atLeast"/>
            </w:pPr>
            <w:r w:rsidRPr="000A7090">
              <w:t>Os termos do quociente são sempre expressos na mesma unidade, normalmente em metros quadrados.</w:t>
            </w:r>
          </w:p>
          <w:p w:rsidR="00E42E14" w:rsidRPr="000A7090" w:rsidRDefault="00E42E14" w:rsidP="00002AE9">
            <w:pPr>
              <w:spacing w:after="160" w:line="300" w:lineRule="atLeast"/>
            </w:pPr>
            <w:r w:rsidRPr="000A7090">
              <w:t>A designação índice de ocupação do solo substitui outras, vulgarmente utilizadas como percentagem de ocupação, índice de implantação e coeficiente de afetação do solo (CAS).</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Área total de implantação; Índice de utilização do solo.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3D0283" w:rsidRDefault="004739EC" w:rsidP="004739EC">
      <w:pPr>
        <w:spacing w:after="160" w:line="300" w:lineRule="atLeast"/>
        <w:rPr>
          <w:rFonts w:cs="Arial"/>
          <w:sz w:val="22"/>
          <w:szCs w:val="22"/>
        </w:rPr>
      </w:pPr>
      <w:r w:rsidRPr="000A7090">
        <w:rPr>
          <w:rFonts w:cs="Arial"/>
          <w:sz w:val="22"/>
          <w:szCs w:val="22"/>
        </w:rPr>
        <w:br w:type="page"/>
      </w:r>
      <w:bookmarkStart w:id="37" w:name="Iu"/>
      <w:bookmarkEnd w:id="37"/>
    </w:p>
    <w:p w:rsidR="003D0283" w:rsidRDefault="003D0283"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97269F" w:rsidRDefault="004739EC" w:rsidP="00002AE9">
            <w:pPr>
              <w:tabs>
                <w:tab w:val="left" w:pos="7740"/>
              </w:tabs>
              <w:spacing w:after="160" w:line="300" w:lineRule="atLeast"/>
              <w:rPr>
                <w:b/>
                <w:sz w:val="22"/>
                <w:szCs w:val="22"/>
              </w:rPr>
            </w:pPr>
            <w:r w:rsidRPr="0097269F">
              <w:rPr>
                <w:b/>
              </w:rPr>
              <w:t xml:space="preserve">ÍNDICE DE UTILIZAÇÃO DO SOLO  </w:t>
            </w:r>
          </w:p>
        </w:tc>
        <w:tc>
          <w:tcPr>
            <w:tcW w:w="1335"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w:t>
            </w:r>
            <w:r w:rsidR="00AA334A" w:rsidRPr="000A7090">
              <w:t>3</w:t>
            </w:r>
            <w:r w:rsidR="00765B1C">
              <w:t>8</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rPr>
                <w:rFonts w:cs="Arial"/>
              </w:rPr>
            </w:pPr>
            <w:r w:rsidRPr="000A7090">
              <w:rPr>
                <w:rFonts w:cs="Arial"/>
              </w:rPr>
              <w:t xml:space="preserve">O </w:t>
            </w:r>
            <w:r w:rsidRPr="0097269F">
              <w:rPr>
                <w:rFonts w:cs="Arial"/>
                <w:b/>
              </w:rPr>
              <w:t>índice de utilização do solo</w:t>
            </w:r>
            <w:r w:rsidRPr="000A7090">
              <w:rPr>
                <w:rFonts w:cs="Arial"/>
              </w:rPr>
              <w:t xml:space="preserve"> (</w:t>
            </w:r>
            <w:r w:rsidRPr="000A7090">
              <w:rPr>
                <w:rFonts w:ascii="Times New Roman" w:hAnsi="Times New Roman"/>
              </w:rPr>
              <w:t>I</w:t>
            </w:r>
            <w:r w:rsidRPr="000A7090">
              <w:rPr>
                <w:rFonts w:cs="Arial"/>
              </w:rPr>
              <w:t>u) é o quociente entre a área total de construção (∑Ac) e a área de solo (As) a que o índice diz respeito.</w:t>
            </w:r>
          </w:p>
          <w:p w:rsidR="00E42E14" w:rsidRPr="000A7090" w:rsidRDefault="00E42E14" w:rsidP="00002AE9">
            <w:pPr>
              <w:spacing w:after="160" w:line="300" w:lineRule="atLeast"/>
              <w:jc w:val="center"/>
              <w:rPr>
                <w:rFonts w:cs="Arial"/>
              </w:rPr>
            </w:pPr>
            <w:r w:rsidRPr="000A7090">
              <w:rPr>
                <w:rFonts w:ascii="Times New Roman" w:hAnsi="Times New Roman"/>
              </w:rPr>
              <w:t>I</w:t>
            </w:r>
            <w:r w:rsidRPr="000A7090">
              <w:rPr>
                <w:rFonts w:cs="Arial"/>
              </w:rPr>
              <w:t>u = ∑Ac / As</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O índice de utilização do solo exprime a quantidade de edificação por unidade de área de solo. Dito de outra forma, exprime a intensidade de utilização do solo para edificação.</w:t>
            </w:r>
          </w:p>
          <w:p w:rsidR="00E42E14" w:rsidRPr="000A7090" w:rsidRDefault="00E42E14" w:rsidP="00002AE9">
            <w:pPr>
              <w:spacing w:after="160" w:line="300" w:lineRule="atLeast"/>
            </w:pPr>
            <w:r w:rsidRPr="000A7090">
              <w:t>Os termos do quociente são sempre expressos na mesma unidade, normalmente em metros quadrados. O índice de utilização do solo é um parâmetro adimensional.</w:t>
            </w:r>
          </w:p>
          <w:p w:rsidR="00E42E14" w:rsidRPr="000A7090" w:rsidRDefault="00E42E14" w:rsidP="00002AE9">
            <w:pPr>
              <w:spacing w:after="160" w:line="300" w:lineRule="atLeast"/>
            </w:pPr>
            <w:r w:rsidRPr="000A7090">
              <w:t>A designação índice de utilização do solo substitui outras, vulgarmente utilizadas como índice de construção e coeficiente de ocupação do solo (COS).</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Área total de construção; Índice de ocupação do solo.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3D0283" w:rsidRDefault="004739EC" w:rsidP="004739EC">
      <w:pPr>
        <w:spacing w:after="160" w:line="300" w:lineRule="atLeast"/>
        <w:rPr>
          <w:rFonts w:cs="Arial"/>
          <w:sz w:val="22"/>
          <w:szCs w:val="22"/>
        </w:rPr>
      </w:pPr>
      <w:r w:rsidRPr="000A7090">
        <w:rPr>
          <w:rFonts w:cs="Arial"/>
          <w:sz w:val="22"/>
          <w:szCs w:val="22"/>
        </w:rPr>
        <w:br w:type="page"/>
      </w:r>
      <w:bookmarkStart w:id="38" w:name="Ivol"/>
      <w:bookmarkEnd w:id="38"/>
    </w:p>
    <w:p w:rsidR="003D0283" w:rsidRDefault="003D0283"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668"/>
        <w:gridCol w:w="1335"/>
      </w:tblGrid>
      <w:tr w:rsidR="004739EC" w:rsidRPr="000A7090">
        <w:tc>
          <w:tcPr>
            <w:tcW w:w="7668" w:type="dxa"/>
          </w:tcPr>
          <w:p w:rsidR="004739EC" w:rsidRPr="0097269F" w:rsidRDefault="004739EC" w:rsidP="00002AE9">
            <w:pPr>
              <w:tabs>
                <w:tab w:val="left" w:pos="7740"/>
              </w:tabs>
              <w:spacing w:after="160" w:line="300" w:lineRule="atLeast"/>
              <w:rPr>
                <w:b/>
                <w:sz w:val="22"/>
                <w:szCs w:val="22"/>
              </w:rPr>
            </w:pPr>
            <w:r w:rsidRPr="0097269F">
              <w:rPr>
                <w:b/>
              </w:rPr>
              <w:t>ÍNDICE VOLUMÉTRICO</w:t>
            </w:r>
          </w:p>
        </w:tc>
        <w:tc>
          <w:tcPr>
            <w:tcW w:w="1335"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w:t>
            </w:r>
            <w:r w:rsidR="00AA334A" w:rsidRPr="000A7090">
              <w:t>3</w:t>
            </w:r>
            <w:r w:rsidR="00765B1C">
              <w:t>9</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056E60">
        <w:tc>
          <w:tcPr>
            <w:tcW w:w="9411" w:type="dxa"/>
          </w:tcPr>
          <w:p w:rsidR="00E42E14" w:rsidRPr="0097269F" w:rsidRDefault="00E42E14" w:rsidP="0097269F">
            <w:pPr>
              <w:spacing w:after="160" w:line="300" w:lineRule="atLeast"/>
            </w:pPr>
            <w:r w:rsidRPr="0097269F">
              <w:t xml:space="preserve">O </w:t>
            </w:r>
            <w:r w:rsidRPr="0097269F">
              <w:rPr>
                <w:b/>
              </w:rPr>
              <w:t>índice volumétrico</w:t>
            </w:r>
            <w:r w:rsidRPr="0097269F">
              <w:t xml:space="preserve"> (Iv) é o quociente entre </w:t>
            </w:r>
            <w:r>
              <w:t>o</w:t>
            </w:r>
            <w:r w:rsidRPr="0097269F">
              <w:t xml:space="preserve"> volume</w:t>
            </w:r>
            <w:r>
              <w:t xml:space="preserve"> </w:t>
            </w:r>
            <w:r w:rsidRPr="0097269F">
              <w:t>total (∑V) e a área de solo (As) a que o índice diz respeito.</w:t>
            </w:r>
          </w:p>
          <w:p w:rsidR="00E42E14" w:rsidRPr="000A7090" w:rsidRDefault="00E42E14" w:rsidP="0097269F">
            <w:pPr>
              <w:spacing w:after="160" w:line="300" w:lineRule="atLeast"/>
              <w:ind w:left="769"/>
            </w:pPr>
            <w:r w:rsidRPr="0097269F">
              <w:t>Iv  = ∑V / As</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O volume de edificação é expresso em metros cúbicos e a área de solo é expressa em metros quadrados. O índice volumétrico é indicado em metros cúbicos por metro quadrado [m</w:t>
            </w:r>
            <w:r w:rsidRPr="000A7090">
              <w:rPr>
                <w:vertAlign w:val="superscript"/>
              </w:rPr>
              <w:t>3</w:t>
            </w:r>
            <w:r w:rsidRPr="000A7090">
              <w:t>/m</w:t>
            </w:r>
            <w:r w:rsidRPr="000A7090">
              <w:rPr>
                <w:vertAlign w:val="superscript"/>
              </w:rPr>
              <w:t>2</w:t>
            </w:r>
            <w:r w:rsidRPr="000A7090">
              <w:t>].</w:t>
            </w:r>
          </w:p>
          <w:p w:rsidR="00E42E14" w:rsidRPr="000A7090" w:rsidRDefault="00E42E14" w:rsidP="00002AE9">
            <w:pPr>
              <w:spacing w:after="160" w:line="300" w:lineRule="atLeast"/>
            </w:pPr>
            <w:r w:rsidRPr="000A7090">
              <w:t>A utilização do índice volumétrico, em vez do índice de utilização do solo, é interessante nos casos em que o solo é predominantemente ocupado por edifícios de pé direito muito elevado (pavilhões, naves industriais, etc.).</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97269F">
            <w:pPr>
              <w:spacing w:after="160" w:line="300" w:lineRule="atLeast"/>
            </w:pPr>
            <w:r w:rsidRPr="000A7090">
              <w:t>Índice de ocupação do solo; Índice de utilização do solo; Volume do edifício; Volume total.</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3D0283" w:rsidRDefault="004739EC" w:rsidP="004739EC">
      <w:pPr>
        <w:pStyle w:val="Texto-Bibliografia"/>
        <w:spacing w:after="160" w:line="300" w:lineRule="atLeast"/>
        <w:rPr>
          <w:rFonts w:cs="Arial"/>
          <w:sz w:val="22"/>
          <w:szCs w:val="22"/>
        </w:rPr>
      </w:pPr>
      <w:r w:rsidRPr="000A7090">
        <w:rPr>
          <w:rFonts w:cs="Arial"/>
          <w:sz w:val="22"/>
          <w:szCs w:val="22"/>
        </w:rPr>
        <w:br w:type="page"/>
      </w:r>
      <w:bookmarkStart w:id="39" w:name="infraTerrit"/>
      <w:bookmarkEnd w:id="39"/>
    </w:p>
    <w:p w:rsidR="003D0283" w:rsidRDefault="003D0283" w:rsidP="004739EC">
      <w:pPr>
        <w:pStyle w:val="Texto-Bibliografia"/>
        <w:spacing w:after="160" w:line="300" w:lineRule="atLeast"/>
        <w:rPr>
          <w:rFonts w:cs="Arial"/>
          <w:sz w:val="22"/>
          <w:szCs w:val="22"/>
        </w:rPr>
      </w:pPr>
    </w:p>
    <w:p w:rsidR="004739EC" w:rsidRPr="000A7090" w:rsidRDefault="004739EC" w:rsidP="004739EC">
      <w:pPr>
        <w:pStyle w:val="Texto-Bibliografia"/>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hyperlink w:anchor="Af" w:history="1">
        <w:r w:rsidRPr="000A7090">
          <w:rPr>
            <w:rStyle w:val="Hiperligao"/>
          </w:rPr>
          <w:sym w:font="Symbol" w:char="F0DE"/>
        </w:r>
      </w:hyperlink>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97269F" w:rsidRDefault="004739EC" w:rsidP="00765B1C">
            <w:pPr>
              <w:tabs>
                <w:tab w:val="left" w:pos="7740"/>
              </w:tabs>
              <w:spacing w:after="160" w:line="300" w:lineRule="atLeast"/>
              <w:rPr>
                <w:b/>
                <w:sz w:val="22"/>
                <w:szCs w:val="22"/>
              </w:rPr>
            </w:pPr>
            <w:r w:rsidRPr="0097269F">
              <w:rPr>
                <w:b/>
                <w:sz w:val="22"/>
                <w:szCs w:val="22"/>
              </w:rPr>
              <w:t>INFRAESTRUTURAS TERRITORIAIS</w:t>
            </w:r>
          </w:p>
        </w:tc>
        <w:tc>
          <w:tcPr>
            <w:tcW w:w="1335"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w:t>
            </w:r>
            <w:r w:rsidR="00765B1C">
              <w:t>40</w:t>
            </w:r>
          </w:p>
        </w:tc>
      </w:tr>
    </w:tbl>
    <w:p w:rsidR="004739EC" w:rsidRPr="000A7090" w:rsidRDefault="004739EC" w:rsidP="004739EC">
      <w:pPr>
        <w:spacing w:after="160" w:line="300" w:lineRule="atLeast"/>
        <w:rPr>
          <w:sz w:val="22"/>
          <w:szCs w:val="22"/>
        </w:rPr>
      </w:pPr>
    </w:p>
    <w:p w:rsidR="004739EC" w:rsidRPr="000A7090" w:rsidRDefault="004739EC" w:rsidP="004739EC">
      <w:pPr>
        <w:spacing w:after="160" w:line="300" w:lineRule="atLeast"/>
        <w:rPr>
          <w:sz w:val="22"/>
          <w:szCs w:val="22"/>
        </w:rPr>
      </w:pPr>
      <w:r w:rsidRPr="000A7090">
        <w:rPr>
          <w:sz w:val="22"/>
          <w:szCs w:val="22"/>
        </w:rPr>
        <w:t>Definição / Conceito</w:t>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 xml:space="preserve">As </w:t>
            </w:r>
            <w:r w:rsidRPr="004D118B">
              <w:rPr>
                <w:b/>
              </w:rPr>
              <w:t>infraestruturas territoriais</w:t>
            </w:r>
            <w:r w:rsidRPr="000A7090">
              <w:t xml:space="preserve"> são os sistemas técnicos gerais de suporte ao funcionamento do território no seu todo.</w:t>
            </w:r>
          </w:p>
        </w:tc>
      </w:tr>
    </w:tbl>
    <w:p w:rsidR="004739EC" w:rsidRPr="000A7090" w:rsidRDefault="004739EC" w:rsidP="004739EC">
      <w:pPr>
        <w:spacing w:after="160" w:line="300" w:lineRule="atLeast"/>
        <w:rPr>
          <w:sz w:val="22"/>
          <w:szCs w:val="22"/>
        </w:rPr>
      </w:pPr>
    </w:p>
    <w:p w:rsidR="004739EC" w:rsidRPr="000A7090" w:rsidRDefault="004739EC" w:rsidP="004739EC">
      <w:pPr>
        <w:spacing w:after="160" w:line="300" w:lineRule="atLeast"/>
        <w:rPr>
          <w:sz w:val="22"/>
          <w:szCs w:val="22"/>
        </w:rPr>
      </w:pPr>
      <w:r w:rsidRPr="000A7090">
        <w:rPr>
          <w:sz w:val="22"/>
          <w:szCs w:val="22"/>
        </w:rPr>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5F641C">
            <w:pPr>
              <w:spacing w:after="160" w:line="300" w:lineRule="atLeast"/>
            </w:pPr>
            <w:r w:rsidRPr="000A7090">
              <w:t>As infraestruturas territoriais compreendem:</w:t>
            </w:r>
          </w:p>
          <w:p w:rsidR="00E42E14" w:rsidRDefault="00E42E14" w:rsidP="00D837F9">
            <w:pPr>
              <w:numPr>
                <w:ilvl w:val="0"/>
                <w:numId w:val="12"/>
              </w:numPr>
              <w:tabs>
                <w:tab w:val="clear" w:pos="900"/>
                <w:tab w:val="num" w:pos="462"/>
              </w:tabs>
              <w:spacing w:after="160" w:line="300" w:lineRule="atLeast"/>
              <w:ind w:left="462"/>
            </w:pPr>
            <w:r w:rsidRPr="000A7090">
              <w:t>Os sistemas gerais de circulação e transporte associados à conectividade internacional, nacional, regional, municipal e interurbana, incluindo as redes e instalações associadas aos diferentes modos de transporte;</w:t>
            </w:r>
          </w:p>
          <w:p w:rsidR="00E42E14" w:rsidRDefault="00E42E14" w:rsidP="00D837F9">
            <w:pPr>
              <w:numPr>
                <w:ilvl w:val="0"/>
                <w:numId w:val="12"/>
              </w:numPr>
              <w:tabs>
                <w:tab w:val="num" w:pos="462"/>
              </w:tabs>
              <w:spacing w:after="160" w:line="300" w:lineRule="atLeast"/>
              <w:ind w:left="462"/>
            </w:pPr>
            <w:r w:rsidRPr="000A7090">
              <w:t>Os sistemas gerais de captação, transporte e armazenamento de água para os d</w:t>
            </w:r>
            <w:r>
              <w:t xml:space="preserve">iferentes usos, de âmbito supra </w:t>
            </w:r>
            <w:r w:rsidRPr="000A7090">
              <w:t>urbano;</w:t>
            </w:r>
          </w:p>
          <w:p w:rsidR="00E42E14" w:rsidRDefault="00E42E14" w:rsidP="00D837F9">
            <w:pPr>
              <w:numPr>
                <w:ilvl w:val="0"/>
                <w:numId w:val="12"/>
              </w:numPr>
              <w:tabs>
                <w:tab w:val="num" w:pos="462"/>
              </w:tabs>
              <w:spacing w:after="160" w:line="300" w:lineRule="atLeast"/>
              <w:ind w:left="462"/>
            </w:pPr>
            <w:r w:rsidRPr="000A7090">
              <w:t>Os sistemas gerais de transporte, tratamento e rejeição de águas residuais, de âmbito supra</w:t>
            </w:r>
            <w:r>
              <w:t xml:space="preserve"> </w:t>
            </w:r>
            <w:r w:rsidRPr="000A7090">
              <w:t>urbano;</w:t>
            </w:r>
          </w:p>
          <w:p w:rsidR="00E42E14" w:rsidRDefault="00E42E14" w:rsidP="00D837F9">
            <w:pPr>
              <w:numPr>
                <w:ilvl w:val="0"/>
                <w:numId w:val="12"/>
              </w:numPr>
              <w:tabs>
                <w:tab w:val="num" w:pos="462"/>
              </w:tabs>
              <w:spacing w:after="160" w:line="300" w:lineRule="atLeast"/>
              <w:ind w:left="462"/>
            </w:pPr>
            <w:r w:rsidRPr="000A7090">
              <w:t>Os sistemas gerais de armazenamento, tratamento e rejeição de resíduos sólidos, de âmbito supra</w:t>
            </w:r>
            <w:r>
              <w:t xml:space="preserve"> </w:t>
            </w:r>
            <w:r w:rsidRPr="000A7090">
              <w:t>urbano;</w:t>
            </w:r>
          </w:p>
          <w:p w:rsidR="00E42E14" w:rsidRPr="000A7090" w:rsidRDefault="00E42E14" w:rsidP="003D0283">
            <w:pPr>
              <w:numPr>
                <w:ilvl w:val="0"/>
                <w:numId w:val="12"/>
              </w:numPr>
              <w:tabs>
                <w:tab w:val="num" w:pos="462"/>
              </w:tabs>
              <w:spacing w:after="160" w:line="300" w:lineRule="atLeast"/>
              <w:ind w:left="462"/>
            </w:pPr>
            <w:r w:rsidRPr="000A7090">
              <w:t xml:space="preserve">Os sistemas gerais de </w:t>
            </w:r>
            <w:r>
              <w:t xml:space="preserve">produção e </w:t>
            </w:r>
            <w:r w:rsidRPr="000A7090">
              <w:t>distribuição de energia e de telecomunicações fixas e móveis, de âmbito internacional, nacional, regional, municipal e interurbano</w:t>
            </w:r>
          </w:p>
        </w:tc>
      </w:tr>
    </w:tbl>
    <w:p w:rsidR="004739EC" w:rsidRPr="000A7090" w:rsidRDefault="004739EC" w:rsidP="004739EC">
      <w:pPr>
        <w:spacing w:after="160" w:line="300" w:lineRule="atLeast"/>
        <w:rPr>
          <w:sz w:val="22"/>
          <w:szCs w:val="22"/>
        </w:rPr>
      </w:pPr>
    </w:p>
    <w:p w:rsidR="004739EC" w:rsidRPr="000A7090" w:rsidRDefault="004739EC" w:rsidP="004739EC">
      <w:pPr>
        <w:spacing w:after="160" w:line="300" w:lineRule="atLeast"/>
        <w:rPr>
          <w:sz w:val="22"/>
          <w:szCs w:val="22"/>
        </w:rPr>
      </w:pPr>
      <w:r w:rsidRPr="000A7090">
        <w:rPr>
          <w:sz w:val="22"/>
          <w:szCs w:val="22"/>
        </w:rPr>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Infraestruturas urbanas.</w:t>
            </w:r>
          </w:p>
        </w:tc>
      </w:tr>
    </w:tbl>
    <w:p w:rsidR="004739EC" w:rsidRPr="000A7090" w:rsidRDefault="004739EC" w:rsidP="004739EC">
      <w:pPr>
        <w:spacing w:after="160" w:line="300" w:lineRule="atLeast"/>
        <w:rPr>
          <w:sz w:val="22"/>
          <w:szCs w:val="22"/>
        </w:rPr>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583D9A" w:rsidRDefault="004739EC" w:rsidP="004739EC">
      <w:pPr>
        <w:rPr>
          <w:rFonts w:cs="Arial"/>
          <w:sz w:val="22"/>
          <w:szCs w:val="22"/>
        </w:rPr>
      </w:pPr>
      <w:r w:rsidRPr="000A7090">
        <w:rPr>
          <w:rFonts w:cs="Arial"/>
          <w:sz w:val="22"/>
          <w:szCs w:val="22"/>
        </w:rPr>
        <w:br w:type="page"/>
      </w:r>
      <w:bookmarkStart w:id="40" w:name="infraUrbana"/>
      <w:bookmarkEnd w:id="40"/>
    </w:p>
    <w:p w:rsidR="00583D9A" w:rsidRDefault="00583D9A" w:rsidP="004739EC">
      <w:pPr>
        <w:rPr>
          <w:rFonts w:cs="Arial"/>
          <w:sz w:val="22"/>
          <w:szCs w:val="22"/>
        </w:rPr>
      </w:pPr>
    </w:p>
    <w:p w:rsidR="004739EC" w:rsidRPr="000A7090" w:rsidRDefault="004739EC" w:rsidP="004739EC">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4D118B" w:rsidRDefault="004739EC" w:rsidP="00002AE9">
            <w:pPr>
              <w:tabs>
                <w:tab w:val="left" w:pos="7740"/>
              </w:tabs>
              <w:spacing w:after="160" w:line="300" w:lineRule="atLeast"/>
              <w:rPr>
                <w:b/>
                <w:sz w:val="22"/>
                <w:szCs w:val="22"/>
              </w:rPr>
            </w:pPr>
            <w:r w:rsidRPr="004D118B">
              <w:rPr>
                <w:b/>
              </w:rPr>
              <w:t>INFRAESTRUTURAS URBANAS</w:t>
            </w:r>
          </w:p>
        </w:tc>
        <w:tc>
          <w:tcPr>
            <w:tcW w:w="1335"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w:t>
            </w:r>
            <w:r w:rsidR="00765B1C">
              <w:t>41</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 xml:space="preserve">As </w:t>
            </w:r>
            <w:r w:rsidRPr="004D118B">
              <w:rPr>
                <w:b/>
              </w:rPr>
              <w:t>infraestruturas urbanas</w:t>
            </w:r>
            <w:r w:rsidRPr="000A7090">
              <w:t xml:space="preserve"> são os sistemas técnicos de suporte direto ao funcionamento dos aglomerados urbanos ou da edificação em conjunto. </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907FBE">
            <w:pPr>
              <w:spacing w:after="160" w:line="300" w:lineRule="atLeast"/>
            </w:pPr>
            <w:r w:rsidRPr="000A7090">
              <w:t>As infraestruturas urbanas servem diretamente os espaços urbanos ou as edificações e compreendem normalmente:</w:t>
            </w:r>
          </w:p>
          <w:p w:rsidR="00E42E14" w:rsidRPr="000A7090" w:rsidRDefault="00E42E14" w:rsidP="00907FBE">
            <w:pPr>
              <w:numPr>
                <w:ilvl w:val="0"/>
                <w:numId w:val="12"/>
              </w:numPr>
              <w:tabs>
                <w:tab w:val="clear" w:pos="900"/>
                <w:tab w:val="num" w:pos="567"/>
              </w:tabs>
              <w:spacing w:after="160" w:line="300" w:lineRule="atLeast"/>
              <w:ind w:left="567"/>
            </w:pPr>
            <w:r w:rsidRPr="000A7090">
              <w:t xml:space="preserve">Os sistemas intraurbanos de circulação, contendo as redes e instalações associadas aos diferentes modos de transporte, incluindo o pedonal, e as áreas de estacionamento de veículos; </w:t>
            </w:r>
          </w:p>
          <w:p w:rsidR="00E42E14" w:rsidRPr="000A7090" w:rsidRDefault="00E42E14" w:rsidP="00907FBE">
            <w:pPr>
              <w:numPr>
                <w:ilvl w:val="0"/>
                <w:numId w:val="12"/>
              </w:numPr>
              <w:tabs>
                <w:tab w:val="clear" w:pos="900"/>
                <w:tab w:val="num" w:pos="567"/>
              </w:tabs>
              <w:spacing w:after="160" w:line="300" w:lineRule="atLeast"/>
              <w:ind w:left="567"/>
            </w:pPr>
            <w:r w:rsidRPr="000A7090">
              <w:t>Os sistemas intraurbanos de abastecimento de água contendo as redes e instalações associadas ao seu armazenamento local e distribuição;</w:t>
            </w:r>
          </w:p>
          <w:p w:rsidR="00E42E14" w:rsidRPr="000A7090" w:rsidRDefault="00E42E14" w:rsidP="00907FBE">
            <w:pPr>
              <w:numPr>
                <w:ilvl w:val="0"/>
                <w:numId w:val="12"/>
              </w:numPr>
              <w:tabs>
                <w:tab w:val="clear" w:pos="900"/>
                <w:tab w:val="num" w:pos="567"/>
              </w:tabs>
              <w:spacing w:after="160" w:line="300" w:lineRule="atLeast"/>
              <w:ind w:left="567"/>
            </w:pPr>
            <w:r w:rsidRPr="000A7090">
              <w:t>Os sistemas intraurbanos de drenagem de águas residuais e pluviais contendo as redes e instalações associadas à sua recolha e encaminhamento para tratamento ou rejeição;</w:t>
            </w:r>
          </w:p>
          <w:p w:rsidR="00E42E14" w:rsidRPr="000A7090" w:rsidRDefault="00E42E14" w:rsidP="00907FBE">
            <w:pPr>
              <w:numPr>
                <w:ilvl w:val="0"/>
                <w:numId w:val="12"/>
              </w:numPr>
              <w:tabs>
                <w:tab w:val="clear" w:pos="900"/>
                <w:tab w:val="num" w:pos="567"/>
              </w:tabs>
              <w:spacing w:after="160" w:line="300" w:lineRule="atLeast"/>
              <w:ind w:left="567"/>
            </w:pPr>
            <w:r w:rsidRPr="000A7090">
              <w:t>Os sistemas intraurbanos de recolha de resíduos sólidos urbanos e seu armazenamento e encaminhamento para tratamento e rejeição;</w:t>
            </w:r>
          </w:p>
          <w:p w:rsidR="00E42E14" w:rsidRPr="000A7090" w:rsidRDefault="00E42E14" w:rsidP="00907FBE">
            <w:pPr>
              <w:numPr>
                <w:ilvl w:val="0"/>
                <w:numId w:val="12"/>
              </w:numPr>
              <w:tabs>
                <w:tab w:val="clear" w:pos="900"/>
                <w:tab w:val="num" w:pos="567"/>
              </w:tabs>
              <w:spacing w:after="160" w:line="300" w:lineRule="atLeast"/>
              <w:ind w:left="567"/>
            </w:pPr>
            <w:r w:rsidRPr="000A7090">
              <w:t>Os sistemas intraurbanos de distribuição de energia e de telecomunicações fixas e móveis.</w:t>
            </w:r>
          </w:p>
          <w:p w:rsidR="00E42E14" w:rsidRPr="000A7090" w:rsidRDefault="00E42E14" w:rsidP="00647FE9">
            <w:pPr>
              <w:spacing w:after="160" w:line="300" w:lineRule="atLeast"/>
            </w:pPr>
            <w:r w:rsidRPr="000A7090">
              <w:t xml:space="preserve">O conceito de infraestruturas urbanas contém o conceito de infraestruturas viárias a que alude o </w:t>
            </w:r>
            <w:smartTag w:uri="SmartTagTypeLegixLinks" w:element="LegixLinks">
              <w:smartTagPr>
                <w:attr w:name="_COD_RJUE" w:val="ARTIGO 43ﾺ"/>
              </w:smartTagPr>
              <w:r w:rsidRPr="000A7090">
                <w:t>artigo 43º</w:t>
              </w:r>
            </w:smartTag>
            <w:r w:rsidRPr="000A7090">
              <w:t xml:space="preserve"> do </w:t>
            </w:r>
            <w:smartTag w:uri="SmartTagTypeLegixLinks" w:element="LegixLinks">
              <w:smartTagPr>
                <w:attr w:name="ID" w:val="13600"/>
                <w:attr w:name="Base" w:val="Codigo"/>
                <w:attr w:name="_COD_RJUE" w:val="Regime Jur￭dico da Urbaniza￧￣o e da Edifica￧￣o"/>
              </w:smartTagPr>
              <w:r w:rsidRPr="000A7090">
                <w:t>Regime Jurídico da Urbanização e da Edificação</w:t>
              </w:r>
            </w:smartTag>
            <w:r w:rsidRPr="000A7090">
              <w:t xml:space="preserve"> (D</w:t>
            </w:r>
            <w:r>
              <w:t>ecreto-</w:t>
            </w:r>
            <w:r w:rsidRPr="000A7090">
              <w:t>L</w:t>
            </w:r>
            <w:r>
              <w:t>ei</w:t>
            </w:r>
            <w:r w:rsidRPr="000A7090">
              <w:t xml:space="preserve"> n.º 555/99, de 16 de </w:t>
            </w:r>
            <w:r>
              <w:t>d</w:t>
            </w:r>
            <w:r w:rsidRPr="000A7090">
              <w:t xml:space="preserve">ezembro, republicado pela </w:t>
            </w:r>
            <w:r>
              <w:t>Decreto-Lei</w:t>
            </w:r>
            <w:r w:rsidRPr="000A7090">
              <w:t xml:space="preserve"> n.º </w:t>
            </w:r>
            <w:r>
              <w:t>136/2014</w:t>
            </w:r>
            <w:r w:rsidRPr="000A7090">
              <w:t xml:space="preserve">, de </w:t>
            </w:r>
            <w:r>
              <w:t>9</w:t>
            </w:r>
            <w:r w:rsidRPr="000A7090">
              <w:t xml:space="preserve"> de </w:t>
            </w:r>
            <w:r>
              <w:t>s</w:t>
            </w:r>
            <w:r w:rsidRPr="000A7090">
              <w:t>etembro).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Obras de urbanização.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583D9A" w:rsidRDefault="004739EC" w:rsidP="004739EC">
      <w:pPr>
        <w:spacing w:after="160" w:line="300" w:lineRule="atLeast"/>
        <w:rPr>
          <w:rFonts w:cs="Arial"/>
          <w:sz w:val="22"/>
          <w:szCs w:val="22"/>
        </w:rPr>
      </w:pPr>
      <w:r w:rsidRPr="000A7090">
        <w:rPr>
          <w:rFonts w:cs="Arial"/>
          <w:sz w:val="22"/>
          <w:szCs w:val="22"/>
        </w:rPr>
        <w:br w:type="page"/>
      </w:r>
      <w:bookmarkStart w:id="41" w:name="Log"/>
      <w:bookmarkEnd w:id="41"/>
    </w:p>
    <w:p w:rsidR="00583D9A" w:rsidRDefault="00583D9A"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4D118B" w:rsidRDefault="004739EC" w:rsidP="00002AE9">
            <w:pPr>
              <w:tabs>
                <w:tab w:val="left" w:pos="7740"/>
              </w:tabs>
              <w:spacing w:after="160" w:line="300" w:lineRule="atLeast"/>
              <w:rPr>
                <w:b/>
                <w:sz w:val="22"/>
                <w:szCs w:val="22"/>
              </w:rPr>
            </w:pPr>
            <w:r w:rsidRPr="004D118B">
              <w:rPr>
                <w:b/>
              </w:rPr>
              <w:t>LOGRADOURO</w:t>
            </w:r>
          </w:p>
        </w:tc>
        <w:tc>
          <w:tcPr>
            <w:tcW w:w="1335"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w:t>
            </w:r>
            <w:r w:rsidR="006A5E59" w:rsidRPr="000A7090">
              <w:t>4</w:t>
            </w:r>
            <w:r w:rsidR="00765B1C">
              <w:t>2</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Um</w:t>
            </w:r>
            <w:r w:rsidRPr="004D118B">
              <w:rPr>
                <w:b/>
              </w:rPr>
              <w:t xml:space="preserve"> logradouro</w:t>
            </w:r>
            <w:r w:rsidRPr="000A7090">
              <w:t xml:space="preserve"> é um espaço ao ar livre, destinado a funções de estadia, recreio e lazer, privado, de utilização coletiva ou de utilização comum, e adjacente ou integrado num edifício ou conjunto de edifícios.</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002AE9">
            <w:pPr>
              <w:spacing w:after="160" w:line="300" w:lineRule="atLeast"/>
            </w:pPr>
            <w:r w:rsidRPr="000A7090">
              <w:t>O logradouro é indissociável do edifício ou conjunto de edifícios em que se integra ou a que está adjacente, não devendo ser confundido com os espaços públicos de estadia, recreio e lazer, embora possa ter utilização coletiva.</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E42E14" w:rsidRPr="000A7090" w:rsidTr="00056E60">
        <w:tc>
          <w:tcPr>
            <w:tcW w:w="9411" w:type="dxa"/>
          </w:tcPr>
          <w:p w:rsidR="00E42E14" w:rsidRPr="000A7090" w:rsidRDefault="00E42E14" w:rsidP="006006E3">
            <w:pPr>
              <w:spacing w:after="160" w:line="300" w:lineRule="atLeast"/>
            </w:pPr>
            <w:r w:rsidRPr="000A7090">
              <w:t>Edifício; Espaços urbanos de utilização coletiva.</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583D9A" w:rsidRDefault="004739EC" w:rsidP="00E71A9A">
      <w:pPr>
        <w:spacing w:after="160" w:line="300" w:lineRule="atLeast"/>
        <w:rPr>
          <w:rFonts w:cs="Arial"/>
          <w:sz w:val="22"/>
          <w:szCs w:val="22"/>
        </w:rPr>
      </w:pPr>
      <w:r w:rsidRPr="000A7090">
        <w:rPr>
          <w:rFonts w:cs="Arial"/>
          <w:sz w:val="22"/>
          <w:szCs w:val="22"/>
        </w:rPr>
        <w:br w:type="page"/>
      </w:r>
      <w:bookmarkStart w:id="42" w:name="Lote"/>
      <w:bookmarkEnd w:id="42"/>
    </w:p>
    <w:p w:rsidR="00583D9A" w:rsidRDefault="00583D9A" w:rsidP="00E71A9A">
      <w:pPr>
        <w:spacing w:after="160" w:line="300" w:lineRule="atLeast"/>
        <w:rPr>
          <w:rFonts w:cs="Arial"/>
          <w:sz w:val="22"/>
          <w:szCs w:val="22"/>
        </w:rPr>
      </w:pPr>
    </w:p>
    <w:p w:rsidR="00E71A9A" w:rsidRPr="000A7090" w:rsidRDefault="00E71A9A" w:rsidP="00E71A9A">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E71A9A" w:rsidRPr="000A7090" w:rsidTr="006C608E">
        <w:tc>
          <w:tcPr>
            <w:tcW w:w="7937" w:type="dxa"/>
          </w:tcPr>
          <w:p w:rsidR="00E71A9A" w:rsidRPr="00A63BA0" w:rsidRDefault="00E71A9A" w:rsidP="00E71A9A">
            <w:pPr>
              <w:tabs>
                <w:tab w:val="left" w:pos="7740"/>
              </w:tabs>
              <w:spacing w:after="160" w:line="300" w:lineRule="atLeast"/>
              <w:rPr>
                <w:b/>
                <w:sz w:val="22"/>
                <w:szCs w:val="22"/>
              </w:rPr>
            </w:pPr>
            <w:r w:rsidRPr="00A63BA0">
              <w:rPr>
                <w:b/>
              </w:rPr>
              <w:t>LOTE</w:t>
            </w:r>
          </w:p>
        </w:tc>
        <w:tc>
          <w:tcPr>
            <w:tcW w:w="1335" w:type="dxa"/>
          </w:tcPr>
          <w:p w:rsidR="00E71A9A" w:rsidRPr="000A7090" w:rsidRDefault="00E71A9A" w:rsidP="00765B1C">
            <w:pPr>
              <w:tabs>
                <w:tab w:val="left" w:pos="7740"/>
              </w:tabs>
              <w:spacing w:after="160" w:line="300" w:lineRule="atLeast"/>
              <w:ind w:left="-108"/>
              <w:jc w:val="center"/>
              <w:rPr>
                <w:noProof/>
                <w:sz w:val="22"/>
                <w:szCs w:val="22"/>
              </w:rPr>
            </w:pPr>
            <w:r w:rsidRPr="000A7090">
              <w:t>Ficha nº4</w:t>
            </w:r>
            <w:r w:rsidR="00765B1C">
              <w:t>3</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E42E14" w:rsidRPr="000A7090" w:rsidTr="00056E60">
        <w:tc>
          <w:tcPr>
            <w:tcW w:w="9411" w:type="dxa"/>
          </w:tcPr>
          <w:p w:rsidR="00E42E14" w:rsidRPr="000A7090" w:rsidRDefault="00E42E14" w:rsidP="00E71A9A">
            <w:pPr>
              <w:spacing w:after="160" w:line="300" w:lineRule="atLeast"/>
            </w:pPr>
            <w:r w:rsidRPr="000A7090">
              <w:t xml:space="preserve">O </w:t>
            </w:r>
            <w:r w:rsidRPr="00A63BA0">
              <w:rPr>
                <w:b/>
              </w:rPr>
              <w:t>lote</w:t>
            </w:r>
            <w:r w:rsidRPr="000A7090">
              <w:t xml:space="preserve"> é um prédio destinado à edificação, constituído ao abrigo de uma operação de loteamento ou de um plano de pormenor com efeitos registais</w:t>
            </w:r>
            <w:r w:rsidR="00415609">
              <w:t xml:space="preserve"> ou resultante de um destaque</w:t>
            </w:r>
            <w:r w:rsidRPr="000A7090">
              <w:t xml:space="preserve">. </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E849AD">
            <w:pPr>
              <w:spacing w:after="160" w:line="300" w:lineRule="atLeast"/>
            </w:pPr>
            <w:r w:rsidRPr="000A7090">
              <w:t xml:space="preserve">O lote é um prédio que recebe esta denominação específica por resultar, regra geral, de uma operação de loteamento. Essa é a via tradicional de constituição de lotes para construção. </w:t>
            </w:r>
          </w:p>
          <w:p w:rsidR="00666BC7" w:rsidRPr="000A7090" w:rsidRDefault="00666BC7" w:rsidP="00415609">
            <w:pPr>
              <w:spacing w:after="160" w:line="300" w:lineRule="atLeast"/>
            </w:pPr>
            <w:r>
              <w:t>A</w:t>
            </w:r>
            <w:r w:rsidRPr="000A7090">
              <w:t xml:space="preserve"> certidão de plano de pormenor com o conteúdo tipificado no número </w:t>
            </w:r>
            <w:r>
              <w:t>1</w:t>
            </w:r>
            <w:r w:rsidRPr="000A7090">
              <w:t xml:space="preserve"> do artigo </w:t>
            </w:r>
            <w:r>
              <w:t>108</w:t>
            </w:r>
            <w:r w:rsidRPr="000A7090">
              <w:t xml:space="preserve">º do </w:t>
            </w:r>
            <w:r w:rsidR="00146C74">
              <w:t xml:space="preserve">Regime Jurídico dos Instrumentos de Gestão </w:t>
            </w:r>
            <w:r w:rsidR="00415609">
              <w:t>Territorial</w:t>
            </w:r>
            <w:r w:rsidR="00146C74" w:rsidRPr="000A7090" w:rsidDel="00146C74">
              <w:t xml:space="preserve"> </w:t>
            </w:r>
            <w:r w:rsidR="00E852AF">
              <w:t>aprovado pelo DL nº 80/2015, de 14 de maio</w:t>
            </w:r>
            <w:r w:rsidR="00415609">
              <w:t>,</w:t>
            </w:r>
            <w:r w:rsidRPr="000A7090">
              <w:t xml:space="preserve"> passou também a permitir a individualização no registo predial dos prédios resultantes da divisão de um ou vários prédios ou do seu reparcelamento previstos no plano, designando-se também por lotes os novos prédios destinados a edificação assim constituídos.</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E71A9A">
            <w:pPr>
              <w:spacing w:after="160" w:line="300" w:lineRule="atLeast"/>
            </w:pPr>
            <w:r w:rsidRPr="000A7090">
              <w:t>Operações de loteamento; Prédio.</w:t>
            </w:r>
          </w:p>
        </w:tc>
      </w:tr>
    </w:tbl>
    <w:p w:rsidR="00E71A9A" w:rsidRPr="000A7090" w:rsidRDefault="00FC4C31" w:rsidP="00E71A9A">
      <w:pPr>
        <w:spacing w:after="160" w:line="300" w:lineRule="atLeast"/>
      </w:pPr>
      <w:hyperlink w:anchor="quadro1" w:history="1">
        <w:r w:rsidR="00E71A9A" w:rsidRPr="000A7090">
          <w:rPr>
            <w:rStyle w:val="Hiperligao"/>
          </w:rPr>
          <w:sym w:font="Symbol" w:char="F0DD"/>
        </w:r>
      </w:hyperlink>
    </w:p>
    <w:p w:rsidR="00E71A9A" w:rsidRPr="000A7090" w:rsidRDefault="00E71A9A" w:rsidP="00E71A9A">
      <w:pPr>
        <w:spacing w:after="160" w:line="300" w:lineRule="atLeast"/>
      </w:pPr>
    </w:p>
    <w:p w:rsidR="00A63BA0" w:rsidRDefault="00A63BA0">
      <w:pPr>
        <w:spacing w:after="0" w:line="240" w:lineRule="auto"/>
        <w:jc w:val="left"/>
      </w:pPr>
      <w:r>
        <w:br w:type="page"/>
      </w:r>
    </w:p>
    <w:p w:rsidR="006C5BD2" w:rsidRDefault="006C5BD2" w:rsidP="00E71A9A">
      <w:pPr>
        <w:spacing w:after="160" w:line="300" w:lineRule="atLeast"/>
      </w:pPr>
    </w:p>
    <w:p w:rsidR="00E71A9A" w:rsidRPr="000A7090" w:rsidRDefault="00E71A9A" w:rsidP="00E71A9A">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hyperlink w:anchor="Fig1" w:history="1">
        <w:r w:rsidRPr="000A7090">
          <w:rPr>
            <w:rStyle w:val="Hiperligao"/>
          </w:rPr>
          <w:sym w:font="Symbol" w:char="F0DE"/>
        </w:r>
      </w:hyperlink>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E71A9A" w:rsidRPr="000A7090" w:rsidTr="006C608E">
        <w:tc>
          <w:tcPr>
            <w:tcW w:w="7937" w:type="dxa"/>
          </w:tcPr>
          <w:p w:rsidR="00E71A9A" w:rsidRPr="00A63BA0" w:rsidRDefault="00E71A9A" w:rsidP="00E849AD">
            <w:pPr>
              <w:tabs>
                <w:tab w:val="left" w:pos="7740"/>
              </w:tabs>
              <w:spacing w:after="160" w:line="300" w:lineRule="atLeast"/>
              <w:rPr>
                <w:b/>
                <w:sz w:val="22"/>
                <w:szCs w:val="22"/>
              </w:rPr>
            </w:pPr>
            <w:r w:rsidRPr="00A63BA0">
              <w:rPr>
                <w:b/>
              </w:rPr>
              <w:t>MORFOTIPOLOGIA</w:t>
            </w:r>
          </w:p>
        </w:tc>
        <w:tc>
          <w:tcPr>
            <w:tcW w:w="1335" w:type="dxa"/>
          </w:tcPr>
          <w:p w:rsidR="00E71A9A" w:rsidRPr="000A7090" w:rsidRDefault="00765B1C" w:rsidP="00765B1C">
            <w:pPr>
              <w:tabs>
                <w:tab w:val="left" w:pos="7740"/>
              </w:tabs>
              <w:spacing w:after="160" w:line="300" w:lineRule="atLeast"/>
              <w:ind w:left="-108"/>
              <w:jc w:val="center"/>
              <w:rPr>
                <w:noProof/>
                <w:sz w:val="22"/>
                <w:szCs w:val="22"/>
              </w:rPr>
            </w:pPr>
            <w:r w:rsidRPr="000A7090">
              <w:t>Ficha nº4</w:t>
            </w:r>
            <w:r>
              <w:t>4</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9411"/>
      </w:tblGrid>
      <w:tr w:rsidR="00666BC7" w:rsidRPr="000A7090" w:rsidTr="00056E60">
        <w:tc>
          <w:tcPr>
            <w:tcW w:w="9411" w:type="dxa"/>
          </w:tcPr>
          <w:p w:rsidR="00666BC7" w:rsidRPr="000A7090" w:rsidRDefault="00666BC7" w:rsidP="00736B86">
            <w:pPr>
              <w:spacing w:after="160" w:line="300" w:lineRule="atLeast"/>
            </w:pPr>
            <w:r w:rsidRPr="00A63BA0">
              <w:rPr>
                <w:b/>
              </w:rPr>
              <w:t>Morfotipologia</w:t>
            </w:r>
            <w:r w:rsidRPr="000A7090">
              <w:t xml:space="preserve"> é a característica do tecido urbano que resulta da conjugação entre a morfologia urbana e a tipologia de edificação.</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E71A9A">
            <w:pPr>
              <w:spacing w:after="160" w:line="300" w:lineRule="atLeast"/>
            </w:pPr>
            <w:r w:rsidRPr="000A7090">
              <w:t>A morfologia urbana tem a ver com a forma de organização e o desenho dos espaços edificados e não edificados.</w:t>
            </w:r>
          </w:p>
          <w:p w:rsidR="00666BC7" w:rsidRPr="000A7090" w:rsidRDefault="00666BC7" w:rsidP="00E71A9A">
            <w:pPr>
              <w:spacing w:after="160" w:line="300" w:lineRule="atLeast"/>
            </w:pPr>
            <w:r w:rsidRPr="000A7090">
              <w:t>A tipologia da edificação respeita fundamentalmente à forma de agrupamento e à organização volumétrica dos edifícios.</w:t>
            </w:r>
          </w:p>
          <w:p w:rsidR="00666BC7" w:rsidRPr="000A7090" w:rsidRDefault="00666BC7" w:rsidP="00E81485">
            <w:pPr>
              <w:spacing w:after="160" w:line="300" w:lineRule="atLeast"/>
            </w:pPr>
            <w:r w:rsidRPr="000A7090">
              <w:t>Da conjugação das várias morfologias e tipologias conhecidas resultam diferentes padrões de ocupação do solo urbano. Embora não haja uma correlação direta, os diferentes padrões morfotipológicos têm também correspondência com os usos dominantes do solo.</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E71A9A">
            <w:pPr>
              <w:spacing w:after="160" w:line="300" w:lineRule="atLeast"/>
            </w:pPr>
          </w:p>
        </w:tc>
      </w:tr>
    </w:tbl>
    <w:p w:rsidR="00E71A9A" w:rsidRPr="000A7090" w:rsidRDefault="00FC4C31" w:rsidP="00E71A9A">
      <w:pPr>
        <w:spacing w:after="160" w:line="300" w:lineRule="atLeast"/>
      </w:pPr>
      <w:hyperlink w:anchor="quadro1" w:history="1">
        <w:r w:rsidR="00E71A9A" w:rsidRPr="000A7090">
          <w:rPr>
            <w:rStyle w:val="Hiperligao"/>
          </w:rPr>
          <w:sym w:font="Symbol" w:char="F0DD"/>
        </w:r>
      </w:hyperlink>
    </w:p>
    <w:p w:rsidR="00E71A9A" w:rsidRPr="000A7090" w:rsidRDefault="00E71A9A" w:rsidP="00E71A9A">
      <w:pPr>
        <w:spacing w:after="160" w:line="300" w:lineRule="atLeast"/>
      </w:pPr>
    </w:p>
    <w:p w:rsidR="00A63BA0" w:rsidRDefault="00A63BA0">
      <w:pPr>
        <w:spacing w:after="0" w:line="240" w:lineRule="auto"/>
        <w:jc w:val="left"/>
        <w:rPr>
          <w:rFonts w:cs="Arial"/>
        </w:rPr>
      </w:pPr>
      <w:r>
        <w:rPr>
          <w:rFonts w:cs="Arial"/>
        </w:rPr>
        <w:br w:type="page"/>
      </w:r>
    </w:p>
    <w:p w:rsidR="006C5BD2" w:rsidRDefault="006C5BD2" w:rsidP="00E71A9A">
      <w:pPr>
        <w:spacing w:after="160" w:line="300" w:lineRule="atLeast"/>
      </w:pPr>
      <w:bookmarkStart w:id="43" w:name="Pm"/>
      <w:bookmarkEnd w:id="43"/>
    </w:p>
    <w:p w:rsidR="004739EC" w:rsidRPr="000A7090" w:rsidRDefault="004739EC" w:rsidP="00E71A9A">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A63BA0" w:rsidRDefault="004739EC" w:rsidP="00002AE9">
            <w:pPr>
              <w:tabs>
                <w:tab w:val="left" w:pos="7740"/>
              </w:tabs>
              <w:spacing w:after="160" w:line="300" w:lineRule="atLeast"/>
              <w:rPr>
                <w:b/>
                <w:sz w:val="22"/>
                <w:szCs w:val="22"/>
              </w:rPr>
            </w:pPr>
            <w:r w:rsidRPr="00A63BA0">
              <w:rPr>
                <w:b/>
              </w:rPr>
              <w:t>NÚMERO MÉDIO DE PISOS</w:t>
            </w:r>
          </w:p>
        </w:tc>
        <w:tc>
          <w:tcPr>
            <w:tcW w:w="1335"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w:t>
            </w:r>
            <w:r w:rsidR="006A5E59" w:rsidRPr="000A7090">
              <w:t>4</w:t>
            </w:r>
            <w:r w:rsidR="00765B1C">
              <w:t>5</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A63BA0">
              <w:t xml:space="preserve">O </w:t>
            </w:r>
            <w:r w:rsidRPr="00A63BA0">
              <w:rPr>
                <w:b/>
              </w:rPr>
              <w:t>número médio de pisos</w:t>
            </w:r>
            <w:r w:rsidRPr="000A7090">
              <w:t xml:space="preserve"> (Pm) é o quociente entre a área total de construção (</w:t>
            </w:r>
            <w:r w:rsidRPr="000A7090">
              <w:rPr>
                <w:rFonts w:cs="Arial"/>
              </w:rPr>
              <w:t xml:space="preserve">∑Ac) </w:t>
            </w:r>
            <w:r w:rsidRPr="000A7090">
              <w:t>e a área total de implantação (</w:t>
            </w:r>
            <w:r w:rsidRPr="000A7090">
              <w:rPr>
                <w:rFonts w:cs="Arial"/>
              </w:rPr>
              <w:t>∑Ai) dos edifícios existentes ou previstos para a porção de território a que o parâmetro diz respeito</w:t>
            </w:r>
            <w:r w:rsidRPr="000A7090">
              <w:t>.</w:t>
            </w:r>
          </w:p>
          <w:p w:rsidR="00666BC7" w:rsidRPr="000A7090" w:rsidRDefault="00666BC7" w:rsidP="00002AE9">
            <w:pPr>
              <w:spacing w:after="160" w:line="300" w:lineRule="atLeast"/>
              <w:jc w:val="center"/>
            </w:pPr>
            <w:r w:rsidRPr="000A7090">
              <w:rPr>
                <w:rFonts w:cs="Arial"/>
              </w:rPr>
              <w:t>Pm = ∑Ac / ∑Ai</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0A7090">
              <w:t>Este parâmetro de edificabilidade confere flexibilidade à gestão das volumetrias. A sua utilização deve ser combinada com uma altura máxima da edificação ou uma altura máxima de fachada.</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Ver também</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0A7090">
              <w:t>Altura da fachada; Área total de construção; Área total de implantação; Altura da edificação; Piso; Volumetria.</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6C5BD2" w:rsidRDefault="004739EC" w:rsidP="004739EC">
      <w:pPr>
        <w:spacing w:after="160" w:line="300" w:lineRule="atLeast"/>
        <w:rPr>
          <w:rFonts w:cs="Arial"/>
          <w:sz w:val="22"/>
          <w:szCs w:val="22"/>
        </w:rPr>
      </w:pPr>
      <w:r w:rsidRPr="000A7090">
        <w:rPr>
          <w:rFonts w:cs="Arial"/>
          <w:sz w:val="22"/>
          <w:szCs w:val="22"/>
        </w:rPr>
        <w:br w:type="page"/>
      </w:r>
      <w:bookmarkStart w:id="44" w:name="ObAltera"/>
      <w:bookmarkStart w:id="45" w:name="ObUrbaniz"/>
      <w:bookmarkEnd w:id="44"/>
      <w:bookmarkEnd w:id="45"/>
    </w:p>
    <w:p w:rsidR="006C5BD2" w:rsidRDefault="006C5BD2"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A63BA0" w:rsidRDefault="004739EC" w:rsidP="00002AE9">
            <w:pPr>
              <w:tabs>
                <w:tab w:val="left" w:pos="7740"/>
              </w:tabs>
              <w:spacing w:after="160" w:line="300" w:lineRule="atLeast"/>
              <w:rPr>
                <w:b/>
                <w:sz w:val="22"/>
                <w:szCs w:val="22"/>
              </w:rPr>
            </w:pPr>
            <w:r w:rsidRPr="00A63BA0">
              <w:rPr>
                <w:b/>
              </w:rPr>
              <w:t>OBRAS DE URBANIZAÇÃO</w:t>
            </w:r>
          </w:p>
        </w:tc>
        <w:tc>
          <w:tcPr>
            <w:tcW w:w="1335"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nº4</w:t>
            </w:r>
            <w:r w:rsidR="00765B1C">
              <w:t>6</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RPr="000A7090" w:rsidTr="00056E60">
        <w:tc>
          <w:tcPr>
            <w:tcW w:w="9411" w:type="dxa"/>
          </w:tcPr>
          <w:p w:rsidR="00666BC7" w:rsidRPr="000A7090" w:rsidRDefault="00666BC7" w:rsidP="00907FBE">
            <w:pPr>
              <w:pStyle w:val="Textodecomentrio"/>
            </w:pPr>
            <w:r w:rsidRPr="000A7090">
              <w:t xml:space="preserve">As </w:t>
            </w:r>
            <w:r w:rsidRPr="00A63BA0">
              <w:rPr>
                <w:b/>
              </w:rPr>
              <w:t>obras de urbanização</w:t>
            </w:r>
            <w:r w:rsidRPr="000A7090">
              <w:t xml:space="preserve"> são as obras de criação e remodelação de infraestruturas destinadas a servir diretamente os espaços urbanos ou as edificações, designadamente arruamentos viários e pedonais, redes de esgotos e de abastecimento de água, eletricidade, gás e telecomunicações, e ainda espaços verdes e outros espaços de utilização coletiva.</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647FE9">
            <w:pPr>
              <w:spacing w:after="160" w:line="300" w:lineRule="atLeast"/>
            </w:pPr>
            <w:r w:rsidRPr="000A7090">
              <w:t xml:space="preserve">Este conceito corresponde integralmente ao conceito de </w:t>
            </w:r>
            <w:r w:rsidRPr="000A7090">
              <w:rPr>
                <w:u w:val="single"/>
              </w:rPr>
              <w:t>obras de urbanização</w:t>
            </w:r>
            <w:r w:rsidRPr="000A7090">
              <w:t xml:space="preserve"> estabelecido no </w:t>
            </w:r>
            <w:smartTag w:uri="SmartTagTypeLegixLinks" w:element="LegixLinks">
              <w:smartTagPr>
                <w:attr w:name="ID" w:val="13600"/>
                <w:attr w:name="Base" w:val="Codigo"/>
              </w:smartTagPr>
              <w:r w:rsidRPr="000A7090">
                <w:t>Regime Jurídico da Urbanização e da Edificação</w:t>
              </w:r>
            </w:smartTag>
            <w:r w:rsidRPr="000A7090">
              <w:t xml:space="preserve"> (alínea h) do artigo 2.º do D</w:t>
            </w:r>
            <w:r>
              <w:t>ecreto-</w:t>
            </w:r>
            <w:r w:rsidRPr="000A7090">
              <w:t>L</w:t>
            </w:r>
            <w:r>
              <w:t>ei</w:t>
            </w:r>
            <w:r w:rsidRPr="000A7090">
              <w:t xml:space="preserve"> n.º 555/99, de 16 de </w:t>
            </w:r>
            <w:r>
              <w:t>d</w:t>
            </w:r>
            <w:r w:rsidRPr="000A7090">
              <w:t>ezembro, republicado pel</w:t>
            </w:r>
            <w:r>
              <w:t>o</w:t>
            </w:r>
            <w:r w:rsidRPr="000A7090">
              <w:t xml:space="preserve"> </w:t>
            </w:r>
            <w:r>
              <w:t>Decreto-</w:t>
            </w:r>
            <w:r w:rsidRPr="000A7090">
              <w:t>L</w:t>
            </w:r>
            <w:r>
              <w:t>ei</w:t>
            </w:r>
            <w:r w:rsidRPr="000A7090">
              <w:t xml:space="preserve"> n.º </w:t>
            </w:r>
            <w:r>
              <w:t>136</w:t>
            </w:r>
            <w:r w:rsidRPr="000A7090">
              <w:t>/2</w:t>
            </w:r>
            <w:r>
              <w:t>014</w:t>
            </w:r>
            <w:r w:rsidRPr="000A7090">
              <w:t xml:space="preserve">, de </w:t>
            </w:r>
            <w:r>
              <w:t>9</w:t>
            </w:r>
            <w:r w:rsidRPr="000A7090">
              <w:t xml:space="preserve"> de </w:t>
            </w:r>
            <w:r>
              <w:t>s</w:t>
            </w:r>
            <w:r w:rsidRPr="000A7090">
              <w:t>etembro).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Ver também</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765B1C">
            <w:pPr>
              <w:spacing w:after="160" w:line="300" w:lineRule="atLeast"/>
            </w:pPr>
            <w:r w:rsidRPr="000A7090">
              <w:t>Espaços urbanos de utilização coletiva; Espaços verdes de utilização coletiva; Infraestruturas urbanas; Operações de loteamento.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4739EC" w:rsidRPr="000A7090" w:rsidRDefault="004739EC" w:rsidP="004739EC">
      <w:pPr>
        <w:spacing w:after="160" w:line="300" w:lineRule="atLeast"/>
      </w:pPr>
    </w:p>
    <w:p w:rsidR="006C5BD2" w:rsidRDefault="004739EC" w:rsidP="00E71A9A">
      <w:pPr>
        <w:spacing w:after="160" w:line="300" w:lineRule="atLeast"/>
        <w:rPr>
          <w:rFonts w:cs="Arial"/>
          <w:sz w:val="22"/>
          <w:szCs w:val="22"/>
        </w:rPr>
      </w:pPr>
      <w:r w:rsidRPr="000A7090">
        <w:rPr>
          <w:rFonts w:cs="Arial"/>
          <w:sz w:val="22"/>
          <w:szCs w:val="22"/>
        </w:rPr>
        <w:br w:type="page"/>
      </w:r>
      <w:bookmarkStart w:id="46" w:name="OpLoteam"/>
      <w:bookmarkEnd w:id="46"/>
    </w:p>
    <w:p w:rsidR="006C5BD2" w:rsidRDefault="006C5BD2" w:rsidP="00E71A9A">
      <w:pPr>
        <w:spacing w:after="160" w:line="300" w:lineRule="atLeast"/>
        <w:rPr>
          <w:rFonts w:cs="Arial"/>
          <w:sz w:val="22"/>
          <w:szCs w:val="22"/>
        </w:rPr>
      </w:pPr>
    </w:p>
    <w:p w:rsidR="00E71A9A" w:rsidRPr="000A7090" w:rsidRDefault="00E71A9A" w:rsidP="00E71A9A">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E71A9A" w:rsidRPr="000A7090" w:rsidTr="006C608E">
        <w:tc>
          <w:tcPr>
            <w:tcW w:w="7937" w:type="dxa"/>
          </w:tcPr>
          <w:p w:rsidR="00E71A9A" w:rsidRPr="00A63BA0" w:rsidRDefault="00E71A9A" w:rsidP="00E71A9A">
            <w:pPr>
              <w:tabs>
                <w:tab w:val="left" w:pos="7740"/>
              </w:tabs>
              <w:spacing w:after="160" w:line="300" w:lineRule="atLeast"/>
              <w:rPr>
                <w:b/>
                <w:sz w:val="22"/>
                <w:szCs w:val="22"/>
              </w:rPr>
            </w:pPr>
            <w:r w:rsidRPr="00A63BA0">
              <w:rPr>
                <w:b/>
              </w:rPr>
              <w:t>OPERAÇÕES DE LOTEAMENTO</w:t>
            </w:r>
          </w:p>
        </w:tc>
        <w:tc>
          <w:tcPr>
            <w:tcW w:w="1335" w:type="dxa"/>
          </w:tcPr>
          <w:p w:rsidR="00E71A9A" w:rsidRPr="000A7090" w:rsidRDefault="00E71A9A" w:rsidP="00765B1C">
            <w:pPr>
              <w:tabs>
                <w:tab w:val="left" w:pos="7740"/>
              </w:tabs>
              <w:spacing w:after="160" w:line="300" w:lineRule="atLeast"/>
              <w:ind w:left="-108"/>
              <w:jc w:val="center"/>
              <w:rPr>
                <w:noProof/>
                <w:sz w:val="22"/>
                <w:szCs w:val="22"/>
              </w:rPr>
            </w:pPr>
            <w:r w:rsidRPr="000A7090">
              <w:t>Ficha nº4</w:t>
            </w:r>
            <w:r w:rsidR="00765B1C">
              <w:t>7</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Definição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RPr="000A7090" w:rsidTr="00056E60">
        <w:tc>
          <w:tcPr>
            <w:tcW w:w="9411" w:type="dxa"/>
          </w:tcPr>
          <w:p w:rsidR="00666BC7" w:rsidRPr="000A7090" w:rsidRDefault="00666BC7" w:rsidP="00E71A9A">
            <w:pPr>
              <w:spacing w:after="160" w:line="300" w:lineRule="atLeast"/>
            </w:pPr>
            <w:r w:rsidRPr="000A7090">
              <w:t xml:space="preserve">As </w:t>
            </w:r>
            <w:r w:rsidRPr="00A63BA0">
              <w:rPr>
                <w:b/>
              </w:rPr>
              <w:t xml:space="preserve">operações de loteamento </w:t>
            </w:r>
            <w:r w:rsidRPr="000A7090">
              <w:t>são as ações que tenham por objeto ou por efeito a constituição de um ou mais lotes destinados, imediata ou subsequentemente, à edificação urbana e de que resulte a divisão de um ou vários prédios ou do seu reparcelamento.</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Notas complementares</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826FC5">
            <w:pPr>
              <w:spacing w:after="160" w:line="300" w:lineRule="atLeast"/>
            </w:pPr>
            <w:r w:rsidRPr="000A7090">
              <w:t xml:space="preserve">A definição indicada corresponde integralmente à definição de </w:t>
            </w:r>
            <w:r w:rsidRPr="000A7090">
              <w:rPr>
                <w:u w:val="single"/>
              </w:rPr>
              <w:t>operação de loteamento</w:t>
            </w:r>
            <w:r w:rsidRPr="000A7090">
              <w:t xml:space="preserve"> dada pelo </w:t>
            </w:r>
            <w:smartTag w:uri="SmartTagTypeLegixLinks" w:element="LegixLinks">
              <w:smartTagPr>
                <w:attr w:name="Base" w:val="Codigo"/>
                <w:attr w:name="ID" w:val="13600"/>
              </w:smartTagPr>
              <w:r w:rsidRPr="000A7090">
                <w:t>Regime Jurídico da Urbanização e da Edificação</w:t>
              </w:r>
            </w:smartTag>
            <w:r w:rsidRPr="000A7090">
              <w:t xml:space="preserve"> (alínea i) do artigo 2.º do D</w:t>
            </w:r>
            <w:r>
              <w:t>ecreto-</w:t>
            </w:r>
            <w:r w:rsidRPr="000A7090">
              <w:t>L</w:t>
            </w:r>
            <w:r>
              <w:t>ei</w:t>
            </w:r>
            <w:r w:rsidRPr="000A7090">
              <w:t xml:space="preserve"> n.º 555/99, de 16 de </w:t>
            </w:r>
            <w:r>
              <w:t>d</w:t>
            </w:r>
            <w:r w:rsidRPr="000A7090">
              <w:t>ezembro, republicado pel</w:t>
            </w:r>
            <w:r>
              <w:t>o</w:t>
            </w:r>
            <w:r w:rsidRPr="000A7090">
              <w:t xml:space="preserve"> </w:t>
            </w:r>
            <w:r>
              <w:t>Decreto-Lei</w:t>
            </w:r>
            <w:r w:rsidRPr="000A7090">
              <w:t xml:space="preserve"> n.º </w:t>
            </w:r>
            <w:r>
              <w:t>136</w:t>
            </w:r>
            <w:r w:rsidRPr="000A7090">
              <w:t>/20</w:t>
            </w:r>
            <w:r>
              <w:t>14</w:t>
            </w:r>
            <w:r w:rsidRPr="000A7090">
              <w:t xml:space="preserve">, de </w:t>
            </w:r>
            <w:r>
              <w:t>9</w:t>
            </w:r>
            <w:r w:rsidRPr="000A7090">
              <w:t xml:space="preserve"> de </w:t>
            </w:r>
            <w:r>
              <w:t>s</w:t>
            </w:r>
            <w:r w:rsidRPr="000A7090">
              <w:t>etembro).</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28283D" w:rsidRDefault="00666BC7" w:rsidP="00E71A9A">
            <w:pPr>
              <w:spacing w:after="160" w:line="300" w:lineRule="atLeast"/>
              <w:rPr>
                <w:highlight w:val="yellow"/>
              </w:rPr>
            </w:pPr>
          </w:p>
        </w:tc>
      </w:tr>
    </w:tbl>
    <w:p w:rsidR="00E71A9A" w:rsidRPr="000A7090" w:rsidRDefault="00E71A9A" w:rsidP="00E71A9A">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4739EC" w:rsidRPr="000A7090" w:rsidRDefault="004739EC" w:rsidP="004739EC">
      <w:pPr>
        <w:spacing w:after="160" w:line="300" w:lineRule="atLeast"/>
      </w:pPr>
    </w:p>
    <w:p w:rsidR="006C5BD2" w:rsidRDefault="00CD6018" w:rsidP="00CD6018">
      <w:pPr>
        <w:spacing w:after="160" w:line="300" w:lineRule="atLeast"/>
      </w:pPr>
      <w:r w:rsidRPr="000A7090">
        <w:br w:type="page"/>
      </w:r>
      <w:bookmarkStart w:id="47" w:name="OpUrbanisticas"/>
      <w:bookmarkEnd w:id="47"/>
    </w:p>
    <w:p w:rsidR="006C5BD2" w:rsidRDefault="006C5BD2" w:rsidP="00CD6018">
      <w:pPr>
        <w:spacing w:after="160" w:line="300" w:lineRule="atLeast"/>
      </w:pPr>
    </w:p>
    <w:p w:rsidR="00CD6018" w:rsidRPr="000A7090" w:rsidRDefault="00CD6018" w:rsidP="00CD6018">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CD6018" w:rsidRPr="000A7090" w:rsidTr="006C608E">
        <w:tc>
          <w:tcPr>
            <w:tcW w:w="7937" w:type="dxa"/>
          </w:tcPr>
          <w:p w:rsidR="00CD6018" w:rsidRPr="0028283D" w:rsidRDefault="00CD6018" w:rsidP="00002AE9">
            <w:pPr>
              <w:tabs>
                <w:tab w:val="left" w:pos="7740"/>
              </w:tabs>
              <w:spacing w:after="160" w:line="300" w:lineRule="atLeast"/>
              <w:rPr>
                <w:b/>
                <w:sz w:val="22"/>
                <w:szCs w:val="22"/>
              </w:rPr>
            </w:pPr>
            <w:r w:rsidRPr="0028283D">
              <w:rPr>
                <w:b/>
              </w:rPr>
              <w:t xml:space="preserve">OPERAÇÕES URBANÍSTICAS </w:t>
            </w:r>
          </w:p>
        </w:tc>
        <w:tc>
          <w:tcPr>
            <w:tcW w:w="1335" w:type="dxa"/>
          </w:tcPr>
          <w:p w:rsidR="00CD6018" w:rsidRPr="000A7090" w:rsidRDefault="00CD6018" w:rsidP="00765B1C">
            <w:pPr>
              <w:tabs>
                <w:tab w:val="left" w:pos="7740"/>
              </w:tabs>
              <w:spacing w:after="160" w:line="300" w:lineRule="atLeast"/>
              <w:ind w:left="-108"/>
              <w:jc w:val="center"/>
              <w:rPr>
                <w:noProof/>
                <w:sz w:val="22"/>
                <w:szCs w:val="22"/>
              </w:rPr>
            </w:pPr>
            <w:r w:rsidRPr="000A7090">
              <w:t>Ficha nº4</w:t>
            </w:r>
            <w:r w:rsidR="00765B1C">
              <w:t>8</w:t>
            </w:r>
          </w:p>
        </w:tc>
      </w:tr>
    </w:tbl>
    <w:p w:rsidR="00CD6018" w:rsidRPr="000A7090" w:rsidRDefault="00CD6018" w:rsidP="00CD6018">
      <w:pPr>
        <w:spacing w:after="160" w:line="300" w:lineRule="atLeast"/>
      </w:pPr>
    </w:p>
    <w:p w:rsidR="00CD6018" w:rsidRPr="000A7090" w:rsidRDefault="00CD6018" w:rsidP="00CD6018">
      <w:pPr>
        <w:spacing w:after="160" w:line="300" w:lineRule="atLeast"/>
      </w:pPr>
      <w:r w:rsidRPr="000A7090">
        <w:t>Definição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0A7090">
              <w:rPr>
                <w:rFonts w:cs="Arial"/>
              </w:rPr>
              <w:t xml:space="preserve">As </w:t>
            </w:r>
            <w:r w:rsidRPr="0028283D">
              <w:rPr>
                <w:rFonts w:cs="Arial"/>
                <w:b/>
              </w:rPr>
              <w:t>operações urbanísticas</w:t>
            </w:r>
            <w:r w:rsidRPr="000A7090">
              <w:rPr>
                <w:rFonts w:cs="Arial"/>
              </w:rPr>
              <w:t xml:space="preserve"> são as operações materiais de urbanização, de edificação, utilização dos edifícios ou do solo desde que, neste último caso, para fins não exclusivamente agrícolas, pecuários, florestais, mineiros ou de abastecimento público de água.</w:t>
            </w:r>
          </w:p>
        </w:tc>
      </w:tr>
    </w:tbl>
    <w:p w:rsidR="00CD6018" w:rsidRPr="000A7090" w:rsidRDefault="00CD6018" w:rsidP="00CD6018">
      <w:pPr>
        <w:spacing w:after="160" w:line="300" w:lineRule="atLeast"/>
      </w:pPr>
    </w:p>
    <w:p w:rsidR="00CD6018" w:rsidRPr="000A7090" w:rsidRDefault="00CD6018" w:rsidP="00CD6018">
      <w:pPr>
        <w:spacing w:after="160" w:line="300" w:lineRule="atLeast"/>
      </w:pPr>
      <w:r w:rsidRPr="000A7090">
        <w:t>Notas complementares</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B770D6">
            <w:pPr>
              <w:spacing w:after="160" w:line="300" w:lineRule="atLeast"/>
            </w:pPr>
            <w:r w:rsidRPr="000A7090">
              <w:t xml:space="preserve">A definição indicada corresponde integralmente à definição de </w:t>
            </w:r>
            <w:r w:rsidRPr="000A7090">
              <w:rPr>
                <w:u w:val="single"/>
              </w:rPr>
              <w:t>operações urbanísticas</w:t>
            </w:r>
            <w:r w:rsidRPr="000A7090">
              <w:t xml:space="preserve"> </w:t>
            </w:r>
            <w:r w:rsidR="00B770D6">
              <w:t>conferida pela</w:t>
            </w:r>
            <w:r w:rsidRPr="000A7090">
              <w:t xml:space="preserve"> </w:t>
            </w:r>
            <w:r w:rsidR="00B770D6" w:rsidRPr="000A7090">
              <w:t>alínea j) do artigo 2.º</w:t>
            </w:r>
            <w:r w:rsidR="00B770D6">
              <w:t xml:space="preserve"> do </w:t>
            </w:r>
            <w:r w:rsidRPr="000A7090">
              <w:t>Regime Jurídico da Urbanização e da Edificação (</w:t>
            </w:r>
            <w:r w:rsidR="00B770D6">
              <w:t xml:space="preserve">aprovado pelo </w:t>
            </w:r>
            <w:r w:rsidRPr="000A7090">
              <w:t>D</w:t>
            </w:r>
            <w:r>
              <w:t>ecreto-</w:t>
            </w:r>
            <w:r w:rsidRPr="000A7090">
              <w:t>L</w:t>
            </w:r>
            <w:r>
              <w:t>ei</w:t>
            </w:r>
            <w:r w:rsidRPr="000A7090">
              <w:t xml:space="preserve"> n.º 555/99, de 16 de </w:t>
            </w:r>
            <w:r>
              <w:t>d</w:t>
            </w:r>
            <w:r w:rsidRPr="000A7090">
              <w:t>ezembro,</w:t>
            </w:r>
            <w:r w:rsidR="00B770D6">
              <w:t xml:space="preserve"> </w:t>
            </w:r>
            <w:r w:rsidR="002E5671">
              <w:t xml:space="preserve">alterado </w:t>
            </w:r>
            <w:r w:rsidR="00B770D6">
              <w:t xml:space="preserve">e </w:t>
            </w:r>
            <w:r w:rsidRPr="000A7090">
              <w:t>republicado pel</w:t>
            </w:r>
            <w:r>
              <w:t>o</w:t>
            </w:r>
            <w:r w:rsidRPr="000A7090">
              <w:t xml:space="preserve"> </w:t>
            </w:r>
            <w:r>
              <w:t xml:space="preserve">Decreto-Lei </w:t>
            </w:r>
            <w:r w:rsidRPr="000A7090">
              <w:t xml:space="preserve">n.º </w:t>
            </w:r>
            <w:r>
              <w:t>136</w:t>
            </w:r>
            <w:r w:rsidRPr="000A7090">
              <w:t>/20</w:t>
            </w:r>
            <w:r>
              <w:t>14</w:t>
            </w:r>
            <w:r w:rsidRPr="000A7090">
              <w:t xml:space="preserve">, de </w:t>
            </w:r>
            <w:r>
              <w:t>9</w:t>
            </w:r>
            <w:r w:rsidRPr="000A7090">
              <w:t xml:space="preserve"> de </w:t>
            </w:r>
            <w:r>
              <w:t>s</w:t>
            </w:r>
            <w:r w:rsidRPr="000A7090">
              <w:t>etembro.</w:t>
            </w:r>
          </w:p>
        </w:tc>
      </w:tr>
    </w:tbl>
    <w:p w:rsidR="00CD6018" w:rsidRPr="000A7090" w:rsidRDefault="00CD6018" w:rsidP="00CD6018">
      <w:pPr>
        <w:spacing w:after="160" w:line="300" w:lineRule="atLeast"/>
      </w:pPr>
    </w:p>
    <w:p w:rsidR="00CD6018" w:rsidRPr="000A7090" w:rsidRDefault="00CD6018" w:rsidP="00CD6018">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p>
        </w:tc>
      </w:tr>
    </w:tbl>
    <w:p w:rsidR="00CD6018" w:rsidRPr="000A7090" w:rsidRDefault="00FC4C31" w:rsidP="00CD6018">
      <w:pPr>
        <w:spacing w:after="160" w:line="300" w:lineRule="atLeast"/>
      </w:pPr>
      <w:hyperlink w:anchor="quadro1" w:history="1">
        <w:r w:rsidR="00CD6018" w:rsidRPr="000A7090">
          <w:rPr>
            <w:rStyle w:val="Hiperligao"/>
          </w:rPr>
          <w:sym w:font="Symbol" w:char="F0DD"/>
        </w:r>
      </w:hyperlink>
    </w:p>
    <w:p w:rsidR="00CD6018" w:rsidRPr="000A7090" w:rsidRDefault="00CD6018" w:rsidP="004739EC">
      <w:pPr>
        <w:spacing w:after="160" w:line="300" w:lineRule="atLeast"/>
      </w:pPr>
    </w:p>
    <w:p w:rsidR="00163F65" w:rsidRDefault="004739EC" w:rsidP="004739EC">
      <w:pPr>
        <w:spacing w:after="160" w:line="300" w:lineRule="atLeast"/>
        <w:rPr>
          <w:rFonts w:cs="Arial"/>
          <w:sz w:val="22"/>
          <w:szCs w:val="22"/>
        </w:rPr>
      </w:pPr>
      <w:r w:rsidRPr="000A7090">
        <w:rPr>
          <w:rFonts w:cs="Arial"/>
          <w:sz w:val="22"/>
          <w:szCs w:val="22"/>
        </w:rPr>
        <w:br w:type="page"/>
      </w:r>
      <w:bookmarkStart w:id="48" w:name="Parametro"/>
      <w:bookmarkEnd w:id="48"/>
    </w:p>
    <w:p w:rsidR="00163F65" w:rsidRDefault="00163F65" w:rsidP="004739EC">
      <w:pPr>
        <w:spacing w:after="160" w:line="300" w:lineRule="atLeast"/>
        <w:rPr>
          <w:rFonts w:cs="Arial"/>
          <w:sz w:val="22"/>
          <w:szCs w:val="22"/>
        </w:rPr>
      </w:pPr>
    </w:p>
    <w:p w:rsidR="00163F65" w:rsidRPr="000A7090" w:rsidRDefault="00163F65" w:rsidP="00163F65">
      <w:pPr>
        <w:pStyle w:val="Texto-Bibliografia"/>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163F65" w:rsidRPr="000A7090" w:rsidTr="005B243D">
        <w:tc>
          <w:tcPr>
            <w:tcW w:w="7937" w:type="dxa"/>
          </w:tcPr>
          <w:p w:rsidR="00163F65" w:rsidRPr="0028283D" w:rsidRDefault="00163F65" w:rsidP="005B243D">
            <w:pPr>
              <w:tabs>
                <w:tab w:val="left" w:pos="7740"/>
              </w:tabs>
              <w:spacing w:after="160" w:line="300" w:lineRule="atLeast"/>
              <w:rPr>
                <w:b/>
                <w:sz w:val="22"/>
                <w:szCs w:val="22"/>
              </w:rPr>
            </w:pPr>
            <w:r w:rsidRPr="00163F65">
              <w:rPr>
                <w:b/>
              </w:rPr>
              <w:t xml:space="preserve">OPERAÇÃO DE </w:t>
            </w:r>
            <w:r w:rsidRPr="0028283D">
              <w:rPr>
                <w:b/>
              </w:rPr>
              <w:t>REABILITAÇÃO URBANA</w:t>
            </w:r>
          </w:p>
        </w:tc>
        <w:tc>
          <w:tcPr>
            <w:tcW w:w="1335" w:type="dxa"/>
          </w:tcPr>
          <w:p w:rsidR="00163F65" w:rsidRPr="000A7090" w:rsidRDefault="00163F65" w:rsidP="00B55F35">
            <w:pPr>
              <w:tabs>
                <w:tab w:val="left" w:pos="7740"/>
              </w:tabs>
              <w:spacing w:after="160" w:line="300" w:lineRule="atLeast"/>
              <w:ind w:left="-108"/>
              <w:jc w:val="center"/>
              <w:rPr>
                <w:noProof/>
                <w:sz w:val="22"/>
                <w:szCs w:val="22"/>
              </w:rPr>
            </w:pPr>
            <w:r w:rsidRPr="000A7090">
              <w:t>Ficha nº</w:t>
            </w:r>
            <w:r w:rsidR="00B55F35">
              <w:t>48-A</w:t>
            </w:r>
          </w:p>
        </w:tc>
      </w:tr>
    </w:tbl>
    <w:p w:rsidR="00163F65" w:rsidRPr="000A7090" w:rsidRDefault="00163F65" w:rsidP="00163F65">
      <w:pPr>
        <w:spacing w:after="160" w:line="300" w:lineRule="atLeast"/>
      </w:pPr>
    </w:p>
    <w:p w:rsidR="00163F65" w:rsidRPr="000A7090" w:rsidRDefault="00163F65" w:rsidP="00163F65">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163F65" w:rsidRPr="000A7090" w:rsidTr="005B243D">
        <w:tc>
          <w:tcPr>
            <w:tcW w:w="9411" w:type="dxa"/>
          </w:tcPr>
          <w:p w:rsidR="00163F65" w:rsidRPr="000A7090" w:rsidRDefault="00163F65" w:rsidP="00163F65">
            <w:pPr>
              <w:spacing w:after="160" w:line="300" w:lineRule="atLeast"/>
            </w:pPr>
            <w:r w:rsidRPr="00163F65">
              <w:t xml:space="preserve">A </w:t>
            </w:r>
            <w:r w:rsidRPr="00163F65">
              <w:rPr>
                <w:b/>
              </w:rPr>
              <w:t>operação de reabilitação urbana</w:t>
            </w:r>
            <w:r w:rsidRPr="00163F65">
              <w:t xml:space="preserve"> consiste no conjunto articulado de intervenções visando, de forma integrada, a reabilitação urbana de uma determinada área</w:t>
            </w:r>
            <w:r>
              <w:t>.</w:t>
            </w:r>
          </w:p>
        </w:tc>
      </w:tr>
    </w:tbl>
    <w:p w:rsidR="00163F65" w:rsidRPr="000A7090" w:rsidRDefault="00163F65" w:rsidP="00163F65">
      <w:pPr>
        <w:spacing w:after="160" w:line="300" w:lineRule="atLeast"/>
      </w:pPr>
    </w:p>
    <w:p w:rsidR="00163F65" w:rsidRPr="000A7090" w:rsidRDefault="00163F65" w:rsidP="00163F65">
      <w:pPr>
        <w:spacing w:after="160" w:line="300" w:lineRule="atLeast"/>
      </w:pPr>
      <w:r w:rsidRPr="000A7090">
        <w:t>Notas complementares</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163F65" w:rsidRPr="000A7090" w:rsidTr="005B243D">
        <w:tc>
          <w:tcPr>
            <w:tcW w:w="9411" w:type="dxa"/>
          </w:tcPr>
          <w:p w:rsidR="00163F65" w:rsidRDefault="00163F65" w:rsidP="005B243D">
            <w:pPr>
              <w:spacing w:after="160" w:line="300" w:lineRule="atLeast"/>
            </w:pPr>
            <w:r>
              <w:t xml:space="preserve">A definição indicada foi transcrita do </w:t>
            </w:r>
            <w:r>
              <w:t>artigo 2.º do Regime Jurídico da Reabilitação Urbana aprovado pelo Decreto-lei n.º 307/2009, de 23 de outubro, com as alterações introduzidas pela Lei n.º 32/2012, de 14 de agosto e pelos Decretos-Leis n.º 136/2014, de 9 de setembro e 88/2017, de 27 de julho.</w:t>
            </w:r>
          </w:p>
          <w:p w:rsidR="00B55F35" w:rsidRDefault="00E67CF4" w:rsidP="005B243D">
            <w:pPr>
              <w:spacing w:after="160" w:line="300" w:lineRule="atLeast"/>
            </w:pPr>
            <w:r w:rsidRPr="00B55F35">
              <w:t>A operação de reabilitação urbana simples consiste numa intervenção integrada de reabilitação urbana de uma área, dirigindo-se primacialmente à reabilitação do edificado, num quadro articulado de coordenação e apoio da respetiva execução.</w:t>
            </w:r>
          </w:p>
          <w:p w:rsidR="00E67CF4" w:rsidRPr="000A7090" w:rsidRDefault="00E67CF4" w:rsidP="00B55F35">
            <w:pPr>
              <w:spacing w:after="160" w:line="300" w:lineRule="atLeast"/>
            </w:pPr>
            <w:r w:rsidRPr="00B55F35">
              <w:t>A operação de reabilitação urbana sistemática consiste numa intervenção integrada de reabilitação urbana de uma área, dirigida à reabilitação do edificado e à qualificação das infraestruturas, dos equipamentos e dos espaços verdes e urbanos de utilização coletiva, visando a requalificação e revitalização do tecido urbano, associada a um programa de investimento público.</w:t>
            </w:r>
          </w:p>
        </w:tc>
      </w:tr>
    </w:tbl>
    <w:p w:rsidR="00163F65" w:rsidRPr="00D64BD6" w:rsidRDefault="00163F65" w:rsidP="00163F65">
      <w:pPr>
        <w:spacing w:after="0" w:line="240" w:lineRule="auto"/>
      </w:pPr>
    </w:p>
    <w:p w:rsidR="00163F65" w:rsidRPr="000A7090" w:rsidRDefault="00163F65" w:rsidP="00163F65">
      <w:pPr>
        <w:spacing w:after="160" w:line="300" w:lineRule="atLeast"/>
      </w:pPr>
      <w:r w:rsidRPr="000A7090">
        <w:t xml:space="preserve">Ver também </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163F65" w:rsidRPr="000A7090" w:rsidTr="005B243D">
        <w:tc>
          <w:tcPr>
            <w:tcW w:w="9411" w:type="dxa"/>
          </w:tcPr>
          <w:p w:rsidR="00163F65" w:rsidRPr="000A7090" w:rsidRDefault="00E67CF4" w:rsidP="00E67CF4">
            <w:pPr>
              <w:spacing w:after="160" w:line="300" w:lineRule="atLeast"/>
            </w:pPr>
            <w:r w:rsidRPr="00163F65">
              <w:t>Reabilitação urbana</w:t>
            </w:r>
            <w:r w:rsidR="00163F65" w:rsidRPr="000A7090">
              <w:t>.</w:t>
            </w:r>
          </w:p>
        </w:tc>
      </w:tr>
    </w:tbl>
    <w:p w:rsidR="00163F65" w:rsidRPr="000A7090" w:rsidRDefault="00163F65" w:rsidP="00163F65">
      <w:pPr>
        <w:spacing w:after="160" w:line="300" w:lineRule="atLeast"/>
      </w:pPr>
      <w:hyperlink w:anchor="quadro1" w:history="1">
        <w:r w:rsidRPr="000A7090">
          <w:rPr>
            <w:rStyle w:val="Hiperligao"/>
          </w:rPr>
          <w:sym w:font="Symbol" w:char="F0DD"/>
        </w:r>
      </w:hyperlink>
    </w:p>
    <w:p w:rsidR="00163F65" w:rsidRDefault="00163F65" w:rsidP="00163F65">
      <w:pPr>
        <w:spacing w:after="160" w:line="300" w:lineRule="atLeast"/>
        <w:rPr>
          <w:rFonts w:cs="Arial"/>
          <w:sz w:val="22"/>
          <w:szCs w:val="22"/>
        </w:rPr>
      </w:pPr>
      <w:r w:rsidRPr="000A7090">
        <w:br w:type="page"/>
      </w:r>
    </w:p>
    <w:p w:rsidR="00163F65" w:rsidRDefault="00163F65"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28283D" w:rsidRDefault="004739EC" w:rsidP="00002AE9">
            <w:pPr>
              <w:tabs>
                <w:tab w:val="left" w:pos="7740"/>
              </w:tabs>
              <w:spacing w:after="160" w:line="300" w:lineRule="atLeast"/>
              <w:rPr>
                <w:b/>
                <w:sz w:val="22"/>
                <w:szCs w:val="22"/>
              </w:rPr>
            </w:pPr>
            <w:r w:rsidRPr="0028283D">
              <w:rPr>
                <w:b/>
              </w:rPr>
              <w:t>PARÂMETROS DE EDIFICABILIDADE</w:t>
            </w:r>
          </w:p>
        </w:tc>
        <w:tc>
          <w:tcPr>
            <w:tcW w:w="1335"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w:t>
            </w:r>
            <w:r w:rsidR="00AA334A" w:rsidRPr="000A7090">
              <w:t>4</w:t>
            </w:r>
            <w:r w:rsidR="00765B1C">
              <w:t>9</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RPr="000A7090" w:rsidTr="00056E60">
        <w:tc>
          <w:tcPr>
            <w:tcW w:w="9411" w:type="dxa"/>
          </w:tcPr>
          <w:p w:rsidR="00666BC7" w:rsidRPr="000A7090" w:rsidRDefault="00666BC7" w:rsidP="00002AE9">
            <w:pPr>
              <w:tabs>
                <w:tab w:val="left" w:pos="2674"/>
              </w:tabs>
              <w:spacing w:after="160" w:line="300" w:lineRule="atLeast"/>
            </w:pPr>
            <w:r w:rsidRPr="000A7090">
              <w:t xml:space="preserve">Os </w:t>
            </w:r>
            <w:r w:rsidRPr="0028283D">
              <w:rPr>
                <w:b/>
              </w:rPr>
              <w:t xml:space="preserve">parâmetros de edificabilidade </w:t>
            </w:r>
            <w:r w:rsidRPr="000A7090">
              <w:t xml:space="preserve">são variáveis que servem para estabelecer a quantidade de edificação que pode ser realizada numa determinada porção do território, nos termos das disposições regulamentares aplicáveis. </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0A7090">
              <w:t>Os parâmetros de edificabilidade são de três tipos: parâmetros geométricos (recuo, afastamento, altura, etc.), parâmetros de área (área de construção, área de implantação, etc.) e índices (índice de ocupação do solo, índice de utilização do solo, etc.).</w:t>
            </w:r>
          </w:p>
          <w:p w:rsidR="00666BC7" w:rsidRPr="000A7090" w:rsidRDefault="00666BC7" w:rsidP="00002AE9">
            <w:pPr>
              <w:spacing w:after="160" w:line="300" w:lineRule="atLeast"/>
            </w:pPr>
            <w:r w:rsidRPr="000A7090">
              <w:t>Os parâmetros de edificabilidade são variáveis quantitativas, expressas por grandezas diretamente mensuráveis ou por relações aritméticas entre variáveis.</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0A7090">
              <w:t>Edificabilidade.</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9936BF" w:rsidRPr="000A7090" w:rsidRDefault="009936BF" w:rsidP="004739EC">
      <w:pPr>
        <w:spacing w:after="160" w:line="300" w:lineRule="atLeast"/>
      </w:pPr>
      <w:r w:rsidRPr="000A7090">
        <w:br w:type="page"/>
      </w:r>
    </w:p>
    <w:p w:rsidR="009936BF" w:rsidRPr="000A7090" w:rsidRDefault="009936BF" w:rsidP="009936BF">
      <w:pPr>
        <w:spacing w:after="160" w:line="300" w:lineRule="atLeast"/>
      </w:pPr>
      <w:bookmarkStart w:id="49" w:name="Paecela"/>
      <w:bookmarkEnd w:id="49"/>
      <w:r w:rsidRPr="000A7090">
        <w:lastRenderedPageBreak/>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9936BF" w:rsidRPr="000A7090" w:rsidTr="006C608E">
        <w:tc>
          <w:tcPr>
            <w:tcW w:w="7937" w:type="dxa"/>
          </w:tcPr>
          <w:p w:rsidR="009936BF" w:rsidRPr="0028283D" w:rsidRDefault="009936BF" w:rsidP="00002AE9">
            <w:pPr>
              <w:tabs>
                <w:tab w:val="left" w:pos="7740"/>
              </w:tabs>
              <w:spacing w:after="160" w:line="300" w:lineRule="atLeast"/>
              <w:rPr>
                <w:b/>
                <w:sz w:val="22"/>
                <w:szCs w:val="22"/>
              </w:rPr>
            </w:pPr>
            <w:r w:rsidRPr="0028283D">
              <w:rPr>
                <w:b/>
              </w:rPr>
              <w:t>PARCELA</w:t>
            </w:r>
          </w:p>
        </w:tc>
        <w:tc>
          <w:tcPr>
            <w:tcW w:w="1335" w:type="dxa"/>
          </w:tcPr>
          <w:p w:rsidR="009936BF" w:rsidRPr="000A7090" w:rsidRDefault="009936BF" w:rsidP="00765B1C">
            <w:pPr>
              <w:tabs>
                <w:tab w:val="left" w:pos="7740"/>
              </w:tabs>
              <w:spacing w:after="160" w:line="300" w:lineRule="atLeast"/>
              <w:ind w:left="-108"/>
              <w:jc w:val="center"/>
              <w:rPr>
                <w:noProof/>
                <w:sz w:val="22"/>
                <w:szCs w:val="22"/>
              </w:rPr>
            </w:pPr>
            <w:r w:rsidRPr="000A7090">
              <w:t>Ficha nº</w:t>
            </w:r>
            <w:r w:rsidR="00765B1C">
              <w:t xml:space="preserve"> 50</w:t>
            </w:r>
          </w:p>
        </w:tc>
      </w:tr>
    </w:tbl>
    <w:p w:rsidR="009936BF" w:rsidRPr="000A7090" w:rsidRDefault="009936BF" w:rsidP="009936BF">
      <w:pPr>
        <w:spacing w:after="160" w:line="300" w:lineRule="atLeast"/>
      </w:pPr>
    </w:p>
    <w:p w:rsidR="009936BF" w:rsidRPr="000A7090" w:rsidRDefault="009936BF" w:rsidP="009936BF">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RPr="000A7090" w:rsidTr="00056E60">
        <w:tc>
          <w:tcPr>
            <w:tcW w:w="9411" w:type="dxa"/>
          </w:tcPr>
          <w:p w:rsidR="00666BC7" w:rsidRPr="000A7090" w:rsidRDefault="00666BC7" w:rsidP="00002AE9">
            <w:pPr>
              <w:tabs>
                <w:tab w:val="left" w:pos="2674"/>
              </w:tabs>
              <w:spacing w:after="160" w:line="300" w:lineRule="atLeast"/>
            </w:pPr>
            <w:r w:rsidRPr="0028283D">
              <w:rPr>
                <w:rFonts w:cs="Arial"/>
                <w:b/>
              </w:rPr>
              <w:t>Parcela</w:t>
            </w:r>
            <w:r w:rsidRPr="000A7090">
              <w:rPr>
                <w:rFonts w:cs="Arial"/>
              </w:rPr>
              <w:t xml:space="preserve"> é uma porção de território delimitada física, jurídica ou topologicamente.</w:t>
            </w:r>
          </w:p>
        </w:tc>
      </w:tr>
    </w:tbl>
    <w:p w:rsidR="009936BF" w:rsidRPr="000A7090" w:rsidRDefault="009936BF" w:rsidP="009936BF">
      <w:pPr>
        <w:spacing w:after="160" w:line="300" w:lineRule="atLeast"/>
      </w:pPr>
    </w:p>
    <w:p w:rsidR="009936BF" w:rsidRPr="000A7090" w:rsidRDefault="009936BF" w:rsidP="009936BF">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E81485">
            <w:pPr>
              <w:autoSpaceDE w:val="0"/>
              <w:autoSpaceDN w:val="0"/>
              <w:adjustRightInd w:val="0"/>
              <w:spacing w:after="40" w:line="300" w:lineRule="atLeast"/>
              <w:rPr>
                <w:rFonts w:cs="Arial"/>
              </w:rPr>
            </w:pPr>
            <w:r w:rsidRPr="000A7090">
              <w:rPr>
                <w:rFonts w:cs="Arial"/>
              </w:rPr>
              <w:t xml:space="preserve">O termo “parcela”, utilizado no contexto do ordenamento do território ou do urbanismo, pode ter significados muito diversos: </w:t>
            </w:r>
          </w:p>
          <w:p w:rsidR="00666BC7" w:rsidRPr="000A7090" w:rsidRDefault="00666BC7" w:rsidP="00E81485">
            <w:pPr>
              <w:numPr>
                <w:ilvl w:val="0"/>
                <w:numId w:val="17"/>
              </w:numPr>
              <w:autoSpaceDE w:val="0"/>
              <w:autoSpaceDN w:val="0"/>
              <w:adjustRightInd w:val="0"/>
              <w:spacing w:after="40" w:line="300" w:lineRule="atLeast"/>
              <w:jc w:val="left"/>
              <w:rPr>
                <w:rFonts w:cs="Arial"/>
              </w:rPr>
            </w:pPr>
            <w:r w:rsidRPr="000A7090">
              <w:rPr>
                <w:rFonts w:cs="Arial"/>
              </w:rPr>
              <w:t xml:space="preserve">conjunto de vários prédios, </w:t>
            </w:r>
          </w:p>
          <w:p w:rsidR="00666BC7" w:rsidRPr="000A7090" w:rsidRDefault="00666BC7" w:rsidP="00E81485">
            <w:pPr>
              <w:numPr>
                <w:ilvl w:val="0"/>
                <w:numId w:val="17"/>
              </w:numPr>
              <w:autoSpaceDE w:val="0"/>
              <w:autoSpaceDN w:val="0"/>
              <w:adjustRightInd w:val="0"/>
              <w:spacing w:after="40" w:line="300" w:lineRule="atLeast"/>
              <w:jc w:val="left"/>
              <w:rPr>
                <w:rFonts w:cs="Arial"/>
              </w:rPr>
            </w:pPr>
            <w:r w:rsidRPr="000A7090">
              <w:rPr>
                <w:rFonts w:cs="Arial"/>
              </w:rPr>
              <w:t xml:space="preserve">um único prédio, </w:t>
            </w:r>
          </w:p>
          <w:p w:rsidR="00666BC7" w:rsidRPr="000A7090" w:rsidRDefault="00666BC7" w:rsidP="00E81485">
            <w:pPr>
              <w:numPr>
                <w:ilvl w:val="0"/>
                <w:numId w:val="17"/>
              </w:numPr>
              <w:autoSpaceDE w:val="0"/>
              <w:autoSpaceDN w:val="0"/>
              <w:adjustRightInd w:val="0"/>
              <w:spacing w:after="40" w:line="300" w:lineRule="atLeast"/>
              <w:jc w:val="left"/>
              <w:rPr>
                <w:rFonts w:cs="Arial"/>
              </w:rPr>
            </w:pPr>
            <w:r w:rsidRPr="000A7090">
              <w:rPr>
                <w:rFonts w:cs="Arial"/>
              </w:rPr>
              <w:t>parte de um prédio</w:t>
            </w:r>
          </w:p>
          <w:p w:rsidR="00666BC7" w:rsidRPr="000A7090" w:rsidRDefault="00666BC7" w:rsidP="00E81485">
            <w:pPr>
              <w:numPr>
                <w:ilvl w:val="0"/>
                <w:numId w:val="17"/>
              </w:numPr>
              <w:autoSpaceDE w:val="0"/>
              <w:autoSpaceDN w:val="0"/>
              <w:adjustRightInd w:val="0"/>
              <w:spacing w:after="40" w:line="300" w:lineRule="atLeast"/>
              <w:jc w:val="left"/>
              <w:rPr>
                <w:rFonts w:cs="Arial"/>
              </w:rPr>
            </w:pPr>
            <w:r w:rsidRPr="000A7090">
              <w:rPr>
                <w:rFonts w:cs="Arial"/>
              </w:rPr>
              <w:t xml:space="preserve">conjunto de partes adjacentes de vários prédios </w:t>
            </w:r>
          </w:p>
          <w:p w:rsidR="00666BC7" w:rsidRPr="000A7090" w:rsidRDefault="00666BC7" w:rsidP="00E81485">
            <w:pPr>
              <w:numPr>
                <w:ilvl w:val="0"/>
                <w:numId w:val="17"/>
              </w:numPr>
              <w:autoSpaceDE w:val="0"/>
              <w:autoSpaceDN w:val="0"/>
              <w:adjustRightInd w:val="0"/>
              <w:spacing w:after="40" w:line="300" w:lineRule="atLeast"/>
              <w:jc w:val="left"/>
              <w:rPr>
                <w:rFonts w:cs="Arial"/>
              </w:rPr>
            </w:pPr>
            <w:r w:rsidRPr="000A7090">
              <w:rPr>
                <w:rFonts w:cs="Arial"/>
              </w:rPr>
              <w:t>cada uma das unidades de cultura dentro do mesmo prédio;</w:t>
            </w:r>
          </w:p>
          <w:p w:rsidR="00666BC7" w:rsidRPr="000A7090" w:rsidRDefault="00666BC7" w:rsidP="00E81485">
            <w:pPr>
              <w:numPr>
                <w:ilvl w:val="0"/>
                <w:numId w:val="17"/>
              </w:numPr>
              <w:autoSpaceDE w:val="0"/>
              <w:autoSpaceDN w:val="0"/>
              <w:adjustRightInd w:val="0"/>
              <w:spacing w:after="160" w:line="300" w:lineRule="atLeast"/>
              <w:ind w:left="714" w:hanging="357"/>
              <w:jc w:val="left"/>
              <w:rPr>
                <w:rFonts w:cs="Arial"/>
              </w:rPr>
            </w:pPr>
            <w:r w:rsidRPr="000A7090">
              <w:rPr>
                <w:rFonts w:cs="Arial"/>
              </w:rPr>
              <w:t>unidade de cultura homogénea abrangendo vários prédios.</w:t>
            </w:r>
          </w:p>
          <w:p w:rsidR="00666BC7" w:rsidRPr="000A7090" w:rsidRDefault="00666BC7" w:rsidP="00CE0377">
            <w:pPr>
              <w:autoSpaceDE w:val="0"/>
              <w:autoSpaceDN w:val="0"/>
              <w:adjustRightInd w:val="0"/>
              <w:spacing w:after="40" w:line="300" w:lineRule="atLeast"/>
              <w:rPr>
                <w:rFonts w:cs="Arial"/>
              </w:rPr>
            </w:pPr>
          </w:p>
        </w:tc>
      </w:tr>
    </w:tbl>
    <w:p w:rsidR="009936BF" w:rsidRPr="000A7090" w:rsidRDefault="009936BF" w:rsidP="009936BF">
      <w:pPr>
        <w:spacing w:after="160" w:line="300" w:lineRule="atLeast"/>
      </w:pPr>
    </w:p>
    <w:p w:rsidR="009936BF" w:rsidRPr="000A7090" w:rsidRDefault="009936BF" w:rsidP="009936BF">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6006E3">
            <w:pPr>
              <w:spacing w:after="160" w:line="300" w:lineRule="atLeast"/>
            </w:pPr>
            <w:r w:rsidRPr="000A7090">
              <w:t xml:space="preserve">Lote; Prédio; </w:t>
            </w:r>
            <w:r>
              <w:t>Reestruturação da propriedade em solo urbano</w:t>
            </w:r>
            <w:r w:rsidRPr="000A7090">
              <w:t>; Urbanização.</w:t>
            </w:r>
          </w:p>
        </w:tc>
      </w:tr>
    </w:tbl>
    <w:p w:rsidR="009936BF" w:rsidRPr="000A7090" w:rsidRDefault="00FC4C31" w:rsidP="009936BF">
      <w:pPr>
        <w:spacing w:after="160" w:line="300" w:lineRule="atLeast"/>
      </w:pPr>
      <w:hyperlink w:anchor="quadro1" w:history="1">
        <w:r w:rsidR="009936BF" w:rsidRPr="000A7090">
          <w:rPr>
            <w:rStyle w:val="Hiperligao"/>
          </w:rPr>
          <w:sym w:font="Symbol" w:char="F0DD"/>
        </w:r>
      </w:hyperlink>
    </w:p>
    <w:p w:rsidR="009936BF" w:rsidRPr="000A7090" w:rsidRDefault="009936BF" w:rsidP="009936BF">
      <w:pPr>
        <w:spacing w:after="160" w:line="300" w:lineRule="atLeast"/>
      </w:pPr>
    </w:p>
    <w:p w:rsidR="006C5BD2" w:rsidRDefault="004739EC" w:rsidP="00E71A9A">
      <w:pPr>
        <w:spacing w:after="160" w:line="300" w:lineRule="atLeast"/>
        <w:rPr>
          <w:rFonts w:cs="Arial"/>
          <w:sz w:val="22"/>
          <w:szCs w:val="22"/>
        </w:rPr>
      </w:pPr>
      <w:r w:rsidRPr="000A7090">
        <w:rPr>
          <w:rFonts w:cs="Arial"/>
          <w:sz w:val="22"/>
          <w:szCs w:val="22"/>
        </w:rPr>
        <w:br w:type="page"/>
      </w:r>
      <w:bookmarkStart w:id="50" w:name="hpd"/>
      <w:bookmarkEnd w:id="50"/>
    </w:p>
    <w:p w:rsidR="006C5BD2" w:rsidRDefault="006C5BD2" w:rsidP="00E71A9A">
      <w:pPr>
        <w:spacing w:after="160" w:line="300" w:lineRule="atLeast"/>
        <w:rPr>
          <w:rFonts w:cs="Arial"/>
          <w:sz w:val="22"/>
          <w:szCs w:val="22"/>
        </w:rPr>
      </w:pPr>
    </w:p>
    <w:p w:rsidR="00E71A9A" w:rsidRPr="000A7090" w:rsidRDefault="00E71A9A" w:rsidP="00E71A9A">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E71A9A" w:rsidRPr="000A7090" w:rsidTr="006C608E">
        <w:tc>
          <w:tcPr>
            <w:tcW w:w="7937" w:type="dxa"/>
          </w:tcPr>
          <w:p w:rsidR="00E71A9A" w:rsidRPr="0028283D" w:rsidRDefault="00E71A9A" w:rsidP="00E71A9A">
            <w:pPr>
              <w:tabs>
                <w:tab w:val="left" w:pos="7740"/>
              </w:tabs>
              <w:spacing w:after="160" w:line="300" w:lineRule="atLeast"/>
              <w:rPr>
                <w:b/>
                <w:sz w:val="22"/>
                <w:szCs w:val="22"/>
              </w:rPr>
            </w:pPr>
            <w:r w:rsidRPr="0028283D">
              <w:rPr>
                <w:b/>
              </w:rPr>
              <w:t>PÉ-DIREITO</w:t>
            </w:r>
          </w:p>
        </w:tc>
        <w:tc>
          <w:tcPr>
            <w:tcW w:w="1335" w:type="dxa"/>
          </w:tcPr>
          <w:p w:rsidR="00E71A9A" w:rsidRPr="000A7090" w:rsidRDefault="00E71A9A" w:rsidP="00765B1C">
            <w:pPr>
              <w:tabs>
                <w:tab w:val="left" w:pos="7740"/>
              </w:tabs>
              <w:spacing w:after="160" w:line="300" w:lineRule="atLeast"/>
              <w:ind w:left="-108"/>
              <w:jc w:val="center"/>
              <w:rPr>
                <w:noProof/>
                <w:sz w:val="22"/>
                <w:szCs w:val="22"/>
              </w:rPr>
            </w:pPr>
            <w:r w:rsidRPr="000A7090">
              <w:t>Ficha nº</w:t>
            </w:r>
            <w:r w:rsidR="00765B1C">
              <w:t>51</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9411"/>
      </w:tblGrid>
      <w:tr w:rsidR="00666BC7" w:rsidRPr="000A7090" w:rsidTr="00056E60">
        <w:tc>
          <w:tcPr>
            <w:tcW w:w="9411" w:type="dxa"/>
          </w:tcPr>
          <w:p w:rsidR="00666BC7" w:rsidRPr="000A7090" w:rsidRDefault="00666BC7" w:rsidP="00E71A9A">
            <w:pPr>
              <w:spacing w:after="160" w:line="300" w:lineRule="atLeast"/>
            </w:pPr>
            <w:r w:rsidRPr="000A7090">
              <w:t xml:space="preserve">O </w:t>
            </w:r>
            <w:r w:rsidRPr="0028283D">
              <w:rPr>
                <w:b/>
              </w:rPr>
              <w:t>pé-direito</w:t>
            </w:r>
            <w:r w:rsidRPr="000A7090">
              <w:t xml:space="preserve"> é uma altura, medida na vertical, entre o pavimento e o teto de um compartimento. </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E71A9A">
            <w:pPr>
              <w:spacing w:after="160" w:line="300" w:lineRule="atLeast"/>
            </w:pPr>
            <w:r w:rsidRPr="000A7090">
              <w:t xml:space="preserve">O </w:t>
            </w:r>
            <w:smartTag w:uri="SmartTagTypeLegixLinks" w:element="LegixLinks">
              <w:smartTagPr>
                <w:attr w:name="ID" w:val="13226"/>
                <w:attr w:name="Base" w:val="Codigo"/>
              </w:smartTagPr>
              <w:r w:rsidRPr="000A7090">
                <w:t>RGEU</w:t>
              </w:r>
            </w:smartTag>
            <w:r w:rsidRPr="000A7090">
              <w:t xml:space="preserve"> utiliza a noção de pé-direito livre para referir a altura entre o pavimento e a face inferior de vigas aparentes do teto ou quaisquer outros elementos dele salientes, bem como do ponto mais baixo de um teto inclinado.</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E71A9A">
            <w:pPr>
              <w:spacing w:after="160" w:line="300" w:lineRule="atLeast"/>
            </w:pPr>
            <w:r w:rsidRPr="000A7090">
              <w:t>Altura entre pisos; Piso ou pavimento.</w:t>
            </w:r>
          </w:p>
        </w:tc>
      </w:tr>
    </w:tbl>
    <w:p w:rsidR="00E71A9A" w:rsidRPr="000A7090" w:rsidRDefault="00E71A9A" w:rsidP="00E71A9A">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6C5BD2" w:rsidRDefault="004739EC" w:rsidP="004739EC">
      <w:pPr>
        <w:pStyle w:val="Texto-Bibliografia"/>
        <w:spacing w:after="160" w:line="300" w:lineRule="atLeast"/>
        <w:rPr>
          <w:rFonts w:cs="Arial"/>
          <w:sz w:val="22"/>
          <w:szCs w:val="22"/>
        </w:rPr>
      </w:pPr>
      <w:r w:rsidRPr="000A7090">
        <w:rPr>
          <w:rFonts w:cs="Arial"/>
          <w:sz w:val="22"/>
          <w:szCs w:val="22"/>
        </w:rPr>
        <w:br w:type="page"/>
      </w:r>
      <w:bookmarkStart w:id="51" w:name="Pereq"/>
      <w:bookmarkEnd w:id="51"/>
    </w:p>
    <w:p w:rsidR="006C5BD2" w:rsidRDefault="006C5BD2" w:rsidP="004739EC">
      <w:pPr>
        <w:pStyle w:val="Texto-Bibliografia"/>
        <w:spacing w:after="160" w:line="300" w:lineRule="atLeast"/>
        <w:rPr>
          <w:rFonts w:cs="Arial"/>
          <w:sz w:val="22"/>
          <w:szCs w:val="22"/>
        </w:rPr>
      </w:pPr>
    </w:p>
    <w:p w:rsidR="004739EC" w:rsidRPr="000A7090" w:rsidRDefault="004739EC" w:rsidP="004739EC">
      <w:pPr>
        <w:pStyle w:val="Texto-Bibliografia"/>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hyperlink w:anchor="Af" w:history="1">
        <w:r w:rsidRPr="000A7090">
          <w:rPr>
            <w:rStyle w:val="Hiperligao"/>
          </w:rPr>
          <w:sym w:font="Symbol" w:char="F0DE"/>
        </w:r>
      </w:hyperlink>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28283D" w:rsidRDefault="004739EC" w:rsidP="00002AE9">
            <w:pPr>
              <w:tabs>
                <w:tab w:val="left" w:pos="7740"/>
              </w:tabs>
              <w:spacing w:after="160" w:line="300" w:lineRule="atLeast"/>
              <w:rPr>
                <w:b/>
                <w:sz w:val="22"/>
                <w:szCs w:val="22"/>
              </w:rPr>
            </w:pPr>
            <w:r w:rsidRPr="0028283D">
              <w:rPr>
                <w:b/>
                <w:sz w:val="22"/>
                <w:szCs w:val="22"/>
              </w:rPr>
              <w:t>PEREQUAÇÃO</w:t>
            </w:r>
          </w:p>
        </w:tc>
        <w:tc>
          <w:tcPr>
            <w:tcW w:w="1335"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w:t>
            </w:r>
            <w:r w:rsidR="00455CA3" w:rsidRPr="000A7090">
              <w:t>5</w:t>
            </w:r>
            <w:r w:rsidR="00765B1C">
              <w:t>2</w:t>
            </w:r>
          </w:p>
        </w:tc>
      </w:tr>
    </w:tbl>
    <w:p w:rsidR="004739EC" w:rsidRPr="000A7090" w:rsidRDefault="004739EC" w:rsidP="004739EC">
      <w:pPr>
        <w:spacing w:after="160" w:line="300" w:lineRule="atLeast"/>
        <w:rPr>
          <w:sz w:val="22"/>
          <w:szCs w:val="22"/>
        </w:rPr>
      </w:pPr>
    </w:p>
    <w:p w:rsidR="004739EC" w:rsidRPr="000A7090" w:rsidRDefault="004739EC" w:rsidP="004739EC">
      <w:pPr>
        <w:spacing w:after="160" w:line="300" w:lineRule="atLeast"/>
        <w:rPr>
          <w:sz w:val="22"/>
          <w:szCs w:val="22"/>
        </w:rPr>
      </w:pPr>
      <w:r w:rsidRPr="000A7090">
        <w:rPr>
          <w:sz w:val="22"/>
          <w:szCs w:val="22"/>
        </w:rPr>
        <w:t>Definição / Conceito</w:t>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9411"/>
      </w:tblGrid>
      <w:tr w:rsidR="00666BC7" w:rsidRPr="000A7090" w:rsidTr="00056E60">
        <w:tc>
          <w:tcPr>
            <w:tcW w:w="9411" w:type="dxa"/>
          </w:tcPr>
          <w:p w:rsidR="00666BC7" w:rsidRPr="000A7090" w:rsidRDefault="00666BC7" w:rsidP="00771BFA">
            <w:pPr>
              <w:spacing w:after="160" w:line="300" w:lineRule="atLeast"/>
            </w:pPr>
            <w:r w:rsidRPr="000A7090">
              <w:t xml:space="preserve">A </w:t>
            </w:r>
            <w:r w:rsidRPr="0028283D">
              <w:rPr>
                <w:b/>
              </w:rPr>
              <w:t>perequação</w:t>
            </w:r>
            <w:r w:rsidRPr="000A7090">
              <w:t xml:space="preserve"> consiste na redistribuição equitativa dos benefícios e dos encargos resultantes da execução de um instrumento de gestão territorial vinculativo dos particulares ou de outro instrumento de intervenção urbanística a que a lei atribua esse efeito.</w:t>
            </w:r>
          </w:p>
        </w:tc>
      </w:tr>
    </w:tbl>
    <w:p w:rsidR="004739EC" w:rsidRPr="000A7090" w:rsidRDefault="004739EC" w:rsidP="004739EC">
      <w:pPr>
        <w:spacing w:after="160" w:line="300" w:lineRule="atLeast"/>
        <w:rPr>
          <w:sz w:val="22"/>
          <w:szCs w:val="22"/>
        </w:rPr>
      </w:pPr>
    </w:p>
    <w:p w:rsidR="004739EC" w:rsidRPr="000A7090" w:rsidRDefault="004739EC" w:rsidP="004739EC">
      <w:pPr>
        <w:spacing w:after="160" w:line="300" w:lineRule="atLeast"/>
        <w:rPr>
          <w:sz w:val="22"/>
          <w:szCs w:val="22"/>
        </w:rPr>
      </w:pPr>
      <w:r w:rsidRPr="000A7090">
        <w:rPr>
          <w:sz w:val="22"/>
          <w:szCs w:val="22"/>
        </w:rPr>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771BFA">
            <w:pPr>
              <w:spacing w:after="40" w:line="300" w:lineRule="atLeast"/>
            </w:pPr>
            <w:r w:rsidRPr="000A7090">
              <w:t xml:space="preserve">A aplicação de mecanismos de perequação tem em vista os seguintes objetivos: </w:t>
            </w:r>
          </w:p>
          <w:p w:rsidR="00666BC7" w:rsidRPr="000A7090" w:rsidRDefault="00666BC7" w:rsidP="00771BFA">
            <w:pPr>
              <w:numPr>
                <w:ilvl w:val="0"/>
                <w:numId w:val="14"/>
              </w:numPr>
              <w:spacing w:after="40" w:line="300" w:lineRule="atLeast"/>
              <w:jc w:val="left"/>
            </w:pPr>
            <w:r w:rsidRPr="000A7090">
              <w:t xml:space="preserve">Redistribuição das mais-valias atribuídas pelo plano aos proprietários; </w:t>
            </w:r>
          </w:p>
          <w:p w:rsidR="00666BC7" w:rsidRPr="000A7090" w:rsidRDefault="00666BC7" w:rsidP="00771BFA">
            <w:pPr>
              <w:numPr>
                <w:ilvl w:val="0"/>
                <w:numId w:val="14"/>
              </w:numPr>
              <w:spacing w:after="40" w:line="300" w:lineRule="atLeast"/>
              <w:jc w:val="left"/>
            </w:pPr>
            <w:r w:rsidRPr="000A7090">
              <w:t xml:space="preserve">Obtenção pelos municípios de meios financeiros adicionais para a realização das infraestruturas urbanísticas e para o pagamento de indemnizações por expropriação; </w:t>
            </w:r>
          </w:p>
          <w:p w:rsidR="00666BC7" w:rsidRPr="000A7090" w:rsidRDefault="00666BC7" w:rsidP="00771BFA">
            <w:pPr>
              <w:numPr>
                <w:ilvl w:val="0"/>
                <w:numId w:val="14"/>
              </w:numPr>
              <w:spacing w:after="40" w:line="300" w:lineRule="atLeast"/>
              <w:jc w:val="left"/>
            </w:pPr>
            <w:r w:rsidRPr="000A7090">
              <w:t xml:space="preserve">Disponibilização de terrenos e edifícios ao município para a implementação, instalação ou renovação de </w:t>
            </w:r>
            <w:r w:rsidRPr="000A7090">
              <w:rPr>
                <w:u w:val="single"/>
              </w:rPr>
              <w:t>infraestruturas</w:t>
            </w:r>
            <w:r w:rsidRPr="000A7090">
              <w:t xml:space="preserve">, </w:t>
            </w:r>
            <w:r w:rsidRPr="000A7090">
              <w:rPr>
                <w:u w:val="single"/>
              </w:rPr>
              <w:t>equipamentos</w:t>
            </w:r>
            <w:r w:rsidRPr="000A7090">
              <w:t xml:space="preserve"> e </w:t>
            </w:r>
            <w:r w:rsidRPr="000A7090">
              <w:rPr>
                <w:u w:val="single"/>
              </w:rPr>
              <w:t>espaços urbanos de utilização coletiva</w:t>
            </w:r>
            <w:r w:rsidRPr="000A7090">
              <w:t xml:space="preserve">, bem como para compensação de particulares nas situações em que tal se revele necessário; </w:t>
            </w:r>
          </w:p>
          <w:p w:rsidR="00666BC7" w:rsidRPr="000A7090" w:rsidRDefault="00666BC7" w:rsidP="00771BFA">
            <w:pPr>
              <w:numPr>
                <w:ilvl w:val="0"/>
                <w:numId w:val="14"/>
              </w:numPr>
              <w:spacing w:after="40" w:line="300" w:lineRule="atLeast"/>
              <w:jc w:val="left"/>
            </w:pPr>
            <w:r w:rsidRPr="000A7090">
              <w:t xml:space="preserve">Estímulo da oferta de terrenos para urbanização e construção, evitando -se a retenção dos solos com fins especulativos; </w:t>
            </w:r>
          </w:p>
          <w:p w:rsidR="00666BC7" w:rsidRPr="000A7090" w:rsidRDefault="00666BC7" w:rsidP="00002AE9">
            <w:pPr>
              <w:numPr>
                <w:ilvl w:val="0"/>
                <w:numId w:val="14"/>
              </w:numPr>
              <w:spacing w:after="160" w:line="300" w:lineRule="atLeast"/>
              <w:jc w:val="left"/>
            </w:pPr>
            <w:r w:rsidRPr="000A7090">
              <w:t>Eliminação das pressões e influências dos proprietários ou grupos para orientar as soluções do plano na direção das suas intenções.</w:t>
            </w:r>
          </w:p>
        </w:tc>
      </w:tr>
    </w:tbl>
    <w:p w:rsidR="004739EC" w:rsidRPr="000A7090" w:rsidRDefault="004739EC" w:rsidP="0023326C">
      <w:pPr>
        <w:spacing w:after="0" w:line="240" w:lineRule="auto"/>
        <w:rPr>
          <w:sz w:val="22"/>
          <w:szCs w:val="22"/>
        </w:rPr>
      </w:pPr>
    </w:p>
    <w:p w:rsidR="004739EC" w:rsidRPr="000A7090" w:rsidRDefault="004739EC" w:rsidP="004739EC">
      <w:pPr>
        <w:spacing w:after="160" w:line="300" w:lineRule="atLeast"/>
        <w:rPr>
          <w:sz w:val="22"/>
          <w:szCs w:val="22"/>
        </w:rPr>
      </w:pPr>
      <w:r w:rsidRPr="000A7090">
        <w:rPr>
          <w:sz w:val="22"/>
          <w:szCs w:val="22"/>
        </w:rPr>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6006E3">
            <w:pPr>
              <w:spacing w:after="160" w:line="300" w:lineRule="atLeast"/>
            </w:pPr>
            <w:r w:rsidRPr="000A7090">
              <w:t>Unidade de execução.</w:t>
            </w:r>
          </w:p>
        </w:tc>
      </w:tr>
    </w:tbl>
    <w:p w:rsidR="006C5BD2" w:rsidRDefault="004739EC" w:rsidP="004739EC">
      <w:pPr>
        <w:spacing w:after="160" w:line="300" w:lineRule="atLeast"/>
        <w:rPr>
          <w:rFonts w:cs="Arial"/>
          <w:sz w:val="22"/>
          <w:szCs w:val="22"/>
        </w:rPr>
      </w:pPr>
      <w:r w:rsidRPr="000A7090">
        <w:sym w:font="Symbol" w:char="F0DD"/>
      </w:r>
      <w:r w:rsidRPr="000A7090">
        <w:rPr>
          <w:rFonts w:cs="Arial"/>
          <w:sz w:val="22"/>
          <w:szCs w:val="22"/>
        </w:rPr>
        <w:br w:type="page"/>
      </w:r>
      <w:bookmarkStart w:id="52" w:name="PerimetroUrbano"/>
      <w:bookmarkEnd w:id="52"/>
    </w:p>
    <w:p w:rsidR="006C5BD2" w:rsidRDefault="006C5BD2"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28283D" w:rsidRDefault="004739EC" w:rsidP="00002AE9">
            <w:pPr>
              <w:tabs>
                <w:tab w:val="left" w:pos="7740"/>
              </w:tabs>
              <w:spacing w:after="160" w:line="300" w:lineRule="atLeast"/>
              <w:rPr>
                <w:b/>
                <w:sz w:val="22"/>
                <w:szCs w:val="22"/>
              </w:rPr>
            </w:pPr>
            <w:r w:rsidRPr="0028283D">
              <w:rPr>
                <w:b/>
              </w:rPr>
              <w:t>PERÍMETRO URBANO</w:t>
            </w:r>
          </w:p>
        </w:tc>
        <w:tc>
          <w:tcPr>
            <w:tcW w:w="1335"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w:t>
            </w:r>
            <w:r w:rsidR="00D06CFF" w:rsidRPr="000A7090">
              <w:t>5</w:t>
            </w:r>
            <w:r w:rsidR="00765B1C">
              <w:t>3</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6C5BD2">
            <w:pPr>
              <w:spacing w:after="160" w:line="300" w:lineRule="atLeast"/>
            </w:pPr>
            <w:r w:rsidRPr="000A7090">
              <w:t xml:space="preserve">Um </w:t>
            </w:r>
            <w:r w:rsidRPr="0028283D">
              <w:rPr>
                <w:b/>
              </w:rPr>
              <w:t>perímetro urbano</w:t>
            </w:r>
            <w:r w:rsidRPr="000A7090">
              <w:t xml:space="preserve"> </w:t>
            </w:r>
            <w:r w:rsidR="006C5BD2">
              <w:t xml:space="preserve">é a linha poligonal fechada que delimita </w:t>
            </w:r>
            <w:r w:rsidRPr="000A7090">
              <w:t xml:space="preserve">uma porção contínua de território classificada como solo urbano. </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E64935" w:rsidP="00002AE9">
            <w:pPr>
              <w:spacing w:after="160" w:line="300" w:lineRule="atLeast"/>
            </w:pPr>
            <w:r>
              <w:t xml:space="preserve">Por extensão, por vezes é utilizada a designação de </w:t>
            </w:r>
            <w:r w:rsidRPr="00E64935">
              <w:t>perímetro urbano</w:t>
            </w:r>
            <w:r>
              <w:t xml:space="preserve"> para referir a </w:t>
            </w:r>
            <w:r w:rsidRPr="000A7090">
              <w:t>porção contínua de território classificada como solo urbano</w:t>
            </w:r>
            <w:r>
              <w:t>.</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Ver também</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680B14">
            <w:pPr>
              <w:spacing w:after="160" w:line="300" w:lineRule="atLeast"/>
            </w:pPr>
            <w:r>
              <w:t>Solo urbano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8A456B" w:rsidRDefault="004739EC" w:rsidP="004739EC">
      <w:pPr>
        <w:spacing w:after="160" w:line="300" w:lineRule="atLeast"/>
        <w:rPr>
          <w:rFonts w:cs="Arial"/>
          <w:sz w:val="22"/>
          <w:szCs w:val="22"/>
        </w:rPr>
      </w:pPr>
      <w:r w:rsidRPr="000A7090">
        <w:rPr>
          <w:rFonts w:cs="Arial"/>
          <w:sz w:val="22"/>
          <w:szCs w:val="22"/>
        </w:rPr>
        <w:br w:type="page"/>
      </w:r>
      <w:bookmarkStart w:id="53" w:name="Piso"/>
      <w:bookmarkEnd w:id="53"/>
    </w:p>
    <w:p w:rsidR="008A456B" w:rsidRDefault="008A456B"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0A7090" w:rsidRDefault="004739EC" w:rsidP="00632322">
            <w:pPr>
              <w:tabs>
                <w:tab w:val="left" w:pos="7740"/>
              </w:tabs>
              <w:spacing w:after="160" w:line="300" w:lineRule="atLeast"/>
              <w:rPr>
                <w:sz w:val="22"/>
                <w:szCs w:val="22"/>
              </w:rPr>
            </w:pPr>
            <w:r w:rsidRPr="0028283D">
              <w:rPr>
                <w:b/>
              </w:rPr>
              <w:t xml:space="preserve">PISO </w:t>
            </w:r>
            <w:r w:rsidR="00632322" w:rsidRPr="000A7090">
              <w:t>(DE UM EDIFÍCIO)</w:t>
            </w:r>
          </w:p>
        </w:tc>
        <w:tc>
          <w:tcPr>
            <w:tcW w:w="1335"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w:t>
            </w:r>
            <w:r w:rsidR="00D06CFF" w:rsidRPr="000A7090">
              <w:t>5</w:t>
            </w:r>
            <w:r w:rsidR="00765B1C">
              <w:t>4</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tblBorders>
        <w:tblLook w:val="01E0"/>
      </w:tblPr>
      <w:tblGrid>
        <w:gridCol w:w="9411"/>
      </w:tblGrid>
      <w:tr w:rsidR="00666BC7" w:rsidRPr="000A7090" w:rsidTr="00056E60">
        <w:tc>
          <w:tcPr>
            <w:tcW w:w="9411" w:type="dxa"/>
          </w:tcPr>
          <w:p w:rsidR="00666BC7" w:rsidRPr="000A7090" w:rsidRDefault="00666BC7" w:rsidP="00632322">
            <w:pPr>
              <w:spacing w:after="160" w:line="300" w:lineRule="atLeast"/>
            </w:pPr>
            <w:r w:rsidRPr="000A7090">
              <w:t xml:space="preserve">O </w:t>
            </w:r>
            <w:r w:rsidRPr="0028283D">
              <w:rPr>
                <w:b/>
              </w:rPr>
              <w:t>piso ou pavimento de um edifício</w:t>
            </w:r>
            <w:r w:rsidRPr="000A7090">
              <w:t xml:space="preserve"> é cada um dos planos sobrepostos, cobertos e dotados de pé direito regulamentar em que se divide o edifício e que se destinam a satisfazer exigências funcionais ligadas à sua utilização.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F10156">
            <w:pPr>
              <w:spacing w:after="160" w:line="300" w:lineRule="atLeast"/>
            </w:pPr>
            <w:r w:rsidRPr="000A7090">
              <w:t xml:space="preserve">Nos regulamentos dos planos </w:t>
            </w:r>
            <w:r w:rsidR="00322361">
              <w:t>territoriais</w:t>
            </w:r>
            <w:r w:rsidRPr="000A7090">
              <w:t xml:space="preserve"> (e nos regulamentos municipais em geral) é útil distinguir entre os pisos acima da cota de soleira e os pisos abaixo da cota de soleira. Nesse contexto, o piso correspondente à cota de soleira é contabilizado no número de pisos acima da cota de soleira e designado Piso 1. O primeiro piso abaixo da cota de soleira é designado Piso -1.</w:t>
            </w:r>
          </w:p>
          <w:p w:rsidR="00666BC7" w:rsidRPr="000A7090" w:rsidRDefault="00666BC7" w:rsidP="00002AE9">
            <w:pPr>
              <w:spacing w:after="160" w:line="300" w:lineRule="atLeast"/>
            </w:pPr>
            <w:r w:rsidRPr="000A7090">
              <w:t>Na linguagem comum, designa-se por andar cada um dos pisos de um edifício acima do piso térreo (rés do chão). O termo “andar” (tal como o termo “rés-do-chão”) não deve ser utilizado nos documentos técnicos.</w:t>
            </w:r>
          </w:p>
          <w:p w:rsidR="00666BC7" w:rsidRPr="000A7090" w:rsidRDefault="00666BC7" w:rsidP="00002AE9">
            <w:pPr>
              <w:spacing w:after="160" w:line="300" w:lineRule="atLeast"/>
            </w:pPr>
            <w:r w:rsidRPr="000A7090">
              <w:t xml:space="preserve">Na linguagem técnica e na linguagem comum, designa-se por piso intermédio, meio-piso ou ainda </w:t>
            </w:r>
            <w:r w:rsidRPr="000A7090">
              <w:rPr>
                <w:i/>
              </w:rPr>
              <w:t>mezanino</w:t>
            </w:r>
            <w:r w:rsidRPr="000A7090">
              <w:t>, um piso que não ocupa a totalidade da área de implantação definida pelo perímetro das paredes exteriores do compartimento ou do edifício.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0A7090">
              <w:t>Área de construção; Cota de soleira; Pé direito.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8A456B" w:rsidRDefault="004739EC" w:rsidP="004739EC">
      <w:pPr>
        <w:spacing w:after="160" w:line="300" w:lineRule="atLeast"/>
        <w:rPr>
          <w:rFonts w:cs="Arial"/>
          <w:sz w:val="22"/>
          <w:szCs w:val="22"/>
        </w:rPr>
      </w:pPr>
      <w:r w:rsidRPr="000A7090">
        <w:rPr>
          <w:rFonts w:cs="Arial"/>
          <w:sz w:val="22"/>
          <w:szCs w:val="22"/>
        </w:rPr>
        <w:br w:type="page"/>
      </w:r>
      <w:bookmarkStart w:id="54" w:name="PoligImplamt"/>
      <w:bookmarkEnd w:id="54"/>
    </w:p>
    <w:p w:rsidR="008A456B" w:rsidRDefault="008A456B"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r w:rsidRPr="000A7090">
        <w:sym w:font="Symbol" w:char="F0DE"/>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28283D" w:rsidRDefault="004739EC" w:rsidP="00002AE9">
            <w:pPr>
              <w:tabs>
                <w:tab w:val="left" w:pos="7740"/>
              </w:tabs>
              <w:spacing w:after="160" w:line="300" w:lineRule="atLeast"/>
              <w:rPr>
                <w:b/>
                <w:sz w:val="22"/>
                <w:szCs w:val="22"/>
              </w:rPr>
            </w:pPr>
            <w:r w:rsidRPr="0028283D">
              <w:rPr>
                <w:b/>
              </w:rPr>
              <w:t>POLÍGONO DE IMPLANTAÇÃO</w:t>
            </w:r>
          </w:p>
        </w:tc>
        <w:tc>
          <w:tcPr>
            <w:tcW w:w="1335"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w:t>
            </w:r>
            <w:r w:rsidR="00D06CFF" w:rsidRPr="000A7090">
              <w:t>5</w:t>
            </w:r>
            <w:r w:rsidR="00765B1C">
              <w:t>5</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0A7090">
              <w:t xml:space="preserve">O </w:t>
            </w:r>
            <w:r w:rsidRPr="0028283D">
              <w:rPr>
                <w:b/>
              </w:rPr>
              <w:t>polígono de implantação</w:t>
            </w:r>
            <w:r w:rsidRPr="000A7090">
              <w:t xml:space="preserve"> é a linha poligonal fechada que delimita uma área do solo no interior da qual é possível edificar.</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0A7090">
              <w:t>A área do polígono de implantação será sempre igual ou superior à área de implantação do edifício.</w:t>
            </w:r>
          </w:p>
          <w:p w:rsidR="00666BC7" w:rsidRPr="000A7090" w:rsidRDefault="00666BC7" w:rsidP="00002AE9">
            <w:pPr>
              <w:spacing w:after="160" w:line="300" w:lineRule="atLeast"/>
            </w:pPr>
            <w:r w:rsidRPr="000A7090">
              <w:t>O polígono de implantação será normalmente delimitado em plano de urbanização ou de pormenor ou por alvará de loteamento, diretamente através do seu desenho em planta ou através de parâmetros de edificabilidade, nomeadamente pela imposição de recuos e afastamentos.</w:t>
            </w:r>
          </w:p>
          <w:p w:rsidR="00666BC7" w:rsidRPr="000A7090" w:rsidRDefault="00666BC7" w:rsidP="00002AE9">
            <w:pPr>
              <w:spacing w:after="160" w:line="300" w:lineRule="atLeast"/>
            </w:pPr>
            <w:r w:rsidRPr="000A7090">
              <w:t>O polígono de implantação pode ainda resultar, no todo ou em parte, da delimitação de servidões administrativas ou restrições de utilidade pública.</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0A7090">
              <w:t>Afastamento; Parâmetros de edificabilidade; Recuo.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8A456B" w:rsidRDefault="004739EC" w:rsidP="004739EC">
      <w:pPr>
        <w:spacing w:after="160" w:line="300" w:lineRule="atLeast"/>
        <w:rPr>
          <w:rFonts w:cs="Arial"/>
          <w:sz w:val="22"/>
          <w:szCs w:val="22"/>
        </w:rPr>
      </w:pPr>
      <w:r w:rsidRPr="000A7090">
        <w:rPr>
          <w:rFonts w:cs="Arial"/>
          <w:sz w:val="22"/>
          <w:szCs w:val="22"/>
        </w:rPr>
        <w:br w:type="page"/>
      </w:r>
      <w:bookmarkStart w:id="55" w:name="Predio"/>
      <w:bookmarkEnd w:id="55"/>
    </w:p>
    <w:p w:rsidR="008A456B" w:rsidRDefault="008A456B"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28283D" w:rsidRDefault="004739EC" w:rsidP="00002AE9">
            <w:pPr>
              <w:tabs>
                <w:tab w:val="left" w:pos="7740"/>
              </w:tabs>
              <w:spacing w:after="160" w:line="300" w:lineRule="atLeast"/>
              <w:rPr>
                <w:b/>
                <w:sz w:val="22"/>
                <w:szCs w:val="22"/>
              </w:rPr>
            </w:pPr>
            <w:r w:rsidRPr="0028283D">
              <w:rPr>
                <w:b/>
                <w:bCs/>
              </w:rPr>
              <w:t>PRÉDIO</w:t>
            </w:r>
          </w:p>
        </w:tc>
        <w:tc>
          <w:tcPr>
            <w:tcW w:w="1335" w:type="dxa"/>
          </w:tcPr>
          <w:p w:rsidR="004739EC" w:rsidRPr="000A7090" w:rsidRDefault="004739EC" w:rsidP="00765B1C">
            <w:pPr>
              <w:tabs>
                <w:tab w:val="left" w:pos="7740"/>
              </w:tabs>
              <w:spacing w:after="160" w:line="300" w:lineRule="atLeast"/>
              <w:ind w:left="-108"/>
              <w:jc w:val="center"/>
              <w:rPr>
                <w:noProof/>
                <w:sz w:val="22"/>
                <w:szCs w:val="22"/>
              </w:rPr>
            </w:pPr>
            <w:r w:rsidRPr="000A7090">
              <w:t>Ficha nº</w:t>
            </w:r>
            <w:r w:rsidR="00D06CFF" w:rsidRPr="000A7090">
              <w:t>5</w:t>
            </w:r>
            <w:r w:rsidR="00765B1C">
              <w:t>6</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0A7090">
              <w:t xml:space="preserve">Um </w:t>
            </w:r>
            <w:r w:rsidRPr="0028283D">
              <w:rPr>
                <w:b/>
              </w:rPr>
              <w:t>prédio</w:t>
            </w:r>
            <w:r w:rsidRPr="000A7090">
              <w:t xml:space="preserve"> é uma parte delimitada do solo juridicamente autónoma, abrangendo as águas, plantações, edifícios e construções de qualquer natureza nela incorporados ou assentes com carácter de permanência. </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AA1FF8">
            <w:pPr>
              <w:spacing w:after="160" w:line="300" w:lineRule="atLeast"/>
            </w:pPr>
            <w:r w:rsidRPr="000A7090">
              <w:t>Prédio é o termo técnico que designa a unidade de propriedade fundiária. Não deve ser confundido com a noção de parcela.</w:t>
            </w:r>
          </w:p>
          <w:p w:rsidR="00666BC7" w:rsidRPr="000A7090" w:rsidRDefault="00666BC7" w:rsidP="00AA1FF8">
            <w:pPr>
              <w:spacing w:after="160" w:line="300" w:lineRule="atLeast"/>
            </w:pPr>
            <w:r w:rsidRPr="000A7090">
              <w:t xml:space="preserve">O conceito acima enunciado segue a definição legal de prédio para fins cadastrais, estabelecida no artigo 6.º do </w:t>
            </w:r>
            <w:smartTag w:uri="SmartTagTypeLegixLinks" w:element="LegixLinks">
              <w:smartTagPr>
                <w:attr w:name="NO_CONTEXT" w:val="DL 224/2007"/>
              </w:smartTagPr>
              <w:r w:rsidRPr="000A7090">
                <w:t>Decreto-Lei n.º 224/2007</w:t>
              </w:r>
            </w:smartTag>
            <w:r w:rsidRPr="000A7090">
              <w:t xml:space="preserve">, de 31 de </w:t>
            </w:r>
            <w:r w:rsidR="00C3627C">
              <w:t>m</w:t>
            </w:r>
            <w:r w:rsidRPr="000A7090">
              <w:t>aio</w:t>
            </w:r>
            <w:r w:rsidR="00C3627C">
              <w:t xml:space="preserve">, republicado pelo </w:t>
            </w:r>
            <w:r w:rsidR="00C3627C" w:rsidRPr="000A7090">
              <w:t>Decreto-Lei n.º</w:t>
            </w:r>
            <w:r w:rsidR="00C3627C">
              <w:t>65/2011, de 16 de maio</w:t>
            </w:r>
            <w:r w:rsidRPr="000A7090">
              <w:t>.</w:t>
            </w:r>
          </w:p>
          <w:p w:rsidR="00666BC7" w:rsidRPr="000A7090" w:rsidRDefault="00666BC7" w:rsidP="00146C74">
            <w:pPr>
              <w:spacing w:after="160" w:line="300" w:lineRule="atLeast"/>
            </w:pPr>
            <w:r w:rsidRPr="000A7090">
              <w:t>Os planos de pormenor com efeitos registais conferem a faculdade de constituição de prédios urbanos</w:t>
            </w:r>
            <w:r w:rsidR="004578B1">
              <w:t xml:space="preserve"> (lotes) </w:t>
            </w:r>
            <w:r w:rsidRPr="000A7090">
              <w:t>resultantes da divisão de um ou vários prédios ou do seu reparcelamento,</w:t>
            </w:r>
            <w:r>
              <w:t xml:space="preserve"> conforme decorre do artigo 108º do</w:t>
            </w:r>
            <w:r w:rsidR="00B770D6">
              <w:t xml:space="preserve"> Regime Jur</w:t>
            </w:r>
            <w:r w:rsidR="00146C74">
              <w:t>í</w:t>
            </w:r>
            <w:r w:rsidR="00B770D6">
              <w:t>dico dos Instrumentos de Gestão Territotial</w:t>
            </w:r>
            <w:r w:rsidR="004578B1">
              <w:t>, aprovado pelo Decreto-Lei n</w:t>
            </w:r>
            <w:r w:rsidR="00146C74">
              <w:t>.</w:t>
            </w:r>
            <w:r w:rsidR="004578B1">
              <w:t>º 80/2015 de 14 de maio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6006E3">
            <w:pPr>
              <w:spacing w:after="160" w:line="300" w:lineRule="atLeast"/>
            </w:pPr>
            <w:r w:rsidRPr="000A7090">
              <w:t>Lote; Parcela; Re</w:t>
            </w:r>
            <w:r>
              <w:t>estruturação da propriedade em solo urbano</w:t>
            </w:r>
            <w:r w:rsidRPr="000A7090">
              <w:t>.</w:t>
            </w:r>
          </w:p>
        </w:tc>
      </w:tr>
    </w:tbl>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28283D" w:rsidRDefault="004739EC" w:rsidP="004739EC">
      <w:pPr>
        <w:pStyle w:val="Texto-Bibliografia"/>
        <w:spacing w:after="160" w:line="300" w:lineRule="atLeast"/>
        <w:rPr>
          <w:rFonts w:cs="Arial"/>
          <w:sz w:val="22"/>
          <w:szCs w:val="22"/>
        </w:rPr>
      </w:pPr>
      <w:r w:rsidRPr="000A7090">
        <w:rPr>
          <w:rFonts w:cs="Arial"/>
          <w:sz w:val="22"/>
          <w:szCs w:val="22"/>
        </w:rPr>
        <w:br w:type="page"/>
      </w:r>
      <w:bookmarkStart w:id="56" w:name="Reabilita"/>
      <w:bookmarkEnd w:id="56"/>
    </w:p>
    <w:p w:rsidR="00B55F35" w:rsidRDefault="00B55F35" w:rsidP="00C97026">
      <w:pPr>
        <w:spacing w:after="160" w:line="300" w:lineRule="atLeast"/>
      </w:pPr>
    </w:p>
    <w:p w:rsidR="00C97026" w:rsidRPr="000A7090" w:rsidRDefault="00C97026" w:rsidP="00C97026">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C97026" w:rsidRPr="000A7090" w:rsidTr="006C608E">
        <w:tc>
          <w:tcPr>
            <w:tcW w:w="7937" w:type="dxa"/>
          </w:tcPr>
          <w:p w:rsidR="00C97026" w:rsidRPr="00C03931" w:rsidRDefault="00C97026" w:rsidP="00D147F0">
            <w:pPr>
              <w:tabs>
                <w:tab w:val="left" w:pos="7740"/>
              </w:tabs>
              <w:spacing w:after="160" w:line="300" w:lineRule="atLeast"/>
              <w:rPr>
                <w:b/>
                <w:strike/>
                <w:sz w:val="22"/>
                <w:szCs w:val="22"/>
              </w:rPr>
            </w:pPr>
            <w:r w:rsidRPr="00C03931">
              <w:rPr>
                <w:b/>
              </w:rPr>
              <w:t>PROGRAMAÇÃO D</w:t>
            </w:r>
            <w:r>
              <w:rPr>
                <w:b/>
              </w:rPr>
              <w:t xml:space="preserve">A EXECUÇÃO DE </w:t>
            </w:r>
            <w:r w:rsidRPr="00C03931">
              <w:rPr>
                <w:b/>
              </w:rPr>
              <w:t>PLANO TERRITORIA</w:t>
            </w:r>
            <w:r>
              <w:rPr>
                <w:b/>
              </w:rPr>
              <w:t>L</w:t>
            </w:r>
          </w:p>
        </w:tc>
        <w:tc>
          <w:tcPr>
            <w:tcW w:w="1335" w:type="dxa"/>
          </w:tcPr>
          <w:p w:rsidR="00C97026" w:rsidRPr="000A7090" w:rsidRDefault="00C97026" w:rsidP="00C3627C">
            <w:pPr>
              <w:tabs>
                <w:tab w:val="left" w:pos="7740"/>
              </w:tabs>
              <w:spacing w:after="160" w:line="300" w:lineRule="atLeast"/>
              <w:ind w:left="-108"/>
              <w:jc w:val="center"/>
              <w:rPr>
                <w:noProof/>
                <w:sz w:val="22"/>
                <w:szCs w:val="22"/>
              </w:rPr>
            </w:pPr>
            <w:r w:rsidRPr="000A7090">
              <w:t>Ficha nº</w:t>
            </w:r>
            <w:r w:rsidR="00C3627C">
              <w:t>57</w:t>
            </w:r>
          </w:p>
        </w:tc>
      </w:tr>
    </w:tbl>
    <w:p w:rsidR="00C97026" w:rsidRPr="000A7090" w:rsidRDefault="00C97026" w:rsidP="00C97026">
      <w:pPr>
        <w:spacing w:after="160" w:line="300" w:lineRule="atLeast"/>
      </w:pPr>
    </w:p>
    <w:p w:rsidR="00C97026" w:rsidRPr="000A7090" w:rsidRDefault="00C97026" w:rsidP="00C97026">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RPr="000A7090" w:rsidTr="00056E60">
        <w:tc>
          <w:tcPr>
            <w:tcW w:w="9411" w:type="dxa"/>
          </w:tcPr>
          <w:p w:rsidR="00666BC7" w:rsidRPr="000A7090" w:rsidRDefault="00666BC7" w:rsidP="00D147F0">
            <w:pPr>
              <w:spacing w:after="160" w:line="300" w:lineRule="atLeast"/>
            </w:pPr>
            <w:r>
              <w:t xml:space="preserve">A </w:t>
            </w:r>
            <w:r w:rsidRPr="005F79C4">
              <w:rPr>
                <w:b/>
              </w:rPr>
              <w:t>programação da execução de plano</w:t>
            </w:r>
            <w:r w:rsidRPr="009F7A9F">
              <w:t xml:space="preserve"> </w:t>
            </w:r>
            <w:r w:rsidRPr="005F79C4">
              <w:rPr>
                <w:b/>
              </w:rPr>
              <w:t xml:space="preserve">territorial </w:t>
            </w:r>
            <w:r>
              <w:t>estabelece as ações tendentes à execução do plano, define o modo e os prazos em que estas se processam e identifica os responsáveis pela execução e respetivas responsabilidades.</w:t>
            </w:r>
          </w:p>
        </w:tc>
      </w:tr>
    </w:tbl>
    <w:p w:rsidR="00C97026" w:rsidRPr="000A7090" w:rsidRDefault="00C97026" w:rsidP="00C97026">
      <w:pPr>
        <w:spacing w:after="160" w:line="300" w:lineRule="atLeast"/>
      </w:pPr>
    </w:p>
    <w:p w:rsidR="00C97026" w:rsidRPr="000A7090" w:rsidRDefault="00C97026" w:rsidP="00C97026">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Default="00666BC7" w:rsidP="00D147F0">
            <w:pPr>
              <w:spacing w:after="160" w:line="300" w:lineRule="atLeast"/>
            </w:pPr>
            <w:r w:rsidRPr="008D3B16">
              <w:t xml:space="preserve">A programação da execução de plano territorial </w:t>
            </w:r>
            <w:r>
              <w:t xml:space="preserve">está inscrita nos respetivos programa de execução e plano de financiamento. </w:t>
            </w:r>
          </w:p>
          <w:p w:rsidR="00666BC7" w:rsidRDefault="00666BC7" w:rsidP="00D147F0">
            <w:pPr>
              <w:spacing w:after="160" w:line="300" w:lineRule="atLeast"/>
            </w:pPr>
            <w:r>
              <w:t>As unidades de execução e as operações de reabilitação urbana são instrumentos de programação da execução de planos territoriais.</w:t>
            </w:r>
          </w:p>
          <w:p w:rsidR="00666BC7" w:rsidRPr="000A7090" w:rsidRDefault="00666BC7" w:rsidP="000704B1">
            <w:pPr>
              <w:spacing w:after="160" w:line="300" w:lineRule="atLeast"/>
            </w:pPr>
            <w:r>
              <w:t xml:space="preserve">A programação da execução dos planos territoriais é inscrita nos planos de atividades e nos orçamentos municipais, implicando para </w:t>
            </w:r>
            <w:r w:rsidRPr="000A7090">
              <w:t xml:space="preserve">o município, o dever de garantir os meios técnicos e financeiros necessários à </w:t>
            </w:r>
            <w:r>
              <w:t>urbanização</w:t>
            </w:r>
            <w:r w:rsidRPr="000A7090">
              <w:t xml:space="preserve"> </w:t>
            </w:r>
            <w:r>
              <w:t>ou à reabilitação urbana</w:t>
            </w:r>
            <w:r w:rsidRPr="000A7090">
              <w:t xml:space="preserve">, quer através de recursos próprios, quer através da contratualização com eventuais interessados nessa </w:t>
            </w:r>
            <w:r>
              <w:t>operação.</w:t>
            </w:r>
          </w:p>
        </w:tc>
      </w:tr>
    </w:tbl>
    <w:p w:rsidR="00C97026" w:rsidRPr="000A7090" w:rsidRDefault="00C97026" w:rsidP="00C97026">
      <w:pPr>
        <w:spacing w:after="160" w:line="300" w:lineRule="atLeast"/>
      </w:pPr>
    </w:p>
    <w:p w:rsidR="00C97026" w:rsidRPr="000A7090" w:rsidRDefault="00C97026" w:rsidP="00C97026">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B55F35">
            <w:pPr>
              <w:spacing w:after="160" w:line="300" w:lineRule="atLeast"/>
            </w:pPr>
            <w:r w:rsidRPr="000704B1">
              <w:t xml:space="preserve">Reabilitação urbana; </w:t>
            </w:r>
            <w:r w:rsidR="00B55F35">
              <w:t xml:space="preserve">Operação de Reabilitação Urbana, </w:t>
            </w:r>
            <w:r>
              <w:t xml:space="preserve">Unidade de </w:t>
            </w:r>
            <w:r w:rsidR="00B55F35">
              <w:t>Execução</w:t>
            </w:r>
            <w:r>
              <w:t>;</w:t>
            </w:r>
            <w:r w:rsidRPr="000704B1">
              <w:t xml:space="preserve"> </w:t>
            </w:r>
            <w:r>
              <w:t>Urbanização</w:t>
            </w:r>
            <w:r w:rsidRPr="000A7090">
              <w:t xml:space="preserve"> </w:t>
            </w:r>
          </w:p>
        </w:tc>
      </w:tr>
    </w:tbl>
    <w:p w:rsidR="00C97026" w:rsidRPr="000A7090" w:rsidRDefault="00C97026" w:rsidP="00C97026">
      <w:pPr>
        <w:spacing w:after="160" w:line="300" w:lineRule="atLeast"/>
      </w:pPr>
    </w:p>
    <w:p w:rsidR="00C97026" w:rsidRPr="000A7090" w:rsidRDefault="00FC4C31" w:rsidP="00C97026">
      <w:pPr>
        <w:spacing w:after="160" w:line="300" w:lineRule="atLeast"/>
      </w:pPr>
      <w:hyperlink w:anchor="quadro1" w:history="1">
        <w:r w:rsidR="00C97026" w:rsidRPr="000A7090">
          <w:rPr>
            <w:rStyle w:val="Hiperligao"/>
          </w:rPr>
          <w:sym w:font="Symbol" w:char="F0DD"/>
        </w:r>
      </w:hyperlink>
    </w:p>
    <w:p w:rsidR="00C97026" w:rsidRPr="000A7090" w:rsidRDefault="00C97026" w:rsidP="00C97026">
      <w:pPr>
        <w:spacing w:after="160" w:line="300" w:lineRule="atLeast"/>
      </w:pPr>
    </w:p>
    <w:p w:rsidR="00C97026" w:rsidRDefault="00C97026" w:rsidP="00C97026">
      <w:pPr>
        <w:spacing w:after="160" w:line="300" w:lineRule="atLeast"/>
      </w:pPr>
      <w:r w:rsidRPr="000A7090">
        <w:br w:type="page"/>
      </w:r>
    </w:p>
    <w:p w:rsidR="0028283D" w:rsidRDefault="0028283D" w:rsidP="0028283D">
      <w:pPr>
        <w:pStyle w:val="Texto-Bibliografia"/>
        <w:spacing w:after="160" w:line="300" w:lineRule="atLeast"/>
      </w:pPr>
      <w:r>
        <w:lastRenderedPageBreak/>
        <w:t>Designação</w:t>
      </w:r>
      <w:r>
        <w:tab/>
      </w:r>
      <w:r>
        <w:tab/>
        <w:t xml:space="preserve">  </w:t>
      </w:r>
      <w:r>
        <w:tab/>
      </w:r>
      <w:r>
        <w:tab/>
      </w:r>
      <w:r>
        <w:tab/>
      </w:r>
      <w:r>
        <w:tab/>
        <w:t xml:space="preserve">     </w:t>
      </w:r>
      <w:hyperlink w:anchor="quadro1" w:history="1">
        <w:r w:rsidRPr="00AE524A">
          <w:rPr>
            <w:rStyle w:val="Hiperligao"/>
          </w:rPr>
          <w:sym w:font="Symbol" w:char="F0DD"/>
        </w:r>
      </w:hyperlink>
      <w: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28283D" w:rsidRPr="00002AE9" w:rsidTr="006C608E">
        <w:tc>
          <w:tcPr>
            <w:tcW w:w="7937" w:type="dxa"/>
          </w:tcPr>
          <w:p w:rsidR="0028283D" w:rsidRPr="00002AE9" w:rsidRDefault="0028283D" w:rsidP="004856F5">
            <w:pPr>
              <w:tabs>
                <w:tab w:val="left" w:pos="7740"/>
              </w:tabs>
              <w:spacing w:after="160" w:line="300" w:lineRule="atLeast"/>
              <w:rPr>
                <w:b/>
                <w:sz w:val="22"/>
                <w:szCs w:val="22"/>
              </w:rPr>
            </w:pPr>
            <w:r w:rsidRPr="00002AE9">
              <w:rPr>
                <w:b/>
              </w:rPr>
              <w:t xml:space="preserve">REABILITAÇÃO </w:t>
            </w:r>
          </w:p>
        </w:tc>
        <w:tc>
          <w:tcPr>
            <w:tcW w:w="1335" w:type="dxa"/>
          </w:tcPr>
          <w:p w:rsidR="0028283D" w:rsidRPr="00C3627C" w:rsidRDefault="0028283D" w:rsidP="004856F5">
            <w:pPr>
              <w:tabs>
                <w:tab w:val="left" w:pos="7740"/>
              </w:tabs>
              <w:spacing w:after="160" w:line="300" w:lineRule="atLeast"/>
              <w:ind w:left="-108"/>
              <w:jc w:val="center"/>
              <w:rPr>
                <w:noProof/>
                <w:sz w:val="22"/>
                <w:szCs w:val="22"/>
              </w:rPr>
            </w:pPr>
            <w:r w:rsidRPr="00C3627C">
              <w:t>Ficha nº</w:t>
            </w:r>
            <w:r w:rsidR="00FC4C31">
              <w:rPr>
                <w:noProof/>
                <w:sz w:val="22"/>
                <w:szCs w:val="22"/>
              </w:rPr>
              <w:pict>
                <v:shape id="Text Box 586" o:spid="_x0000_s1061" type="#_x0000_t202" style="position:absolute;left:0;text-align:left;margin-left:133.6pt;margin-top:6.9pt;width:1in;height:23.5pt;z-index:251691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">
                  <v:textbox>
                    <w:txbxContent>
                      <w:p w:rsidR="00131331" w:rsidRPr="00844E2A" w:rsidRDefault="00131331" w:rsidP="0028283D"/>
                    </w:txbxContent>
                  </v:textbox>
                </v:shape>
              </w:pict>
            </w:r>
            <w:r w:rsidR="00C3627C">
              <w:rPr>
                <w:noProof/>
                <w:sz w:val="22"/>
                <w:szCs w:val="22"/>
              </w:rPr>
              <w:t xml:space="preserve"> 58</w:t>
            </w:r>
          </w:p>
        </w:tc>
      </w:tr>
    </w:tbl>
    <w:p w:rsidR="0028283D" w:rsidRDefault="0028283D" w:rsidP="0028283D">
      <w:pPr>
        <w:spacing w:after="160" w:line="300" w:lineRule="atLeast"/>
      </w:pPr>
    </w:p>
    <w:p w:rsidR="0028283D" w:rsidRDefault="0028283D" w:rsidP="0028283D">
      <w:pPr>
        <w:spacing w:after="160" w:line="300" w:lineRule="atLeast"/>
      </w:pPr>
      <w:r>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Tr="00056E60">
        <w:tc>
          <w:tcPr>
            <w:tcW w:w="9411" w:type="dxa"/>
          </w:tcPr>
          <w:p w:rsidR="00666BC7" w:rsidRDefault="00666BC7" w:rsidP="004856F5">
            <w:pPr>
              <w:spacing w:after="160" w:line="300" w:lineRule="atLeast"/>
            </w:pPr>
            <w:r>
              <w:t xml:space="preserve">Por </w:t>
            </w:r>
            <w:r w:rsidRPr="00002AE9">
              <w:rPr>
                <w:b/>
              </w:rPr>
              <w:t xml:space="preserve">reabilitação </w:t>
            </w:r>
            <w:r>
              <w:t xml:space="preserve">entende-se uma forma de </w:t>
            </w:r>
            <w:r w:rsidRPr="00487A9A">
              <w:t>intervenção</w:t>
            </w:r>
            <w:r>
              <w:t xml:space="preserve"> </w:t>
            </w:r>
            <w:r w:rsidRPr="00381DF5">
              <w:t>territorial integrada que visa a valorização do suporte físico (natural e construído) de um território através da realização de obras ou ações/intervenções de conservação, reconstrução ou renovação destinadas a recuperar, beneficiar e modernizar as edificações, as infraestruturas e os serviços ambientais.</w:t>
            </w:r>
          </w:p>
        </w:tc>
      </w:tr>
    </w:tbl>
    <w:p w:rsidR="0028283D" w:rsidRDefault="0028283D" w:rsidP="0028283D">
      <w:pPr>
        <w:spacing w:after="160" w:line="300" w:lineRule="atLeast"/>
      </w:pPr>
    </w:p>
    <w:p w:rsidR="0028283D" w:rsidRDefault="0028283D" w:rsidP="0028283D">
      <w:pPr>
        <w:spacing w:after="160" w:line="300" w:lineRule="atLeast"/>
      </w:pPr>
      <w:r>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Tr="00056E60">
        <w:tc>
          <w:tcPr>
            <w:tcW w:w="9411" w:type="dxa"/>
          </w:tcPr>
          <w:p w:rsidR="00666BC7" w:rsidRDefault="00666BC7" w:rsidP="00146C74">
            <w:pPr>
              <w:spacing w:after="160" w:line="300" w:lineRule="atLeast"/>
            </w:pPr>
            <w:r>
              <w:t xml:space="preserve">A definição indicada foi adaptada da definição de reabilitação expressa no artigo 61º da Lei 31/2014, de 30 de Maio </w:t>
            </w:r>
            <w:r w:rsidR="00B770D6">
              <w:t xml:space="preserve">que aprova a Lei de </w:t>
            </w:r>
            <w:r w:rsidR="00146C74">
              <w:t>B</w:t>
            </w:r>
            <w:r w:rsidR="00B770D6">
              <w:t xml:space="preserve">ases </w:t>
            </w:r>
            <w:r w:rsidR="00146C74">
              <w:t>G</w:t>
            </w:r>
            <w:r w:rsidR="00B770D6">
              <w:t xml:space="preserve">erais da </w:t>
            </w:r>
            <w:r w:rsidR="00146C74">
              <w:t>P</w:t>
            </w:r>
            <w:r w:rsidR="00B770D6">
              <w:t xml:space="preserve">olitica </w:t>
            </w:r>
            <w:r w:rsidR="00146C74">
              <w:t>P</w:t>
            </w:r>
            <w:r w:rsidR="00B770D6">
              <w:t xml:space="preserve">ública de </w:t>
            </w:r>
            <w:r w:rsidR="00146C74">
              <w:t>S</w:t>
            </w:r>
            <w:r w:rsidR="00B770D6">
              <w:t xml:space="preserve">olos, de </w:t>
            </w:r>
            <w:r w:rsidR="00146C74">
              <w:t>O</w:t>
            </w:r>
            <w:r w:rsidR="00B770D6">
              <w:t xml:space="preserve">rdenamento do </w:t>
            </w:r>
            <w:r w:rsidR="00146C74">
              <w:t>T</w:t>
            </w:r>
            <w:r w:rsidR="00B770D6">
              <w:t xml:space="preserve">erritório e de </w:t>
            </w:r>
            <w:r w:rsidR="00146C74">
              <w:t>U</w:t>
            </w:r>
            <w:r w:rsidR="00B770D6">
              <w:t>rbanismo.</w:t>
            </w:r>
          </w:p>
        </w:tc>
      </w:tr>
    </w:tbl>
    <w:p w:rsidR="0028283D" w:rsidRDefault="0028283D" w:rsidP="0028283D">
      <w:pPr>
        <w:spacing w:after="160" w:line="300" w:lineRule="atLeast"/>
      </w:pPr>
    </w:p>
    <w:p w:rsidR="0028283D" w:rsidRDefault="0028283D" w:rsidP="0028283D">
      <w:pPr>
        <w:spacing w:after="160" w:line="300" w:lineRule="atLeast"/>
      </w:pPr>
      <w:r>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Tr="00056E60">
        <w:tc>
          <w:tcPr>
            <w:tcW w:w="9411" w:type="dxa"/>
          </w:tcPr>
          <w:p w:rsidR="00666BC7" w:rsidRDefault="00666BC7" w:rsidP="004856F5">
            <w:pPr>
              <w:spacing w:after="160" w:line="300" w:lineRule="atLeast"/>
            </w:pPr>
            <w:r>
              <w:t xml:space="preserve">Reabilitação urbana; Regeneração. </w:t>
            </w:r>
          </w:p>
        </w:tc>
      </w:tr>
    </w:tbl>
    <w:p w:rsidR="0028283D" w:rsidRDefault="00FC4C31" w:rsidP="0028283D">
      <w:pPr>
        <w:spacing w:after="160" w:line="300" w:lineRule="atLeast"/>
      </w:pPr>
      <w:hyperlink w:anchor="quadro1" w:history="1">
        <w:r w:rsidR="0028283D" w:rsidRPr="00AE524A">
          <w:rPr>
            <w:rStyle w:val="Hiperligao"/>
          </w:rPr>
          <w:sym w:font="Symbol" w:char="F0DD"/>
        </w:r>
      </w:hyperlink>
    </w:p>
    <w:p w:rsidR="0028283D" w:rsidRDefault="0028283D" w:rsidP="0028283D">
      <w:pPr>
        <w:spacing w:after="160" w:line="300" w:lineRule="atLeast"/>
      </w:pPr>
    </w:p>
    <w:p w:rsidR="0028283D" w:rsidRDefault="0028283D" w:rsidP="0028283D">
      <w:pPr>
        <w:pStyle w:val="Texto-Bibliografia"/>
        <w:spacing w:after="160" w:line="300" w:lineRule="atLeast"/>
      </w:pPr>
      <w:r>
        <w:br w:type="page"/>
      </w:r>
    </w:p>
    <w:p w:rsidR="00163F65" w:rsidRDefault="00163F65" w:rsidP="004739EC">
      <w:pPr>
        <w:pStyle w:val="Texto-Bibliografia"/>
        <w:spacing w:after="160" w:line="300" w:lineRule="atLeast"/>
      </w:pPr>
    </w:p>
    <w:p w:rsidR="004739EC" w:rsidRPr="000A7090" w:rsidRDefault="004739EC" w:rsidP="004739EC">
      <w:pPr>
        <w:pStyle w:val="Texto-Bibliografia"/>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28283D" w:rsidRDefault="004739EC" w:rsidP="00002AE9">
            <w:pPr>
              <w:tabs>
                <w:tab w:val="left" w:pos="7740"/>
              </w:tabs>
              <w:spacing w:after="160" w:line="300" w:lineRule="atLeast"/>
              <w:rPr>
                <w:b/>
                <w:sz w:val="22"/>
                <w:szCs w:val="22"/>
              </w:rPr>
            </w:pPr>
            <w:r w:rsidRPr="0028283D">
              <w:rPr>
                <w:b/>
              </w:rPr>
              <w:t>REABILITAÇÃO URBANA</w:t>
            </w:r>
          </w:p>
        </w:tc>
        <w:tc>
          <w:tcPr>
            <w:tcW w:w="1335" w:type="dxa"/>
          </w:tcPr>
          <w:p w:rsidR="004739EC" w:rsidRPr="000A7090" w:rsidRDefault="004739EC" w:rsidP="00C3627C">
            <w:pPr>
              <w:tabs>
                <w:tab w:val="left" w:pos="7740"/>
              </w:tabs>
              <w:spacing w:after="160" w:line="300" w:lineRule="atLeast"/>
              <w:ind w:left="-108"/>
              <w:jc w:val="center"/>
              <w:rPr>
                <w:noProof/>
                <w:sz w:val="22"/>
                <w:szCs w:val="22"/>
              </w:rPr>
            </w:pPr>
            <w:r w:rsidRPr="000A7090">
              <w:t>Ficha nº5</w:t>
            </w:r>
            <w:r w:rsidR="00C3627C">
              <w:t>9</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RPr="000A7090" w:rsidTr="00056E60">
        <w:tc>
          <w:tcPr>
            <w:tcW w:w="9411" w:type="dxa"/>
          </w:tcPr>
          <w:p w:rsidR="00666BC7" w:rsidRPr="000A7090" w:rsidRDefault="00666BC7" w:rsidP="00771BFA">
            <w:pPr>
              <w:spacing w:after="160" w:line="300" w:lineRule="atLeast"/>
            </w:pPr>
            <w:r w:rsidRPr="000A7090">
              <w:t xml:space="preserve">Por </w:t>
            </w:r>
            <w:r w:rsidRPr="0028283D">
              <w:rPr>
                <w:b/>
              </w:rPr>
              <w:t>reabilitação urbana</w:t>
            </w:r>
            <w:r w:rsidRPr="000A7090">
              <w:t xml:space="preserve"> entende-se uma forma de intervenção integrada sobre o tecido urbano existente, em que o património urbanístico e imobiliário é mantido, no todo ou em parte substancial, e modernizado através da realização de obras de remodelação ou beneficiação dos sistemas de infraestruturas urbanas, dos equipamentos e dos espaços urbanos ou verdes de utilização coletiva e de obras de construção, reconstrução, ampliação, alteração, conservação ou demolição dos edifícios.</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542650">
            <w:pPr>
              <w:spacing w:after="160" w:line="300" w:lineRule="atLeast"/>
            </w:pPr>
            <w:r w:rsidRPr="000A7090">
              <w:t>A reabilitação urbana implica a intervenção coordenada sobre o conjunto dos elementos que constituem o tecido urbano (espaços de utilização coletiva, infraestruturas e edificação). A reabilitação do edificado é uma das componentes da reabilitação urbana.</w:t>
            </w:r>
          </w:p>
          <w:p w:rsidR="00666BC7" w:rsidRDefault="00666BC7" w:rsidP="00542650">
            <w:pPr>
              <w:spacing w:after="160" w:line="300" w:lineRule="atLeast"/>
            </w:pPr>
            <w:r w:rsidRPr="000A7090">
              <w:t>Nas operações de reabilitação urbana, a morfologia urbana é mantida nos seus traços essenciais, bem como o edificado. Pode haver lugar a substituição pontual de edifícios. As infraestruturas devem ser modernizadas, e os equipamentos e espaços urbanos ou verdes de utilização coletiva devem ser remodelados ou beneficiados. Pode ou não haver lugar a alteração de usos. A estrutura fundiária pode ou não sofrer alterações.</w:t>
            </w:r>
          </w:p>
          <w:p w:rsidR="00666BC7" w:rsidRPr="000A7090" w:rsidRDefault="00666BC7" w:rsidP="00163F65">
            <w:pPr>
              <w:spacing w:after="160" w:line="300" w:lineRule="atLeast"/>
            </w:pPr>
            <w:r>
              <w:t xml:space="preserve">A definição indicada foi transcrita do </w:t>
            </w:r>
            <w:r w:rsidR="00B770D6">
              <w:t>artigo 2</w:t>
            </w:r>
            <w:r w:rsidR="00146C74">
              <w:t>.</w:t>
            </w:r>
            <w:r w:rsidR="00B770D6">
              <w:t xml:space="preserve">º do </w:t>
            </w:r>
            <w:r w:rsidR="004263A1">
              <w:t>Regime Jur</w:t>
            </w:r>
            <w:r w:rsidR="00146C74">
              <w:t>í</w:t>
            </w:r>
            <w:r w:rsidR="004263A1">
              <w:t>dico da R</w:t>
            </w:r>
            <w:r w:rsidR="009C77F0">
              <w:t>eabilitação Urbana aprovado pelo Decreto-lei n</w:t>
            </w:r>
            <w:r w:rsidR="00146C74">
              <w:t>.</w:t>
            </w:r>
            <w:r w:rsidR="009C77F0">
              <w:t xml:space="preserve">º 307/2009, de 23 de outubro, </w:t>
            </w:r>
            <w:r w:rsidR="004263A1">
              <w:t>com as alterações introduzidas pela Lei n</w:t>
            </w:r>
            <w:r w:rsidR="00146C74">
              <w:t>.</w:t>
            </w:r>
            <w:r w:rsidR="004263A1">
              <w:t>º 32/2012, de 14 de agosto e pelos Decretos-</w:t>
            </w:r>
            <w:r w:rsidR="00146C74">
              <w:t>L</w:t>
            </w:r>
            <w:r w:rsidR="004263A1">
              <w:t>ei</w:t>
            </w:r>
            <w:r w:rsidR="00146C74">
              <w:t>s</w:t>
            </w:r>
            <w:r w:rsidR="004263A1">
              <w:t xml:space="preserve"> n</w:t>
            </w:r>
            <w:r w:rsidR="00146C74">
              <w:t>.</w:t>
            </w:r>
            <w:r w:rsidR="004263A1">
              <w:t>º</w:t>
            </w:r>
            <w:r w:rsidR="00146C74">
              <w:t xml:space="preserve"> </w:t>
            </w:r>
            <w:r w:rsidR="004263A1">
              <w:t>136/2014, de 9 de set</w:t>
            </w:r>
            <w:r w:rsidR="00146C74">
              <w:t>embro</w:t>
            </w:r>
            <w:r w:rsidR="004263A1">
              <w:t xml:space="preserve"> e 88/2017, de 27 de julho</w:t>
            </w:r>
            <w:r w:rsidR="00146C74">
              <w:t>.</w:t>
            </w:r>
          </w:p>
        </w:tc>
      </w:tr>
    </w:tbl>
    <w:p w:rsidR="004739EC" w:rsidRPr="00D64BD6" w:rsidRDefault="004739EC" w:rsidP="00D64BD6">
      <w:pPr>
        <w:spacing w:after="0" w:line="240" w:lineRule="auto"/>
      </w:pPr>
    </w:p>
    <w:p w:rsidR="004739EC" w:rsidRPr="000A7090" w:rsidRDefault="004739EC" w:rsidP="004739EC">
      <w:pPr>
        <w:spacing w:after="160" w:line="300" w:lineRule="atLeast"/>
      </w:pPr>
      <w:r w:rsidRPr="000A7090">
        <w:t xml:space="preserve">Ver também </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0A7090">
              <w:t>Renovação urbana; Tecido urbano.</w:t>
            </w:r>
          </w:p>
        </w:tc>
      </w:tr>
    </w:tbl>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95563A" w:rsidRDefault="004739EC" w:rsidP="004739EC">
      <w:pPr>
        <w:spacing w:after="160" w:line="300" w:lineRule="atLeast"/>
      </w:pPr>
      <w:r w:rsidRPr="000A7090">
        <w:br w:type="page"/>
      </w:r>
      <w:bookmarkStart w:id="57" w:name="recuo"/>
      <w:bookmarkEnd w:id="57"/>
    </w:p>
    <w:p w:rsidR="0095563A" w:rsidRDefault="0095563A" w:rsidP="004739EC">
      <w:pPr>
        <w:spacing w:after="160" w:line="300" w:lineRule="atLeast"/>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hyperlink w:anchor="Fig1" w:history="1">
        <w:r w:rsidRPr="000A7090">
          <w:rPr>
            <w:rStyle w:val="Hiperligao"/>
          </w:rPr>
          <w:sym w:font="Symbol" w:char="F0DE"/>
        </w:r>
      </w:hyperlink>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B14786" w:rsidRDefault="004739EC" w:rsidP="00002AE9">
            <w:pPr>
              <w:tabs>
                <w:tab w:val="left" w:pos="7740"/>
              </w:tabs>
              <w:spacing w:after="160" w:line="300" w:lineRule="atLeast"/>
              <w:rPr>
                <w:b/>
                <w:sz w:val="22"/>
                <w:szCs w:val="22"/>
              </w:rPr>
            </w:pPr>
            <w:r w:rsidRPr="00B14786">
              <w:rPr>
                <w:b/>
              </w:rPr>
              <w:t>RECUO</w:t>
            </w:r>
          </w:p>
        </w:tc>
        <w:tc>
          <w:tcPr>
            <w:tcW w:w="1335" w:type="dxa"/>
          </w:tcPr>
          <w:p w:rsidR="004739EC" w:rsidRPr="000A7090" w:rsidRDefault="004739EC" w:rsidP="00C3627C">
            <w:pPr>
              <w:tabs>
                <w:tab w:val="left" w:pos="7740"/>
              </w:tabs>
              <w:spacing w:after="160" w:line="300" w:lineRule="atLeast"/>
              <w:ind w:left="-108"/>
              <w:jc w:val="center"/>
              <w:rPr>
                <w:noProof/>
                <w:sz w:val="22"/>
                <w:szCs w:val="22"/>
              </w:rPr>
            </w:pPr>
            <w:r w:rsidRPr="000A7090">
              <w:t>Ficha nº</w:t>
            </w:r>
            <w:r w:rsidR="00455CA3" w:rsidRPr="000A7090">
              <w:t>6</w:t>
            </w:r>
            <w:r w:rsidR="00C3627C">
              <w:t>0</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0A7090">
              <w:t xml:space="preserve">O </w:t>
            </w:r>
            <w:r w:rsidRPr="00B14786">
              <w:rPr>
                <w:b/>
              </w:rPr>
              <w:t>recuo</w:t>
            </w:r>
            <w:r w:rsidRPr="000A7090">
              <w:t xml:space="preserve"> é a distância entre o alinhamento e o plano da fachada principal do edifício.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0A7090">
              <w:t>Quando o recuo é igual a zero, a fachada principal do edifício pode ser erguida no alinhamento.</w:t>
            </w:r>
          </w:p>
          <w:p w:rsidR="00666BC7" w:rsidRPr="000A7090" w:rsidRDefault="00666BC7" w:rsidP="00002AE9">
            <w:pPr>
              <w:spacing w:after="160" w:line="300" w:lineRule="atLeast"/>
            </w:pPr>
            <w:r w:rsidRPr="000A7090">
              <w:t>O recuo é expresso em metros.</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0A7090">
              <w:t>Alçado; Alinhamento; Fachada.</w:t>
            </w:r>
          </w:p>
        </w:tc>
      </w:tr>
    </w:tbl>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4739EC" w:rsidRPr="000A7090" w:rsidRDefault="004739EC" w:rsidP="004739EC">
      <w:pPr>
        <w:spacing w:after="160" w:line="300" w:lineRule="atLeast"/>
      </w:pPr>
    </w:p>
    <w:p w:rsidR="004739EC" w:rsidRPr="000A7090" w:rsidRDefault="004739EC" w:rsidP="004739EC">
      <w:pPr>
        <w:spacing w:after="160" w:line="300" w:lineRule="atLeast"/>
      </w:pPr>
    </w:p>
    <w:p w:rsidR="001F5C2A" w:rsidRDefault="004739EC" w:rsidP="004739EC">
      <w:pPr>
        <w:spacing w:after="160" w:line="300" w:lineRule="atLeast"/>
      </w:pPr>
      <w:r w:rsidRPr="000A7090">
        <w:br w:type="page"/>
      </w:r>
      <w:bookmarkStart w:id="58" w:name="Reestrutura"/>
      <w:bookmarkEnd w:id="58"/>
    </w:p>
    <w:p w:rsidR="001207EA" w:rsidRDefault="001207EA" w:rsidP="001F5C2A">
      <w:pPr>
        <w:spacing w:after="160" w:line="300" w:lineRule="atLeast"/>
      </w:pPr>
    </w:p>
    <w:p w:rsidR="001F5C2A" w:rsidRPr="000A7090" w:rsidRDefault="001F5C2A" w:rsidP="001F5C2A">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92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C3627C" w:rsidRPr="000A7090" w:rsidTr="00C3627C">
        <w:tc>
          <w:tcPr>
            <w:tcW w:w="7937" w:type="dxa"/>
            <w:shd w:val="clear" w:color="auto" w:fill="auto"/>
          </w:tcPr>
          <w:p w:rsidR="00C3627C" w:rsidRPr="001F5C2A" w:rsidRDefault="00C3627C" w:rsidP="00022C78">
            <w:pPr>
              <w:tabs>
                <w:tab w:val="left" w:pos="7740"/>
              </w:tabs>
              <w:spacing w:after="160" w:line="300" w:lineRule="atLeast"/>
              <w:rPr>
                <w:b/>
                <w:sz w:val="22"/>
                <w:szCs w:val="22"/>
              </w:rPr>
            </w:pPr>
            <w:r w:rsidRPr="001F5C2A">
              <w:rPr>
                <w:b/>
              </w:rPr>
              <w:t xml:space="preserve">REESTRUTURAÇÃO DA </w:t>
            </w:r>
            <w:r w:rsidRPr="00022C78">
              <w:rPr>
                <w:b/>
              </w:rPr>
              <w:t>PROPRIEDADE EM SOLO URBANO</w:t>
            </w:r>
          </w:p>
        </w:tc>
        <w:tc>
          <w:tcPr>
            <w:tcW w:w="1335" w:type="dxa"/>
          </w:tcPr>
          <w:p w:rsidR="00C3627C" w:rsidRPr="000A7090" w:rsidRDefault="00C3627C" w:rsidP="00C3627C">
            <w:pPr>
              <w:tabs>
                <w:tab w:val="left" w:pos="7740"/>
              </w:tabs>
              <w:spacing w:after="160" w:line="300" w:lineRule="atLeast"/>
              <w:ind w:left="-108"/>
              <w:jc w:val="center"/>
              <w:rPr>
                <w:noProof/>
                <w:sz w:val="22"/>
                <w:szCs w:val="22"/>
              </w:rPr>
            </w:pPr>
            <w:r w:rsidRPr="000A7090">
              <w:t>Ficha nº6</w:t>
            </w:r>
            <w:r>
              <w:t>1</w:t>
            </w:r>
          </w:p>
        </w:tc>
      </w:tr>
    </w:tbl>
    <w:p w:rsidR="001F5C2A" w:rsidRPr="000A7090" w:rsidRDefault="001F5C2A" w:rsidP="001F5C2A">
      <w:pPr>
        <w:spacing w:after="160" w:line="300" w:lineRule="atLeast"/>
        <w:rPr>
          <w:highlight w:val="lightGray"/>
        </w:rPr>
      </w:pPr>
    </w:p>
    <w:p w:rsidR="001F5C2A" w:rsidRPr="000A7090" w:rsidRDefault="001F5C2A" w:rsidP="001F5C2A">
      <w:pPr>
        <w:spacing w:after="160" w:line="300" w:lineRule="atLeast"/>
      </w:pPr>
      <w:r w:rsidRPr="000A7090">
        <w:t>Definição/Conceito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RPr="000A7090" w:rsidTr="00056E60">
        <w:tc>
          <w:tcPr>
            <w:tcW w:w="9411" w:type="dxa"/>
          </w:tcPr>
          <w:p w:rsidR="00666BC7" w:rsidRPr="000A7090" w:rsidRDefault="00666BC7" w:rsidP="001F5C2A">
            <w:pPr>
              <w:spacing w:after="160" w:line="300" w:lineRule="atLeast"/>
            </w:pPr>
            <w:r>
              <w:t xml:space="preserve">A </w:t>
            </w:r>
            <w:r w:rsidRPr="001F5C2A">
              <w:rPr>
                <w:b/>
              </w:rPr>
              <w:t>reestruturação da propriedade</w:t>
            </w:r>
            <w:r w:rsidRPr="000A7090">
              <w:t xml:space="preserve"> </w:t>
            </w:r>
            <w:r>
              <w:t xml:space="preserve">em solo urbano </w:t>
            </w:r>
            <w:r w:rsidRPr="000A7090">
              <w:t xml:space="preserve">é uma operação de recomposição da estrutura fundiária que incide sobre o conjunto dos prédios de uma área delimitada de solo urbano e que tem por finalidade adaptar essa estrutura fundiária a novas necessidades de utilização do solo previstas em plano </w:t>
            </w:r>
            <w:r>
              <w:t>territorial</w:t>
            </w:r>
            <w:r w:rsidRPr="000A7090">
              <w:t xml:space="preserve"> ou em alvará de loteamento.</w:t>
            </w:r>
          </w:p>
        </w:tc>
      </w:tr>
    </w:tbl>
    <w:p w:rsidR="001F5C2A" w:rsidRPr="000A7090" w:rsidRDefault="001F5C2A" w:rsidP="001F5C2A">
      <w:pPr>
        <w:spacing w:after="160" w:line="300" w:lineRule="atLeast"/>
        <w:rPr>
          <w:highlight w:val="lightGray"/>
        </w:rPr>
      </w:pPr>
    </w:p>
    <w:p w:rsidR="001F5C2A" w:rsidRPr="000A7090" w:rsidRDefault="001F5C2A" w:rsidP="001F5C2A">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Default="00666BC7" w:rsidP="001F5C2A">
            <w:pPr>
              <w:spacing w:after="160" w:line="300" w:lineRule="atLeast"/>
            </w:pPr>
            <w:r w:rsidRPr="001F5C2A">
              <w:t xml:space="preserve">São operações de reestruturação da propriedade o fracionamento, emparcelamento </w:t>
            </w:r>
            <w:r>
              <w:t>e reparcelamento da propriedade</w:t>
            </w:r>
          </w:p>
          <w:p w:rsidR="00666BC7" w:rsidRPr="000A7090" w:rsidRDefault="00666BC7" w:rsidP="000B4082">
            <w:pPr>
              <w:spacing w:after="160" w:line="300" w:lineRule="atLeast"/>
            </w:pPr>
            <w:r w:rsidRPr="000A7090">
              <w:t>A operação de reparcelamento consiste no agrupamento dos prédios pré-existentes</w:t>
            </w:r>
            <w:r>
              <w:t xml:space="preserve">, </w:t>
            </w:r>
            <w:r w:rsidRPr="000A7090">
              <w:t>na posterior divisão de acordo com o plano municipal ou alvará de loteamento e na subsequente adjudicação das parcelas de terreno resultantes aos primitivos proprietários e às outras entidades intervenientes na operação</w:t>
            </w:r>
          </w:p>
        </w:tc>
      </w:tr>
    </w:tbl>
    <w:p w:rsidR="001F5C2A" w:rsidRPr="000A7090" w:rsidRDefault="001F5C2A" w:rsidP="001F5C2A">
      <w:pPr>
        <w:spacing w:after="160" w:line="300" w:lineRule="atLeast"/>
        <w:rPr>
          <w:highlight w:val="lightGray"/>
        </w:rPr>
      </w:pPr>
    </w:p>
    <w:p w:rsidR="001F5C2A" w:rsidRPr="000A7090" w:rsidRDefault="001F5C2A" w:rsidP="001F5C2A">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B4082" w:rsidRDefault="00666BC7" w:rsidP="001F5C2A">
            <w:pPr>
              <w:spacing w:after="160" w:line="300" w:lineRule="atLeast"/>
              <w:rPr>
                <w:color w:val="7F7F7F" w:themeColor="text1" w:themeTint="80"/>
              </w:rPr>
            </w:pPr>
          </w:p>
        </w:tc>
      </w:tr>
    </w:tbl>
    <w:p w:rsidR="001F5C2A" w:rsidRPr="000A7090" w:rsidRDefault="00FC4C31" w:rsidP="001F5C2A">
      <w:pPr>
        <w:spacing w:after="160" w:line="300" w:lineRule="atLeast"/>
      </w:pPr>
      <w:hyperlink w:anchor="quadro1" w:history="1">
        <w:r w:rsidR="001F5C2A" w:rsidRPr="000A7090">
          <w:rPr>
            <w:rStyle w:val="Hiperligao"/>
          </w:rPr>
          <w:sym w:font="Symbol" w:char="F0DD"/>
        </w:r>
      </w:hyperlink>
    </w:p>
    <w:p w:rsidR="001F5C2A" w:rsidRPr="000A7090" w:rsidRDefault="001F5C2A" w:rsidP="001F5C2A">
      <w:pPr>
        <w:spacing w:after="160" w:line="300" w:lineRule="atLeast"/>
      </w:pPr>
      <w:r w:rsidRPr="000A7090">
        <w:br w:type="page"/>
      </w:r>
    </w:p>
    <w:p w:rsidR="001207EA" w:rsidRDefault="001207EA" w:rsidP="00B14786">
      <w:pPr>
        <w:pStyle w:val="Texto-Bibliografia"/>
        <w:spacing w:after="160" w:line="300" w:lineRule="atLeast"/>
      </w:pPr>
    </w:p>
    <w:p w:rsidR="00B14786" w:rsidRDefault="00B14786" w:rsidP="00B14786">
      <w:pPr>
        <w:pStyle w:val="Texto-Bibliografia"/>
        <w:spacing w:after="160" w:line="300" w:lineRule="atLeast"/>
      </w:pPr>
      <w:r>
        <w:t>Designação</w:t>
      </w:r>
      <w:r>
        <w:tab/>
      </w:r>
      <w:r>
        <w:tab/>
        <w:t xml:space="preserve">  </w:t>
      </w:r>
      <w:r>
        <w:tab/>
      </w:r>
      <w:r>
        <w:tab/>
      </w:r>
      <w:r>
        <w:tab/>
      </w:r>
      <w:r>
        <w:tab/>
        <w:t xml:space="preserve">     </w:t>
      </w:r>
      <w:hyperlink w:anchor="quadro1" w:history="1">
        <w:r w:rsidRPr="00AE524A">
          <w:rPr>
            <w:rStyle w:val="Hiperligao"/>
          </w:rPr>
          <w:sym w:font="Symbol" w:char="F0DD"/>
        </w:r>
      </w:hyperlink>
      <w: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B14786" w:rsidRPr="00002AE9" w:rsidTr="006C608E">
        <w:tc>
          <w:tcPr>
            <w:tcW w:w="7937" w:type="dxa"/>
          </w:tcPr>
          <w:p w:rsidR="00B14786" w:rsidRPr="00002AE9" w:rsidRDefault="00B14786" w:rsidP="004856F5">
            <w:pPr>
              <w:tabs>
                <w:tab w:val="left" w:pos="7740"/>
              </w:tabs>
              <w:spacing w:after="160" w:line="300" w:lineRule="atLeast"/>
              <w:rPr>
                <w:b/>
                <w:sz w:val="22"/>
                <w:szCs w:val="22"/>
              </w:rPr>
            </w:pPr>
            <w:r w:rsidRPr="00002AE9">
              <w:rPr>
                <w:b/>
              </w:rPr>
              <w:t>RE</w:t>
            </w:r>
            <w:r>
              <w:rPr>
                <w:b/>
              </w:rPr>
              <w:t>GENERA</w:t>
            </w:r>
            <w:r w:rsidRPr="00002AE9">
              <w:rPr>
                <w:b/>
              </w:rPr>
              <w:t xml:space="preserve">ÇÃO </w:t>
            </w:r>
          </w:p>
        </w:tc>
        <w:tc>
          <w:tcPr>
            <w:tcW w:w="1335" w:type="dxa"/>
          </w:tcPr>
          <w:p w:rsidR="00B14786" w:rsidRPr="00C3627C" w:rsidRDefault="00B14786" w:rsidP="004856F5">
            <w:pPr>
              <w:tabs>
                <w:tab w:val="left" w:pos="7740"/>
              </w:tabs>
              <w:spacing w:after="160" w:line="300" w:lineRule="atLeast"/>
              <w:ind w:left="-108"/>
              <w:jc w:val="center"/>
              <w:rPr>
                <w:noProof/>
                <w:sz w:val="22"/>
                <w:szCs w:val="22"/>
              </w:rPr>
            </w:pPr>
            <w:r w:rsidRPr="00C3627C">
              <w:t>Ficha nº</w:t>
            </w:r>
            <w:r w:rsidR="00C3627C">
              <w:t xml:space="preserve"> 62</w:t>
            </w:r>
          </w:p>
        </w:tc>
      </w:tr>
    </w:tbl>
    <w:p w:rsidR="00B14786" w:rsidRDefault="00B14786" w:rsidP="00B14786">
      <w:pPr>
        <w:spacing w:after="160" w:line="300" w:lineRule="atLeast"/>
      </w:pPr>
    </w:p>
    <w:p w:rsidR="00B14786" w:rsidRDefault="00B14786" w:rsidP="00B14786">
      <w:pPr>
        <w:spacing w:after="160" w:line="300" w:lineRule="atLeast"/>
      </w:pPr>
      <w:r>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Tr="00056E60">
        <w:tc>
          <w:tcPr>
            <w:tcW w:w="9411" w:type="dxa"/>
          </w:tcPr>
          <w:p w:rsidR="00666BC7" w:rsidRDefault="00666BC7" w:rsidP="004856F5">
            <w:pPr>
              <w:spacing w:after="160" w:line="300" w:lineRule="atLeast"/>
            </w:pPr>
            <w:r>
              <w:t xml:space="preserve">Por </w:t>
            </w:r>
            <w:r>
              <w:rPr>
                <w:b/>
              </w:rPr>
              <w:t>regeneração</w:t>
            </w:r>
            <w:r w:rsidRPr="00002AE9">
              <w:rPr>
                <w:b/>
              </w:rPr>
              <w:t xml:space="preserve"> </w:t>
            </w:r>
            <w:r>
              <w:t xml:space="preserve">entende-se uma </w:t>
            </w:r>
            <w:r w:rsidRPr="00381DF5">
              <w:t>forma de intervenção territorial integrada que combina ações de reabilitação com medidas adequadas de revitalização económica, social e cultural e de reforço da coesão territorial.</w:t>
            </w:r>
          </w:p>
        </w:tc>
      </w:tr>
    </w:tbl>
    <w:p w:rsidR="00B14786" w:rsidRDefault="00B14786" w:rsidP="00B14786">
      <w:pPr>
        <w:spacing w:after="160" w:line="300" w:lineRule="atLeast"/>
      </w:pPr>
    </w:p>
    <w:p w:rsidR="00B14786" w:rsidRDefault="00B14786" w:rsidP="00B14786">
      <w:pPr>
        <w:spacing w:after="160" w:line="300" w:lineRule="atLeast"/>
      </w:pPr>
      <w:r>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Tr="00056E60">
        <w:tc>
          <w:tcPr>
            <w:tcW w:w="9411" w:type="dxa"/>
          </w:tcPr>
          <w:p w:rsidR="00666BC7" w:rsidRDefault="00666BC7" w:rsidP="00A94850">
            <w:pPr>
              <w:spacing w:after="160" w:line="300" w:lineRule="atLeast"/>
            </w:pPr>
            <w:r>
              <w:t>A definição indicada foi adaptada da definição de reabilitação expressa no artigo 61º da Lei 31/2014, de 30 de Maio</w:t>
            </w:r>
            <w:r w:rsidR="004263A1">
              <w:t xml:space="preserve"> que aprova a Lei de </w:t>
            </w:r>
            <w:r w:rsidR="00A94850">
              <w:t>B</w:t>
            </w:r>
            <w:r w:rsidR="004263A1">
              <w:t xml:space="preserve">ases </w:t>
            </w:r>
            <w:r w:rsidR="00A94850">
              <w:t>G</w:t>
            </w:r>
            <w:r w:rsidR="004263A1">
              <w:t xml:space="preserve">erais da </w:t>
            </w:r>
            <w:r w:rsidR="00A94850">
              <w:t>P</w:t>
            </w:r>
            <w:r w:rsidR="00B770D6">
              <w:t>olítica</w:t>
            </w:r>
            <w:r w:rsidR="004263A1">
              <w:t xml:space="preserve"> </w:t>
            </w:r>
            <w:r w:rsidR="00A94850">
              <w:t>P</w:t>
            </w:r>
            <w:r w:rsidR="004263A1">
              <w:t xml:space="preserve">ública de </w:t>
            </w:r>
            <w:r w:rsidR="00A94850">
              <w:t>S</w:t>
            </w:r>
            <w:r w:rsidR="004263A1">
              <w:t xml:space="preserve">olos, de </w:t>
            </w:r>
            <w:r w:rsidR="00A94850">
              <w:t>O</w:t>
            </w:r>
            <w:r w:rsidR="004263A1">
              <w:t xml:space="preserve">rdenamento do </w:t>
            </w:r>
            <w:r w:rsidR="00A94850">
              <w:t>T</w:t>
            </w:r>
            <w:r w:rsidR="004263A1">
              <w:t>errit</w:t>
            </w:r>
            <w:r w:rsidR="00A94850">
              <w:t>ó</w:t>
            </w:r>
            <w:r w:rsidR="004263A1">
              <w:t xml:space="preserve">rio e de </w:t>
            </w:r>
            <w:r w:rsidR="00A94850">
              <w:t>U</w:t>
            </w:r>
            <w:r w:rsidR="004263A1">
              <w:t>rbanismo.</w:t>
            </w:r>
          </w:p>
        </w:tc>
      </w:tr>
    </w:tbl>
    <w:p w:rsidR="00B14786" w:rsidRDefault="00B14786" w:rsidP="00B14786">
      <w:pPr>
        <w:spacing w:after="160" w:line="300" w:lineRule="atLeast"/>
      </w:pPr>
    </w:p>
    <w:p w:rsidR="00B14786" w:rsidRDefault="00B14786" w:rsidP="00B14786">
      <w:pPr>
        <w:spacing w:after="160" w:line="300" w:lineRule="atLeast"/>
      </w:pPr>
      <w:r>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Tr="00056E60">
        <w:tc>
          <w:tcPr>
            <w:tcW w:w="9411" w:type="dxa"/>
          </w:tcPr>
          <w:p w:rsidR="00666BC7" w:rsidRDefault="00666BC7" w:rsidP="004856F5">
            <w:pPr>
              <w:spacing w:after="160" w:line="300" w:lineRule="atLeast"/>
            </w:pPr>
            <w:r>
              <w:t>Reabilitação</w:t>
            </w:r>
            <w:r>
              <w:t>.</w:t>
            </w:r>
            <w:r>
              <w:t xml:space="preserve"> </w:t>
            </w:r>
          </w:p>
        </w:tc>
      </w:tr>
    </w:tbl>
    <w:p w:rsidR="00B14786" w:rsidRDefault="00FC4C31" w:rsidP="00B14786">
      <w:pPr>
        <w:spacing w:after="160" w:line="300" w:lineRule="atLeast"/>
      </w:pPr>
      <w:hyperlink w:anchor="quadro1" w:history="1">
        <w:r w:rsidR="00B14786" w:rsidRPr="00AE524A">
          <w:rPr>
            <w:rStyle w:val="Hiperligao"/>
          </w:rPr>
          <w:sym w:font="Symbol" w:char="F0DD"/>
        </w:r>
      </w:hyperlink>
    </w:p>
    <w:p w:rsidR="00B14786" w:rsidRDefault="00B14786" w:rsidP="00B14786">
      <w:pPr>
        <w:spacing w:after="160" w:line="300" w:lineRule="atLeast"/>
      </w:pPr>
    </w:p>
    <w:p w:rsidR="00B14786" w:rsidRDefault="00B14786" w:rsidP="00B14786">
      <w:pPr>
        <w:spacing w:after="160" w:line="300" w:lineRule="atLeast"/>
      </w:pPr>
      <w:r>
        <w:br w:type="page"/>
      </w:r>
    </w:p>
    <w:p w:rsidR="00E65FF3" w:rsidRDefault="00E65FF3" w:rsidP="004739EC">
      <w:pPr>
        <w:spacing w:after="160" w:line="300" w:lineRule="atLeast"/>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B14786" w:rsidRDefault="004739EC" w:rsidP="00002AE9">
            <w:pPr>
              <w:tabs>
                <w:tab w:val="left" w:pos="7740"/>
              </w:tabs>
              <w:spacing w:after="160" w:line="300" w:lineRule="atLeast"/>
              <w:rPr>
                <w:b/>
                <w:sz w:val="22"/>
                <w:szCs w:val="22"/>
              </w:rPr>
            </w:pPr>
            <w:r w:rsidRPr="00B14786">
              <w:rPr>
                <w:b/>
              </w:rPr>
              <w:t>REGIME DE USO DO SOLO</w:t>
            </w:r>
          </w:p>
        </w:tc>
        <w:tc>
          <w:tcPr>
            <w:tcW w:w="1335" w:type="dxa"/>
          </w:tcPr>
          <w:p w:rsidR="004739EC" w:rsidRPr="000A7090" w:rsidRDefault="004739EC" w:rsidP="00C3627C">
            <w:pPr>
              <w:tabs>
                <w:tab w:val="left" w:pos="7740"/>
              </w:tabs>
              <w:spacing w:after="160" w:line="300" w:lineRule="atLeast"/>
              <w:ind w:left="-108"/>
              <w:jc w:val="center"/>
              <w:rPr>
                <w:noProof/>
                <w:sz w:val="22"/>
                <w:szCs w:val="22"/>
              </w:rPr>
            </w:pPr>
            <w:r w:rsidRPr="000A7090">
              <w:t>Ficha nº</w:t>
            </w:r>
            <w:r w:rsidR="00C3627C">
              <w:t>63</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RPr="000A7090" w:rsidTr="00056E60">
        <w:tc>
          <w:tcPr>
            <w:tcW w:w="9411" w:type="dxa"/>
          </w:tcPr>
          <w:p w:rsidR="00666BC7" w:rsidRPr="000A7090" w:rsidRDefault="00666BC7" w:rsidP="00B14786">
            <w:pPr>
              <w:spacing w:after="160" w:line="300" w:lineRule="atLeast"/>
            </w:pPr>
            <w:r w:rsidRPr="00B14786">
              <w:t xml:space="preserve">O </w:t>
            </w:r>
            <w:r w:rsidRPr="00B14786">
              <w:rPr>
                <w:b/>
              </w:rPr>
              <w:t>regime de uso do solo</w:t>
            </w:r>
            <w:r w:rsidRPr="00B14786">
              <w:t xml:space="preserve"> é o conjunto das regras que regulam a ocupação, a utilização e a transformação de uma determinada porção do território.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shd w:val="clear" w:color="auto" w:fill="auto"/>
          </w:tcPr>
          <w:p w:rsidR="00666BC7" w:rsidRDefault="00666BC7" w:rsidP="00B14786">
            <w:pPr>
              <w:spacing w:after="160" w:line="300" w:lineRule="atLeast"/>
            </w:pPr>
            <w:r w:rsidRPr="00B14786">
              <w:t>Os planos territoriais de âmbito municipal</w:t>
            </w:r>
            <w:r w:rsidR="00E65FF3">
              <w:t xml:space="preserve"> </w:t>
            </w:r>
            <w:r w:rsidR="004263A1">
              <w:t>ou intermunicipal</w:t>
            </w:r>
            <w:r w:rsidRPr="00B14786">
              <w:t xml:space="preserve"> estabelecem, nos termos da Constituição e da lei, de acordo com as diretrizes estratégicas de âmbito regional, e com opções próprias de desenvolvimento estratégico local, o regime de uso do solo e a respetiva execução.</w:t>
            </w:r>
          </w:p>
          <w:p w:rsidR="00666BC7" w:rsidRPr="00B14786" w:rsidRDefault="00666BC7" w:rsidP="00B14786">
            <w:pPr>
              <w:spacing w:after="160" w:line="300" w:lineRule="atLeast"/>
            </w:pPr>
            <w:r w:rsidRPr="00B14786">
              <w:t>O re</w:t>
            </w:r>
            <w:smartTag w:uri="urn:schemas-microsoft-com:office:smarttags" w:element="PersonName">
              <w:r w:rsidRPr="00B14786">
                <w:t>gi</w:t>
              </w:r>
            </w:smartTag>
            <w:r w:rsidRPr="00B14786">
              <w:t>me de uso do solo é estabelecido pelos planos territoriais através da classificação e da qualificação do solo. Para cada classe e categoria devem ser estabelecidas regras que regulem a forma da ocupação, as utilizações do solo e as condições para a sua transformação.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0A7090">
              <w:t>Edificabilidade; Uso do solo.</w:t>
            </w:r>
          </w:p>
        </w:tc>
      </w:tr>
    </w:tbl>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4739EC" w:rsidRPr="000A7090" w:rsidRDefault="004739EC" w:rsidP="004739EC">
      <w:pPr>
        <w:spacing w:after="160" w:line="300" w:lineRule="atLeast"/>
      </w:pPr>
    </w:p>
    <w:p w:rsidR="00E65FF3" w:rsidRDefault="004739EC" w:rsidP="004739EC">
      <w:pPr>
        <w:spacing w:after="160" w:line="300" w:lineRule="atLeast"/>
        <w:rPr>
          <w:rFonts w:cs="Arial"/>
          <w:sz w:val="22"/>
          <w:szCs w:val="22"/>
        </w:rPr>
      </w:pPr>
      <w:r w:rsidRPr="000A7090">
        <w:rPr>
          <w:rFonts w:cs="Arial"/>
          <w:sz w:val="22"/>
          <w:szCs w:val="22"/>
        </w:rPr>
        <w:br w:type="page"/>
      </w:r>
      <w:bookmarkStart w:id="59" w:name="Renova"/>
      <w:bookmarkEnd w:id="59"/>
    </w:p>
    <w:p w:rsidR="00E65FF3" w:rsidRDefault="00E65FF3"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BC1622" w:rsidRDefault="004739EC" w:rsidP="00002AE9">
            <w:pPr>
              <w:tabs>
                <w:tab w:val="left" w:pos="7740"/>
              </w:tabs>
              <w:spacing w:after="160" w:line="300" w:lineRule="atLeast"/>
              <w:rPr>
                <w:b/>
                <w:sz w:val="22"/>
                <w:szCs w:val="22"/>
              </w:rPr>
            </w:pPr>
            <w:r w:rsidRPr="00BC1622">
              <w:rPr>
                <w:b/>
              </w:rPr>
              <w:t>RENOVAÇÃO URBANA</w:t>
            </w:r>
          </w:p>
        </w:tc>
        <w:tc>
          <w:tcPr>
            <w:tcW w:w="1335" w:type="dxa"/>
          </w:tcPr>
          <w:p w:rsidR="004739EC" w:rsidRPr="000A7090" w:rsidRDefault="004739EC" w:rsidP="00C3627C">
            <w:pPr>
              <w:tabs>
                <w:tab w:val="left" w:pos="7740"/>
              </w:tabs>
              <w:spacing w:after="160" w:line="300" w:lineRule="atLeast"/>
              <w:ind w:left="-108"/>
              <w:jc w:val="center"/>
              <w:rPr>
                <w:noProof/>
                <w:sz w:val="22"/>
                <w:szCs w:val="22"/>
              </w:rPr>
            </w:pPr>
            <w:r w:rsidRPr="000A7090">
              <w:t>Ficha nº</w:t>
            </w:r>
            <w:r w:rsidR="00C3627C">
              <w:t>64</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0A7090">
              <w:t xml:space="preserve">Por </w:t>
            </w:r>
            <w:r w:rsidRPr="00BC1622">
              <w:rPr>
                <w:b/>
              </w:rPr>
              <w:t>renovação urbana</w:t>
            </w:r>
            <w:r w:rsidRPr="000A7090">
              <w:t xml:space="preserve"> entende-se uma forma de intervenção no tecido urbano existente em que o património urbanístico e/ou imobiliário é substituído, no seu todo ou em parte muito substancial. </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Default="00666BC7" w:rsidP="00542650">
            <w:pPr>
              <w:spacing w:after="160" w:line="300" w:lineRule="atLeast"/>
            </w:pPr>
            <w:r w:rsidRPr="000A7090">
              <w:t xml:space="preserve">Na aceção geral de renovação urbana, a morfologia urbana e a tipologia da edificação são alteradas. As infraestruturas urbanas e os espaços urbanos de utilização coletiva são reconstruídos de acordo com a nova solução urbanística adotada. Pode ou não haver lugar a alteração de usos. </w:t>
            </w:r>
          </w:p>
          <w:p w:rsidR="00666BC7" w:rsidRDefault="00666BC7" w:rsidP="00542650">
            <w:pPr>
              <w:spacing w:after="160" w:line="300" w:lineRule="atLeast"/>
            </w:pPr>
            <w:r w:rsidRPr="000A7090">
              <w:t>A estrutura fundiária é normalmente alterada para se adaptar à nova morfologia e às novas tipologias de edificação</w:t>
            </w:r>
            <w:r>
              <w:t>,</w:t>
            </w:r>
            <w:r w:rsidRPr="00542650">
              <w:t xml:space="preserve"> havendo que acautelar os processos de regularização de estremas e de prédios imperfeitos.</w:t>
            </w:r>
          </w:p>
          <w:p w:rsidR="00666BC7" w:rsidRPr="000A7090" w:rsidRDefault="00666BC7" w:rsidP="00542650">
            <w:pPr>
              <w:spacing w:after="160" w:line="300" w:lineRule="atLeast"/>
            </w:pPr>
            <w:r w:rsidRPr="000A7090">
              <w:t>Na renovação urbana pode todavia haver substituição do património imobiliário sem alteração da morfologia urbana. Neste caso, deve ser assegurado que as infraestruturas urbanas, os espaços urbanos de utilização coletiva e os equipamentos de utilização coletiva são adequados às novas necessidades de funcionamento do tecido urbano após a operação de renovação, prevendo-se, sempre que necessário, a realização de intervenções sobre estes elementos do tecido urbano de forma coordenada com a substituição do património imobiliário.</w:t>
            </w:r>
          </w:p>
        </w:tc>
      </w:tr>
    </w:tbl>
    <w:p w:rsidR="004739EC" w:rsidRPr="000A7090" w:rsidRDefault="004739EC" w:rsidP="0023326C">
      <w:pPr>
        <w:spacing w:after="0" w:line="240" w:lineRule="auto"/>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r w:rsidRPr="000A7090">
              <w:t>Reabilitação urbana</w:t>
            </w:r>
            <w:r>
              <w:t>;</w:t>
            </w:r>
            <w:r w:rsidRPr="000A7090">
              <w:t xml:space="preserve"> Tecido urbano</w:t>
            </w:r>
          </w:p>
        </w:tc>
      </w:tr>
    </w:tbl>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666BC7" w:rsidRPr="00D837F9" w:rsidRDefault="004739EC" w:rsidP="00666BC7">
      <w:pPr>
        <w:spacing w:after="160" w:line="300" w:lineRule="atLeast"/>
        <w:rPr>
          <w:color w:val="A6A6A6" w:themeColor="background1" w:themeShade="A6"/>
        </w:rPr>
      </w:pPr>
      <w:r w:rsidRPr="000A7090">
        <w:br w:type="page"/>
      </w:r>
      <w:bookmarkStart w:id="60" w:name="Reparcela"/>
      <w:bookmarkStart w:id="61" w:name="SUrbanizacaoProgramada"/>
      <w:bookmarkStart w:id="62" w:name="SEdificavel"/>
      <w:bookmarkEnd w:id="60"/>
      <w:bookmarkEnd w:id="61"/>
      <w:bookmarkEnd w:id="62"/>
    </w:p>
    <w:p w:rsidR="00726A41" w:rsidRDefault="00726A41" w:rsidP="00BC1622">
      <w:pPr>
        <w:spacing w:after="160" w:line="300" w:lineRule="atLeast"/>
      </w:pPr>
    </w:p>
    <w:p w:rsidR="00726A41" w:rsidRPr="00AC275E" w:rsidRDefault="00726A41" w:rsidP="00726A41">
      <w:pPr>
        <w:pStyle w:val="Texto-Bibliografia"/>
        <w:spacing w:after="160" w:line="300" w:lineRule="atLeast"/>
      </w:pPr>
    </w:p>
    <w:p w:rsidR="00726A41" w:rsidRPr="000A7090" w:rsidRDefault="00726A41" w:rsidP="00726A41">
      <w:pPr>
        <w:pStyle w:val="Texto-Bibliografia"/>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474"/>
      </w:tblGrid>
      <w:tr w:rsidR="00726A41" w:rsidRPr="000A7090" w:rsidTr="005B243D">
        <w:trPr>
          <w:trHeight w:val="455"/>
        </w:trPr>
        <w:tc>
          <w:tcPr>
            <w:tcW w:w="7937" w:type="dxa"/>
          </w:tcPr>
          <w:p w:rsidR="00726A41" w:rsidRPr="00EA1C11" w:rsidRDefault="00726A41" w:rsidP="005B243D">
            <w:pPr>
              <w:spacing w:after="160" w:line="300" w:lineRule="atLeast"/>
              <w:rPr>
                <w:b/>
              </w:rPr>
            </w:pPr>
            <w:r w:rsidRPr="00EA1C11">
              <w:rPr>
                <w:b/>
              </w:rPr>
              <w:t xml:space="preserve">REQUALIFICAÇÃO </w:t>
            </w:r>
          </w:p>
        </w:tc>
        <w:tc>
          <w:tcPr>
            <w:tcW w:w="1474" w:type="dxa"/>
          </w:tcPr>
          <w:p w:rsidR="00726A41" w:rsidRPr="000A7090" w:rsidRDefault="00726A41" w:rsidP="005B243D">
            <w:pPr>
              <w:spacing w:after="160" w:line="300" w:lineRule="atLeast"/>
              <w:ind w:left="-108"/>
              <w:jc w:val="center"/>
            </w:pPr>
            <w:r w:rsidRPr="000A7090">
              <w:t>Ficha nº</w:t>
            </w:r>
            <w:r>
              <w:t xml:space="preserve"> 64-A</w:t>
            </w:r>
          </w:p>
        </w:tc>
      </w:tr>
    </w:tbl>
    <w:p w:rsidR="00726A41" w:rsidRPr="000A7090" w:rsidRDefault="00726A41" w:rsidP="00726A41">
      <w:pPr>
        <w:spacing w:after="160" w:line="300" w:lineRule="atLeast"/>
        <w:rPr>
          <w:sz w:val="22"/>
          <w:szCs w:val="22"/>
        </w:rPr>
      </w:pPr>
    </w:p>
    <w:p w:rsidR="00726A41" w:rsidRPr="000A7090" w:rsidRDefault="00726A41" w:rsidP="00726A41">
      <w:pPr>
        <w:spacing w:after="160" w:line="300" w:lineRule="atLeast"/>
        <w:rPr>
          <w:sz w:val="22"/>
          <w:szCs w:val="22"/>
        </w:rPr>
      </w:pPr>
      <w:r w:rsidRPr="000A7090">
        <w:rPr>
          <w:sz w:val="22"/>
          <w:szCs w:val="22"/>
        </w:rPr>
        <w:t>Definição / Conceito</w:t>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9411"/>
      </w:tblGrid>
      <w:tr w:rsidR="00726A41" w:rsidRPr="000A7090" w:rsidTr="005B243D">
        <w:tc>
          <w:tcPr>
            <w:tcW w:w="9411" w:type="dxa"/>
          </w:tcPr>
          <w:p w:rsidR="00726A41" w:rsidRPr="000A7090" w:rsidRDefault="00726A41" w:rsidP="005B243D">
            <w:pPr>
              <w:spacing w:after="160" w:line="300" w:lineRule="atLeast"/>
            </w:pPr>
            <w:r w:rsidRPr="00372275">
              <w:t xml:space="preserve">Por </w:t>
            </w:r>
            <w:r w:rsidRPr="00372275">
              <w:rPr>
                <w:b/>
              </w:rPr>
              <w:t>requalificação</w:t>
            </w:r>
            <w:r w:rsidRPr="00372275">
              <w:t xml:space="preserve"> entende-se uma forma de intervenção territorial integrada que combina ações de reabilitação </w:t>
            </w:r>
            <w:r>
              <w:t xml:space="preserve">ou de regeneração </w:t>
            </w:r>
            <w:r w:rsidRPr="00372275">
              <w:t>com medidas adequadas de valorização ambiental.</w:t>
            </w:r>
          </w:p>
        </w:tc>
      </w:tr>
    </w:tbl>
    <w:p w:rsidR="00726A41" w:rsidRPr="000A7090" w:rsidRDefault="00726A41" w:rsidP="00726A41">
      <w:pPr>
        <w:spacing w:after="160" w:line="300" w:lineRule="atLeast"/>
        <w:rPr>
          <w:sz w:val="22"/>
          <w:szCs w:val="22"/>
        </w:rPr>
      </w:pPr>
    </w:p>
    <w:p w:rsidR="00726A41" w:rsidRPr="000A7090" w:rsidRDefault="00726A41" w:rsidP="00726A41">
      <w:pPr>
        <w:spacing w:after="160" w:line="300" w:lineRule="atLeast"/>
        <w:rPr>
          <w:sz w:val="22"/>
          <w:szCs w:val="22"/>
        </w:rPr>
      </w:pPr>
      <w:r w:rsidRPr="000A7090">
        <w:rPr>
          <w:sz w:val="22"/>
          <w:szCs w:val="22"/>
        </w:rPr>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726A41" w:rsidRPr="000A7090" w:rsidTr="005B243D">
        <w:tc>
          <w:tcPr>
            <w:tcW w:w="9411" w:type="dxa"/>
          </w:tcPr>
          <w:p w:rsidR="00726A41" w:rsidRPr="000A7090" w:rsidRDefault="00726A41" w:rsidP="005B243D">
            <w:pPr>
              <w:spacing w:after="160" w:line="300" w:lineRule="atLeast"/>
            </w:pPr>
          </w:p>
        </w:tc>
      </w:tr>
    </w:tbl>
    <w:p w:rsidR="00726A41" w:rsidRPr="000A7090" w:rsidRDefault="00726A41" w:rsidP="00726A41">
      <w:pPr>
        <w:spacing w:after="160" w:line="300" w:lineRule="atLeast"/>
        <w:rPr>
          <w:sz w:val="22"/>
          <w:szCs w:val="22"/>
        </w:rPr>
      </w:pPr>
    </w:p>
    <w:p w:rsidR="00726A41" w:rsidRPr="000A7090" w:rsidRDefault="00726A41" w:rsidP="00726A41">
      <w:pPr>
        <w:spacing w:after="160" w:line="300" w:lineRule="atLeast"/>
        <w:rPr>
          <w:sz w:val="22"/>
          <w:szCs w:val="22"/>
        </w:rPr>
      </w:pPr>
      <w:r w:rsidRPr="000A7090">
        <w:rPr>
          <w:sz w:val="22"/>
          <w:szCs w:val="22"/>
        </w:rPr>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726A41" w:rsidRPr="000A7090" w:rsidTr="005B243D">
        <w:tc>
          <w:tcPr>
            <w:tcW w:w="9411" w:type="dxa"/>
          </w:tcPr>
          <w:p w:rsidR="00726A41" w:rsidRPr="000A7090" w:rsidRDefault="00726A41" w:rsidP="005B243D">
            <w:pPr>
              <w:spacing w:after="160" w:line="300" w:lineRule="atLeast"/>
            </w:pPr>
            <w:r>
              <w:t>Reabilitação; Reabilitação urbana; Regeneração</w:t>
            </w:r>
            <w:r w:rsidRPr="000A7090">
              <w:t>.</w:t>
            </w:r>
          </w:p>
        </w:tc>
      </w:tr>
    </w:tbl>
    <w:p w:rsidR="00726A41" w:rsidRPr="000A7090" w:rsidRDefault="00726A41" w:rsidP="00726A41">
      <w:pPr>
        <w:spacing w:after="160" w:line="300" w:lineRule="atLeast"/>
      </w:pPr>
      <w:hyperlink w:anchor="quadro1" w:history="1">
        <w:r w:rsidRPr="000A7090">
          <w:rPr>
            <w:rStyle w:val="Hiperligao"/>
          </w:rPr>
          <w:sym w:font="Symbol" w:char="F0DD"/>
        </w:r>
      </w:hyperlink>
    </w:p>
    <w:p w:rsidR="00726A41" w:rsidRDefault="00726A41" w:rsidP="00726A41">
      <w:pPr>
        <w:rPr>
          <w:rFonts w:cs="Arial"/>
          <w:sz w:val="22"/>
          <w:szCs w:val="22"/>
        </w:rPr>
      </w:pPr>
      <w:r w:rsidRPr="000A7090">
        <w:rPr>
          <w:rFonts w:cs="Arial"/>
          <w:sz w:val="22"/>
          <w:szCs w:val="22"/>
        </w:rPr>
        <w:br w:type="page"/>
      </w:r>
    </w:p>
    <w:p w:rsidR="00726A41" w:rsidRDefault="00726A41" w:rsidP="00BC1622">
      <w:pPr>
        <w:spacing w:after="160" w:line="300" w:lineRule="atLeast"/>
      </w:pPr>
    </w:p>
    <w:p w:rsidR="00BC1622" w:rsidRDefault="00BC1622" w:rsidP="00BC1622">
      <w:pPr>
        <w:spacing w:after="160" w:line="300" w:lineRule="atLeast"/>
      </w:pPr>
      <w:r>
        <w:t>Designação</w:t>
      </w:r>
      <w:r>
        <w:tab/>
      </w:r>
      <w:r>
        <w:tab/>
        <w:t xml:space="preserve">  </w:t>
      </w:r>
      <w:r>
        <w:tab/>
      </w:r>
      <w:r>
        <w:tab/>
      </w:r>
      <w:r>
        <w:tab/>
      </w:r>
      <w:r>
        <w:tab/>
        <w:t xml:space="preserve">     </w:t>
      </w:r>
      <w:hyperlink w:anchor="quadro1" w:history="1">
        <w:r w:rsidRPr="00AE524A">
          <w:rPr>
            <w:rStyle w:val="Hiperligao"/>
          </w:rPr>
          <w:sym w:font="Symbol" w:char="F0DD"/>
        </w:r>
      </w:hyperlink>
      <w: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BC1622" w:rsidRPr="00002AE9" w:rsidTr="006C608E">
        <w:tc>
          <w:tcPr>
            <w:tcW w:w="7937" w:type="dxa"/>
          </w:tcPr>
          <w:p w:rsidR="00BC1622" w:rsidRPr="004A6FB1" w:rsidRDefault="00BC1622" w:rsidP="004856F5">
            <w:pPr>
              <w:tabs>
                <w:tab w:val="left" w:pos="7740"/>
              </w:tabs>
              <w:spacing w:after="160" w:line="300" w:lineRule="atLeast"/>
              <w:rPr>
                <w:b/>
                <w:sz w:val="22"/>
                <w:szCs w:val="22"/>
              </w:rPr>
            </w:pPr>
            <w:r w:rsidRPr="004A6FB1">
              <w:rPr>
                <w:b/>
              </w:rPr>
              <w:t xml:space="preserve">SOLO </w:t>
            </w:r>
            <w:r>
              <w:rPr>
                <w:b/>
              </w:rPr>
              <w:t>RÚSTICO</w:t>
            </w:r>
          </w:p>
        </w:tc>
        <w:tc>
          <w:tcPr>
            <w:tcW w:w="1335" w:type="dxa"/>
          </w:tcPr>
          <w:p w:rsidR="00BC1622" w:rsidRPr="00C3627C" w:rsidRDefault="00BC1622" w:rsidP="00C3627C">
            <w:pPr>
              <w:tabs>
                <w:tab w:val="left" w:pos="7740"/>
              </w:tabs>
              <w:spacing w:after="160" w:line="300" w:lineRule="atLeast"/>
              <w:ind w:left="-108"/>
              <w:jc w:val="center"/>
              <w:rPr>
                <w:noProof/>
                <w:sz w:val="22"/>
                <w:szCs w:val="22"/>
              </w:rPr>
            </w:pPr>
            <w:r w:rsidRPr="00C3627C">
              <w:t>Ficha nº6</w:t>
            </w:r>
            <w:r w:rsidR="00C3627C" w:rsidRPr="00C3627C">
              <w:t>5</w:t>
            </w:r>
          </w:p>
        </w:tc>
      </w:tr>
    </w:tbl>
    <w:p w:rsidR="00BC1622" w:rsidRDefault="00BC1622" w:rsidP="00BC1622">
      <w:pPr>
        <w:spacing w:after="160" w:line="300" w:lineRule="atLeast"/>
      </w:pPr>
    </w:p>
    <w:p w:rsidR="00BC1622" w:rsidRDefault="00BC1622" w:rsidP="00BC1622">
      <w:pPr>
        <w:spacing w:after="160" w:line="300" w:lineRule="atLeast"/>
      </w:pPr>
      <w:r>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Tr="00056E60">
        <w:tc>
          <w:tcPr>
            <w:tcW w:w="9411" w:type="dxa"/>
          </w:tcPr>
          <w:p w:rsidR="00666BC7" w:rsidRDefault="00666BC7" w:rsidP="004856F5">
            <w:pPr>
              <w:spacing w:after="160" w:line="300" w:lineRule="atLeast"/>
            </w:pPr>
            <w:r w:rsidRPr="008A4C69">
              <w:t>O</w:t>
            </w:r>
            <w:r w:rsidRPr="00002AE9">
              <w:rPr>
                <w:b/>
              </w:rPr>
              <w:t xml:space="preserve"> solo </w:t>
            </w:r>
            <w:r>
              <w:rPr>
                <w:b/>
              </w:rPr>
              <w:t>rústico</w:t>
            </w:r>
            <w:r w:rsidRPr="00002AE9">
              <w:rPr>
                <w:b/>
              </w:rPr>
              <w:t xml:space="preserve"> </w:t>
            </w:r>
            <w:r>
              <w:t xml:space="preserve">é o solo que não está classificado como </w:t>
            </w:r>
            <w:r w:rsidRPr="00A60728">
              <w:t>urbano</w:t>
            </w:r>
            <w:r>
              <w:t xml:space="preserve"> em plano territorial e que, pela sua reconhecida aptidão, se destina:</w:t>
            </w:r>
          </w:p>
          <w:p w:rsidR="00666BC7" w:rsidRDefault="00666BC7" w:rsidP="00BC1622">
            <w:pPr>
              <w:numPr>
                <w:ilvl w:val="0"/>
                <w:numId w:val="25"/>
              </w:numPr>
              <w:spacing w:after="160" w:line="300" w:lineRule="atLeast"/>
              <w:ind w:left="419"/>
            </w:pPr>
            <w:r>
              <w:t xml:space="preserve"> Ao aproveitamento agrícola, pecuário, florestal, à conservação, valorização e exploração de recursos naturais, de recursos geológicos ou de recursos energéticos;</w:t>
            </w:r>
          </w:p>
          <w:p w:rsidR="00666BC7" w:rsidRDefault="00666BC7" w:rsidP="00BC1622">
            <w:pPr>
              <w:numPr>
                <w:ilvl w:val="0"/>
                <w:numId w:val="25"/>
              </w:numPr>
              <w:spacing w:after="160" w:line="300" w:lineRule="atLeast"/>
              <w:ind w:left="419"/>
            </w:pPr>
            <w:r>
              <w:t xml:space="preserve"> A espaços naturais, culturais, de turismo, recreio e lazer, à proteção de riscos ou ocupado por infraestruturas.</w:t>
            </w:r>
          </w:p>
        </w:tc>
      </w:tr>
    </w:tbl>
    <w:p w:rsidR="00BC1622" w:rsidRDefault="00BC1622" w:rsidP="00BC1622">
      <w:pPr>
        <w:spacing w:after="160" w:line="300" w:lineRule="atLeast"/>
      </w:pPr>
    </w:p>
    <w:p w:rsidR="00BC1622" w:rsidRDefault="00BC1622" w:rsidP="00BC1622">
      <w:pPr>
        <w:spacing w:after="160" w:line="300" w:lineRule="atLeast"/>
      </w:pPr>
      <w:r>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Tr="00056E60">
        <w:tc>
          <w:tcPr>
            <w:tcW w:w="9411" w:type="dxa"/>
          </w:tcPr>
          <w:p w:rsidR="00666BC7" w:rsidRDefault="00666BC7" w:rsidP="00A94850">
            <w:pPr>
              <w:spacing w:after="160" w:line="300" w:lineRule="atLeast"/>
            </w:pPr>
            <w:r>
              <w:t xml:space="preserve">A definição indicada foi adaptada da definição de solo rústico expressa no artigo 10º da Lei 31/2014, de 30 de </w:t>
            </w:r>
            <w:r w:rsidR="00C3627C">
              <w:t>m</w:t>
            </w:r>
            <w:r>
              <w:t>aio</w:t>
            </w:r>
            <w:r w:rsidR="004263A1">
              <w:t xml:space="preserve">, que aprova a Lei de </w:t>
            </w:r>
            <w:r w:rsidR="00A94850">
              <w:t>B</w:t>
            </w:r>
            <w:r w:rsidR="004263A1">
              <w:t xml:space="preserve">ases </w:t>
            </w:r>
            <w:r w:rsidR="00A94850">
              <w:t>G</w:t>
            </w:r>
            <w:r w:rsidR="004263A1">
              <w:t xml:space="preserve">erais da </w:t>
            </w:r>
            <w:r w:rsidR="00A94850">
              <w:t>P</w:t>
            </w:r>
            <w:r w:rsidR="004263A1">
              <w:t xml:space="preserve">olítica </w:t>
            </w:r>
            <w:r w:rsidR="00A94850">
              <w:t>P</w:t>
            </w:r>
            <w:r w:rsidR="004263A1">
              <w:t xml:space="preserve">ública de </w:t>
            </w:r>
            <w:r w:rsidR="00A94850">
              <w:t>S</w:t>
            </w:r>
            <w:r w:rsidR="004263A1">
              <w:t xml:space="preserve">olos, de </w:t>
            </w:r>
            <w:r w:rsidR="00A94850">
              <w:t>O</w:t>
            </w:r>
            <w:r w:rsidR="004263A1">
              <w:t xml:space="preserve">rdenamento do </w:t>
            </w:r>
            <w:r w:rsidR="00A94850">
              <w:t>T</w:t>
            </w:r>
            <w:r w:rsidR="004263A1">
              <w:t>errit</w:t>
            </w:r>
            <w:r w:rsidR="00A94850">
              <w:t>ó</w:t>
            </w:r>
            <w:r w:rsidR="004263A1">
              <w:t xml:space="preserve">rio e de </w:t>
            </w:r>
            <w:r w:rsidR="00A94850">
              <w:t>U</w:t>
            </w:r>
            <w:r w:rsidR="004263A1">
              <w:t>rbanismo.</w:t>
            </w:r>
            <w:r w:rsidR="00C3627C">
              <w:t xml:space="preserve"> </w:t>
            </w:r>
          </w:p>
        </w:tc>
      </w:tr>
    </w:tbl>
    <w:p w:rsidR="00BC1622" w:rsidRDefault="00BC1622" w:rsidP="00BC1622">
      <w:pPr>
        <w:spacing w:after="160" w:line="300" w:lineRule="atLeast"/>
      </w:pPr>
    </w:p>
    <w:p w:rsidR="00BC1622" w:rsidRDefault="00BC1622" w:rsidP="00BC1622">
      <w:pPr>
        <w:spacing w:after="160" w:line="300" w:lineRule="atLeast"/>
      </w:pPr>
      <w:r>
        <w:t xml:space="preserve">Ver também </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056E60" w:rsidTr="00056E60">
        <w:tc>
          <w:tcPr>
            <w:tcW w:w="9411" w:type="dxa"/>
          </w:tcPr>
          <w:p w:rsidR="00666BC7" w:rsidRDefault="00666BC7" w:rsidP="004856F5">
            <w:pPr>
              <w:spacing w:after="160" w:line="300" w:lineRule="atLeast"/>
            </w:pPr>
            <w:r>
              <w:t>Solo urbano</w:t>
            </w:r>
          </w:p>
        </w:tc>
      </w:tr>
    </w:tbl>
    <w:p w:rsidR="00BC1622" w:rsidRDefault="00BC1622" w:rsidP="00BC1622">
      <w:pPr>
        <w:spacing w:after="160" w:line="300" w:lineRule="atLeast"/>
      </w:pPr>
    </w:p>
    <w:p w:rsidR="00BC1622" w:rsidRDefault="00FC4C31" w:rsidP="00BC1622">
      <w:pPr>
        <w:spacing w:after="160" w:line="300" w:lineRule="atLeast"/>
      </w:pPr>
      <w:hyperlink w:anchor="quadro1" w:history="1">
        <w:r w:rsidR="00BC1622" w:rsidRPr="00AE524A">
          <w:rPr>
            <w:rStyle w:val="Hiperligao"/>
          </w:rPr>
          <w:sym w:font="Symbol" w:char="F0DD"/>
        </w:r>
      </w:hyperlink>
    </w:p>
    <w:p w:rsidR="00BC1622" w:rsidRDefault="00BC1622" w:rsidP="00BC1622">
      <w:pPr>
        <w:spacing w:after="160" w:line="300" w:lineRule="atLeast"/>
      </w:pPr>
    </w:p>
    <w:p w:rsidR="00BC1622" w:rsidRDefault="00BC1622" w:rsidP="00BC1622">
      <w:pPr>
        <w:spacing w:after="160" w:line="300" w:lineRule="atLeast"/>
      </w:pPr>
      <w:r>
        <w:br w:type="page"/>
      </w:r>
    </w:p>
    <w:p w:rsidR="00726A41" w:rsidRDefault="00726A41" w:rsidP="00E71A9A">
      <w:pPr>
        <w:spacing w:after="160" w:line="300" w:lineRule="atLeast"/>
      </w:pPr>
    </w:p>
    <w:p w:rsidR="00E71A9A" w:rsidRPr="000A7090" w:rsidRDefault="00E71A9A" w:rsidP="00E71A9A">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hyperlink w:anchor="Fig1" w:history="1">
        <w:r w:rsidRPr="000A7090">
          <w:rPr>
            <w:rStyle w:val="Hiperligao"/>
          </w:rPr>
          <w:sym w:font="Symbol" w:char="F0DE"/>
        </w:r>
      </w:hyperlink>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E71A9A" w:rsidRPr="000A7090" w:rsidTr="006C608E">
        <w:tc>
          <w:tcPr>
            <w:tcW w:w="7937" w:type="dxa"/>
          </w:tcPr>
          <w:p w:rsidR="00E71A9A" w:rsidRPr="00C97026" w:rsidRDefault="00E71A9A" w:rsidP="00355F20">
            <w:pPr>
              <w:tabs>
                <w:tab w:val="left" w:pos="7740"/>
              </w:tabs>
              <w:spacing w:after="160" w:line="300" w:lineRule="atLeast"/>
              <w:rPr>
                <w:b/>
                <w:sz w:val="22"/>
                <w:szCs w:val="22"/>
              </w:rPr>
            </w:pPr>
            <w:r w:rsidRPr="00C97026">
              <w:rPr>
                <w:b/>
              </w:rPr>
              <w:t>SOLO</w:t>
            </w:r>
            <w:r w:rsidR="00C97026" w:rsidRPr="00C97026">
              <w:rPr>
                <w:b/>
              </w:rPr>
              <w:t xml:space="preserve"> </w:t>
            </w:r>
            <w:r w:rsidR="00BC1622" w:rsidRPr="00C97026">
              <w:rPr>
                <w:b/>
              </w:rPr>
              <w:t>RÚSTICO</w:t>
            </w:r>
            <w:r w:rsidRPr="00C97026">
              <w:rPr>
                <w:b/>
              </w:rPr>
              <w:t xml:space="preserve"> COMPLEMENTAR</w:t>
            </w:r>
          </w:p>
        </w:tc>
        <w:tc>
          <w:tcPr>
            <w:tcW w:w="1335" w:type="dxa"/>
          </w:tcPr>
          <w:p w:rsidR="00E71A9A" w:rsidRPr="000A7090" w:rsidRDefault="00C3627C" w:rsidP="00C3627C">
            <w:pPr>
              <w:tabs>
                <w:tab w:val="left" w:pos="7740"/>
              </w:tabs>
              <w:spacing w:after="160" w:line="300" w:lineRule="atLeast"/>
              <w:ind w:left="-108"/>
              <w:jc w:val="center"/>
              <w:rPr>
                <w:noProof/>
                <w:sz w:val="22"/>
                <w:szCs w:val="22"/>
              </w:rPr>
            </w:pPr>
            <w:r w:rsidRPr="00C3627C">
              <w:t>Ficha nº6</w:t>
            </w:r>
            <w:r>
              <w:t>6</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9411"/>
      </w:tblGrid>
      <w:tr w:rsidR="00666BC7" w:rsidRPr="000A7090" w:rsidTr="00056E60">
        <w:tc>
          <w:tcPr>
            <w:tcW w:w="9411" w:type="dxa"/>
          </w:tcPr>
          <w:p w:rsidR="00666BC7" w:rsidRPr="000A7090" w:rsidRDefault="00666BC7" w:rsidP="00BC1622">
            <w:pPr>
              <w:spacing w:after="160" w:line="300" w:lineRule="atLeast"/>
            </w:pPr>
            <w:r w:rsidRPr="000A7090">
              <w:t xml:space="preserve">Solo </w:t>
            </w:r>
            <w:r w:rsidRPr="00C97026">
              <w:rPr>
                <w:b/>
              </w:rPr>
              <w:t>rústico complementar</w:t>
            </w:r>
            <w:r w:rsidRPr="000A7090">
              <w:t xml:space="preserve"> é o solo </w:t>
            </w:r>
            <w:r>
              <w:t>rústico</w:t>
            </w:r>
            <w:r w:rsidRPr="000A7090">
              <w:t xml:space="preserve"> adjacente a um ou mais perímetros urbanos que, no quadro da elaboração de um plano de urbanização, se revele necessário abranger para estabelecer uma intervenção integrada de planeamento.</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Notas complementares</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4856F5">
            <w:pPr>
              <w:spacing w:after="160" w:line="300" w:lineRule="atLeast"/>
            </w:pPr>
            <w:r w:rsidRPr="000A7090">
              <w:t xml:space="preserve">Ao abranger o solo </w:t>
            </w:r>
            <w:r>
              <w:t>rústico</w:t>
            </w:r>
            <w:r w:rsidRPr="000A7090">
              <w:t xml:space="preserve"> complementar na disciplina do plano de urbanização pretende-se prevenir transformações indesejadas dos usos do solo que possam ser induzidas pela adjacência ao solo urbano e, simultaneamente</w:t>
            </w:r>
            <w:proofErr w:type="gramStart"/>
            <w:r w:rsidRPr="000A7090">
              <w:t>,</w:t>
            </w:r>
            <w:proofErr w:type="gramEnd"/>
            <w:r w:rsidRPr="000A7090">
              <w:t xml:space="preserve"> valorizar a complementaridade entre o solo urbano e o solo </w:t>
            </w:r>
            <w:r>
              <w:t>rústico</w:t>
            </w:r>
            <w:r w:rsidRPr="000A7090">
              <w:t>, nomeadamente do ponto de vista do enquadramento paisagístico e da qualificação ambiental.</w:t>
            </w:r>
          </w:p>
          <w:p w:rsidR="00666BC7" w:rsidRPr="000A7090" w:rsidRDefault="00666BC7" w:rsidP="00BC1622">
            <w:pPr>
              <w:spacing w:after="160" w:line="300" w:lineRule="atLeast"/>
            </w:pPr>
            <w:r w:rsidRPr="000A7090">
              <w:t xml:space="preserve">O solo </w:t>
            </w:r>
            <w:r>
              <w:t>rústico</w:t>
            </w:r>
            <w:r w:rsidRPr="000A7090">
              <w:t xml:space="preserve"> complementar abrangido por plano de urbanização mantém a sua classificação, devendo ser incluído nas categorias e subcategorias de solo </w:t>
            </w:r>
            <w:r>
              <w:t>rústico</w:t>
            </w:r>
            <w:r w:rsidRPr="000A7090">
              <w:t xml:space="preserve"> que se revelem mais adequadas para a prossecução dos objetivos que justificaram a sua inclusão na área de intervenção do plano de urbanização.</w:t>
            </w:r>
          </w:p>
        </w:tc>
      </w:tr>
    </w:tbl>
    <w:p w:rsidR="00E71A9A" w:rsidRPr="000A7090" w:rsidRDefault="00E71A9A" w:rsidP="00E71A9A">
      <w:pPr>
        <w:spacing w:after="160" w:line="300" w:lineRule="atLeast"/>
      </w:pPr>
    </w:p>
    <w:p w:rsidR="00E71A9A" w:rsidRPr="000A7090" w:rsidRDefault="00E71A9A" w:rsidP="00E71A9A">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E71A9A">
            <w:pPr>
              <w:spacing w:after="160" w:line="300" w:lineRule="atLeast"/>
            </w:pPr>
            <w:r w:rsidRPr="000A7090">
              <w:t>Solo urbano</w:t>
            </w:r>
            <w:r>
              <w:t>; Solo Rústico</w:t>
            </w:r>
            <w:r w:rsidRPr="000A7090">
              <w:t>.</w:t>
            </w:r>
          </w:p>
        </w:tc>
      </w:tr>
    </w:tbl>
    <w:p w:rsidR="00E71A9A" w:rsidRPr="000A7090" w:rsidRDefault="00FC4C31" w:rsidP="00E71A9A">
      <w:pPr>
        <w:spacing w:after="160" w:line="300" w:lineRule="atLeast"/>
      </w:pPr>
      <w:hyperlink w:anchor="quadro1" w:history="1">
        <w:r w:rsidR="00E71A9A" w:rsidRPr="000A7090">
          <w:rPr>
            <w:rStyle w:val="Hiperligao"/>
          </w:rPr>
          <w:sym w:font="Symbol" w:char="F0DD"/>
        </w:r>
      </w:hyperlink>
    </w:p>
    <w:p w:rsidR="00E71A9A" w:rsidRPr="000A7090" w:rsidRDefault="00E71A9A" w:rsidP="004739EC">
      <w:pPr>
        <w:spacing w:after="160" w:line="300" w:lineRule="atLeast"/>
      </w:pPr>
    </w:p>
    <w:p w:rsidR="0023326C" w:rsidRPr="000A7090" w:rsidRDefault="0023326C">
      <w:pPr>
        <w:spacing w:after="0" w:line="240" w:lineRule="auto"/>
        <w:jc w:val="left"/>
      </w:pPr>
      <w:r w:rsidRPr="000A7090">
        <w:br w:type="page"/>
      </w:r>
    </w:p>
    <w:p w:rsidR="0053251A" w:rsidRDefault="0053251A" w:rsidP="004739EC">
      <w:pPr>
        <w:spacing w:after="160" w:line="300" w:lineRule="atLeast"/>
      </w:pPr>
      <w:bookmarkStart w:id="63" w:name="SUrbanizavel"/>
      <w:bookmarkStart w:id="64" w:name="SUrbano"/>
      <w:bookmarkEnd w:id="63"/>
      <w:bookmarkEnd w:id="64"/>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036F21" w:rsidRDefault="004739EC" w:rsidP="00002AE9">
            <w:pPr>
              <w:tabs>
                <w:tab w:val="left" w:pos="7740"/>
              </w:tabs>
              <w:spacing w:after="160" w:line="300" w:lineRule="atLeast"/>
              <w:rPr>
                <w:b/>
                <w:sz w:val="22"/>
                <w:szCs w:val="22"/>
              </w:rPr>
            </w:pPr>
            <w:r w:rsidRPr="00036F21">
              <w:rPr>
                <w:b/>
              </w:rPr>
              <w:t>SOLO URBANO</w:t>
            </w:r>
          </w:p>
        </w:tc>
        <w:tc>
          <w:tcPr>
            <w:tcW w:w="1335" w:type="dxa"/>
          </w:tcPr>
          <w:p w:rsidR="004739EC" w:rsidRPr="000A7090" w:rsidRDefault="004739EC" w:rsidP="00002AE9">
            <w:pPr>
              <w:tabs>
                <w:tab w:val="left" w:pos="7740"/>
              </w:tabs>
              <w:spacing w:after="160" w:line="300" w:lineRule="atLeast"/>
              <w:ind w:left="-108"/>
              <w:jc w:val="center"/>
              <w:rPr>
                <w:noProof/>
                <w:sz w:val="22"/>
                <w:szCs w:val="22"/>
              </w:rPr>
            </w:pPr>
            <w:r w:rsidRPr="000A7090">
              <w:t>Ficha nº</w:t>
            </w:r>
            <w:r w:rsidR="00AA334A" w:rsidRPr="000A7090">
              <w:t>6</w:t>
            </w:r>
            <w:r w:rsidR="00455CA3" w:rsidRPr="000A7090">
              <w:t>7</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RPr="000A7090" w:rsidTr="00056E60">
        <w:tc>
          <w:tcPr>
            <w:tcW w:w="9411" w:type="dxa"/>
          </w:tcPr>
          <w:p w:rsidR="0053251A" w:rsidRPr="000A7090" w:rsidRDefault="0053251A" w:rsidP="0053251A">
            <w:pPr>
              <w:spacing w:after="160" w:line="300" w:lineRule="atLeast"/>
            </w:pPr>
            <w:r w:rsidRPr="00A9703F">
              <w:rPr>
                <w:b/>
              </w:rPr>
              <w:t>Solo urbano</w:t>
            </w:r>
            <w:r w:rsidRPr="00A9703F">
              <w:t xml:space="preserve"> é o solo afeto em plano intermunicipal ou municipal à urbanização e à edificação</w:t>
            </w:r>
            <w:r>
              <w:t xml:space="preserve"> e como tal </w:t>
            </w:r>
            <w:r w:rsidRPr="00A9703F">
              <w:t>classificado como urbano</w:t>
            </w:r>
            <w:r>
              <w:t>.</w:t>
            </w:r>
            <w:r w:rsidRPr="00A9703F">
              <w:t xml:space="preserve"> A classificação como </w:t>
            </w:r>
            <w:r>
              <w:t xml:space="preserve">solo </w:t>
            </w:r>
            <w:r w:rsidRPr="00A9703F">
              <w:t>urbano visa a sustentabilidade e a valorização das áreas urbanas, no respeito pelos imperativos de economia do solo e dos demais recursos territoriais, compreendendo o solo que está total ou parcialmente urbanizado ou edificado e o solo afeto à estrutura ecológica necessário ao equilíbrio do sistema urbano.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53247C" w:rsidRPr="000A7090" w:rsidRDefault="00A9703F" w:rsidP="00A9703F">
            <w:pPr>
              <w:spacing w:after="160" w:line="300" w:lineRule="atLeast"/>
            </w:pPr>
            <w:r>
              <w:t xml:space="preserve">A definição indicada foi </w:t>
            </w:r>
            <w:r w:rsidRPr="002C5AEB">
              <w:t>adaptada</w:t>
            </w:r>
            <w:r>
              <w:t xml:space="preserve"> do conceito de </w:t>
            </w:r>
            <w:r w:rsidRPr="003329AE">
              <w:rPr>
                <w:u w:val="single"/>
              </w:rPr>
              <w:t>classificação do solo</w:t>
            </w:r>
            <w:r>
              <w:rPr>
                <w:u w:val="single"/>
              </w:rPr>
              <w:t xml:space="preserve"> como </w:t>
            </w:r>
            <w:r w:rsidRPr="0080237E">
              <w:rPr>
                <w:u w:val="single"/>
              </w:rPr>
              <w:t>urbano</w:t>
            </w:r>
            <w:r>
              <w:t xml:space="preserve"> estabelecido nos números 1 e 2 do artigo 7.º Decreto Regulamentar 15/2015, de 19 de agosto.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53251A" w:rsidP="00002AE9">
            <w:pPr>
              <w:spacing w:after="160" w:line="300" w:lineRule="atLeast"/>
            </w:pPr>
            <w:r>
              <w:t>Solo rústico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4739EC" w:rsidRPr="000A7090" w:rsidRDefault="004739EC" w:rsidP="004739EC">
      <w:pPr>
        <w:spacing w:after="160" w:line="300" w:lineRule="atLeast"/>
      </w:pPr>
      <w:r w:rsidRPr="000A7090">
        <w:br w:type="page"/>
      </w:r>
      <w:bookmarkStart w:id="65" w:name="TecidoUrb"/>
      <w:bookmarkEnd w:id="65"/>
      <w:r w:rsidRPr="000A7090">
        <w:lastRenderedPageBreak/>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036F21" w:rsidRDefault="004739EC" w:rsidP="00002AE9">
            <w:pPr>
              <w:tabs>
                <w:tab w:val="left" w:pos="7740"/>
              </w:tabs>
              <w:spacing w:after="160" w:line="300" w:lineRule="atLeast"/>
              <w:rPr>
                <w:b/>
                <w:sz w:val="22"/>
                <w:szCs w:val="22"/>
              </w:rPr>
            </w:pPr>
            <w:r w:rsidRPr="00036F21">
              <w:rPr>
                <w:b/>
              </w:rPr>
              <w:t>TECIDO URBANO</w:t>
            </w:r>
          </w:p>
        </w:tc>
        <w:tc>
          <w:tcPr>
            <w:tcW w:w="1335" w:type="dxa"/>
          </w:tcPr>
          <w:p w:rsidR="004739EC" w:rsidRPr="000A7090" w:rsidRDefault="004739EC" w:rsidP="00002AE9">
            <w:pPr>
              <w:tabs>
                <w:tab w:val="left" w:pos="7740"/>
              </w:tabs>
              <w:spacing w:after="160" w:line="300" w:lineRule="atLeast"/>
              <w:ind w:left="-108"/>
              <w:jc w:val="center"/>
              <w:rPr>
                <w:noProof/>
                <w:sz w:val="22"/>
                <w:szCs w:val="22"/>
              </w:rPr>
            </w:pPr>
            <w:r w:rsidRPr="000A7090">
              <w:t>Ficha nº</w:t>
            </w:r>
            <w:r w:rsidR="00FC4C31">
              <w:rPr>
                <w:noProof/>
                <w:sz w:val="22"/>
                <w:szCs w:val="22"/>
              </w:rPr>
              <w:pict>
                <v:shape id="Text Box 573" o:spid="_x0000_s1074" type="#_x0000_t202" style="position:absolute;left:0;text-align:left;margin-left:133.6pt;margin-top:6.9pt;width:1in;height:23.5pt;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">
                  <v:textbox>
                    <w:txbxContent>
                      <w:p w:rsidR="00131331" w:rsidRPr="00844E2A" w:rsidRDefault="00131331" w:rsidP="004739EC"/>
                    </w:txbxContent>
                  </v:textbox>
                </v:shape>
              </w:pict>
            </w:r>
            <w:r w:rsidR="005079A0" w:rsidRPr="000A7090">
              <w:t>6</w:t>
            </w:r>
            <w:r w:rsidR="00455CA3" w:rsidRPr="000A7090">
              <w:t>8</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RPr="000A7090" w:rsidTr="00056E60">
        <w:tc>
          <w:tcPr>
            <w:tcW w:w="9411" w:type="dxa"/>
          </w:tcPr>
          <w:p w:rsidR="00666BC7" w:rsidRPr="000A7090" w:rsidRDefault="00666BC7" w:rsidP="008157D0">
            <w:pPr>
              <w:spacing w:after="160" w:line="300" w:lineRule="atLeast"/>
            </w:pPr>
            <w:r w:rsidRPr="000A7090">
              <w:t>O tecido urbano é a realidade material e funcional que é criada, num dado lugar, pelo efeito conjugado dos edifícios, das infraestruturas urbanas e dos espaços não edificados que nele existem.</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712463">
            <w:pPr>
              <w:tabs>
                <w:tab w:val="num" w:pos="720"/>
              </w:tabs>
              <w:spacing w:after="160" w:line="300" w:lineRule="atLeast"/>
            </w:pP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Pr="000A7090" w:rsidRDefault="00666BC7" w:rsidP="00002AE9">
            <w:pPr>
              <w:spacing w:after="160" w:line="300" w:lineRule="atLeast"/>
            </w:pP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4739EC" w:rsidRPr="000A7090" w:rsidRDefault="004739EC" w:rsidP="004739EC">
      <w:pPr>
        <w:spacing w:after="160" w:line="300" w:lineRule="atLeast"/>
      </w:pPr>
    </w:p>
    <w:p w:rsidR="004739EC" w:rsidRPr="000A7090" w:rsidRDefault="004739EC" w:rsidP="004739EC">
      <w:pPr>
        <w:spacing w:after="160" w:line="300" w:lineRule="atLeast"/>
      </w:pPr>
    </w:p>
    <w:p w:rsidR="0053251A" w:rsidRDefault="004739EC" w:rsidP="004739EC">
      <w:pPr>
        <w:spacing w:after="160" w:line="300" w:lineRule="atLeast"/>
      </w:pPr>
      <w:r w:rsidRPr="000A7090">
        <w:rPr>
          <w:rFonts w:cs="Arial"/>
          <w:sz w:val="22"/>
          <w:szCs w:val="22"/>
        </w:rPr>
        <w:br w:type="page"/>
      </w:r>
      <w:bookmarkStart w:id="66" w:name="Trabalhos"/>
      <w:bookmarkEnd w:id="66"/>
    </w:p>
    <w:p w:rsidR="0053251A" w:rsidRDefault="0053251A" w:rsidP="004739EC">
      <w:pPr>
        <w:spacing w:after="160" w:line="300" w:lineRule="atLeast"/>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036F21" w:rsidRDefault="004739EC" w:rsidP="00002AE9">
            <w:pPr>
              <w:tabs>
                <w:tab w:val="left" w:pos="7740"/>
              </w:tabs>
              <w:spacing w:after="160" w:line="300" w:lineRule="atLeast"/>
              <w:rPr>
                <w:b/>
                <w:sz w:val="22"/>
                <w:szCs w:val="22"/>
              </w:rPr>
            </w:pPr>
            <w:r w:rsidRPr="00036F21">
              <w:rPr>
                <w:b/>
              </w:rPr>
              <w:t>UNIDADE DE EXECUÇÃO</w:t>
            </w:r>
          </w:p>
        </w:tc>
        <w:tc>
          <w:tcPr>
            <w:tcW w:w="1335" w:type="dxa"/>
          </w:tcPr>
          <w:p w:rsidR="004739EC" w:rsidRPr="000A7090" w:rsidRDefault="004739EC" w:rsidP="00002AE9">
            <w:pPr>
              <w:tabs>
                <w:tab w:val="left" w:pos="7740"/>
              </w:tabs>
              <w:spacing w:after="160" w:line="300" w:lineRule="atLeast"/>
              <w:ind w:left="-108"/>
              <w:jc w:val="center"/>
              <w:rPr>
                <w:noProof/>
                <w:sz w:val="22"/>
                <w:szCs w:val="22"/>
              </w:rPr>
            </w:pPr>
            <w:r w:rsidRPr="000A7090">
              <w:t>Ficha nº</w:t>
            </w:r>
            <w:r w:rsidR="001D18B4" w:rsidRPr="000A7090">
              <w:t>6</w:t>
            </w:r>
            <w:r w:rsidR="00455CA3" w:rsidRPr="000A7090">
              <w:t>9</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66BC7" w:rsidRPr="000A7090" w:rsidTr="00056E60">
        <w:tc>
          <w:tcPr>
            <w:tcW w:w="9411" w:type="dxa"/>
          </w:tcPr>
          <w:p w:rsidR="00666BC7" w:rsidRPr="000A7090" w:rsidRDefault="00666BC7" w:rsidP="00FA6BAA">
            <w:pPr>
              <w:spacing w:after="160" w:line="300" w:lineRule="atLeast"/>
            </w:pPr>
            <w:r w:rsidRPr="000A7090">
              <w:t xml:space="preserve">Uma </w:t>
            </w:r>
            <w:r w:rsidRPr="00036F21">
              <w:rPr>
                <w:b/>
              </w:rPr>
              <w:t>unidade de execução</w:t>
            </w:r>
            <w:r w:rsidRPr="000A7090">
              <w:t xml:space="preserve"> é uma porção de território delimitada para efeitos de execução de um </w:t>
            </w:r>
            <w:r w:rsidR="00FA6BAA">
              <w:t xml:space="preserve">plano </w:t>
            </w:r>
            <w:r w:rsidRPr="000A7090">
              <w:t>territorial.</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66BC7" w:rsidRPr="000A7090" w:rsidTr="00056E60">
        <w:tc>
          <w:tcPr>
            <w:tcW w:w="9411" w:type="dxa"/>
          </w:tcPr>
          <w:p w:rsidR="00666BC7" w:rsidRDefault="00666BC7" w:rsidP="003B4A00">
            <w:pPr>
              <w:spacing w:after="160" w:line="300" w:lineRule="atLeast"/>
            </w:pPr>
            <w:r>
              <w:t>A delimitação de unidades de execução consiste na fixação em planta cadastral dos limites físicos da área a sujeitar a intervenção urbanística acompanhada da identificação e caraterização de todos os prédios abrangidos.</w:t>
            </w:r>
          </w:p>
          <w:p w:rsidR="00666BC7" w:rsidRDefault="00666BC7" w:rsidP="003B4A00">
            <w:pPr>
              <w:spacing w:after="160" w:line="300" w:lineRule="atLeast"/>
            </w:pPr>
            <w:r>
              <w:t xml:space="preserve">As unidades de execução deverão ser delimitadas de modo a assegurar um desenvolvimento urbano harmonioso e a justa repartição de benefícios e encargos pelos proprietários abrangidos, devendo integrar as áreas destinadas a espaços verdes e de utilização coletiva, infraestruturas ou equipamentos, previstos nos planos territoriais. </w:t>
            </w:r>
          </w:p>
          <w:p w:rsidR="00666BC7" w:rsidRPr="000A7090" w:rsidRDefault="00666BC7" w:rsidP="003B4A00">
            <w:pPr>
              <w:spacing w:after="160" w:line="300" w:lineRule="atLeast"/>
            </w:pPr>
            <w:r w:rsidRPr="003B4A00">
              <w:t>As unidades de execução são delimitadas pela câmara municipal, por iniciativa própria ou a requerimento dos proprietários interessados</w:t>
            </w:r>
            <w:r>
              <w:t>,</w:t>
            </w:r>
            <w:r w:rsidRPr="003B4A00">
              <w:t xml:space="preserve"> </w:t>
            </w:r>
            <w:r>
              <w:t>podendo corresponder a uma unidade operativa de planeamento e gestão, à área abrangida por plano de urbanização ou plano de pormenor ou a parte desta.</w:t>
            </w:r>
          </w:p>
        </w:tc>
      </w:tr>
    </w:tbl>
    <w:p w:rsidR="004739EC" w:rsidRPr="000A7090" w:rsidRDefault="004739EC" w:rsidP="00612189">
      <w:pPr>
        <w:spacing w:after="0" w:line="240" w:lineRule="auto"/>
      </w:pPr>
    </w:p>
    <w:p w:rsidR="004739EC" w:rsidRPr="000A7090" w:rsidRDefault="004739EC" w:rsidP="004739EC">
      <w:pPr>
        <w:spacing w:after="160" w:line="300" w:lineRule="atLeast"/>
      </w:pPr>
      <w:r w:rsidRPr="000A7090">
        <w:t xml:space="preserve">Ver também </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RPr="000A7090" w:rsidTr="00056E60">
        <w:tc>
          <w:tcPr>
            <w:tcW w:w="9411" w:type="dxa"/>
          </w:tcPr>
          <w:p w:rsidR="00603919" w:rsidRPr="00666BC7" w:rsidRDefault="00603919" w:rsidP="008157D0">
            <w:pPr>
              <w:spacing w:after="160" w:line="300" w:lineRule="atLeast"/>
              <w:rPr>
                <w:highlight w:val="yellow"/>
              </w:rPr>
            </w:pPr>
            <w:r w:rsidRPr="00666BC7">
              <w:t>Unidade operativa de planeamento e gestão.</w:t>
            </w:r>
          </w:p>
        </w:tc>
      </w:tr>
    </w:tbl>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53251A" w:rsidRDefault="004739EC" w:rsidP="004739EC">
      <w:pPr>
        <w:spacing w:after="160" w:line="300" w:lineRule="atLeast"/>
        <w:rPr>
          <w:rFonts w:cs="Arial"/>
          <w:sz w:val="22"/>
          <w:szCs w:val="22"/>
        </w:rPr>
      </w:pPr>
      <w:r w:rsidRPr="000A7090">
        <w:rPr>
          <w:rFonts w:cs="Arial"/>
          <w:sz w:val="22"/>
          <w:szCs w:val="22"/>
        </w:rPr>
        <w:br w:type="page"/>
      </w:r>
      <w:bookmarkStart w:id="67" w:name="UOPG"/>
      <w:bookmarkEnd w:id="67"/>
    </w:p>
    <w:p w:rsidR="0053251A" w:rsidRDefault="0053251A" w:rsidP="004739EC">
      <w:pPr>
        <w:spacing w:after="160" w:line="300" w:lineRule="atLeast"/>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036F21" w:rsidRDefault="004739EC" w:rsidP="00002AE9">
            <w:pPr>
              <w:tabs>
                <w:tab w:val="left" w:pos="7740"/>
              </w:tabs>
              <w:spacing w:after="160" w:line="300" w:lineRule="atLeast"/>
              <w:rPr>
                <w:b/>
                <w:sz w:val="22"/>
                <w:szCs w:val="22"/>
              </w:rPr>
            </w:pPr>
            <w:r w:rsidRPr="00036F21">
              <w:rPr>
                <w:b/>
              </w:rPr>
              <w:t>UNIDADE OPERATIVA DE PLANEAMENTO E GESTÃO</w:t>
            </w:r>
          </w:p>
        </w:tc>
        <w:tc>
          <w:tcPr>
            <w:tcW w:w="1335" w:type="dxa"/>
          </w:tcPr>
          <w:p w:rsidR="004739EC" w:rsidRPr="000A7090" w:rsidRDefault="004739EC" w:rsidP="00002AE9">
            <w:pPr>
              <w:tabs>
                <w:tab w:val="left" w:pos="7740"/>
              </w:tabs>
              <w:spacing w:after="160" w:line="300" w:lineRule="atLeast"/>
              <w:ind w:left="-108"/>
              <w:jc w:val="center"/>
              <w:rPr>
                <w:noProof/>
                <w:sz w:val="22"/>
                <w:szCs w:val="22"/>
              </w:rPr>
            </w:pPr>
            <w:r w:rsidRPr="000A7090">
              <w:t>Ficha nº</w:t>
            </w:r>
            <w:r w:rsidR="00455CA3" w:rsidRPr="000A7090">
              <w:t>70</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03919" w:rsidRPr="000A7090" w:rsidTr="00056E60">
        <w:tc>
          <w:tcPr>
            <w:tcW w:w="9411" w:type="dxa"/>
          </w:tcPr>
          <w:p w:rsidR="00603919" w:rsidRPr="000A7090" w:rsidRDefault="00603919" w:rsidP="00002AE9">
            <w:pPr>
              <w:spacing w:after="160" w:line="300" w:lineRule="atLeast"/>
            </w:pPr>
            <w:r w:rsidRPr="000A7090">
              <w:t xml:space="preserve">Uma </w:t>
            </w:r>
            <w:r w:rsidRPr="00036F21">
              <w:rPr>
                <w:b/>
              </w:rPr>
              <w:t>unidade operativa de planeamento e gestão</w:t>
            </w:r>
            <w:r w:rsidRPr="000A7090">
              <w:t xml:space="preserve"> é uma porção contínua de território, delimitada em plano diretor municipal ou plano de urbanização para efeitos de programação da execução do plano ou da realização de operações urbanísticas.</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RPr="000A7090" w:rsidTr="00056E60">
        <w:tc>
          <w:tcPr>
            <w:tcW w:w="9411" w:type="dxa"/>
          </w:tcPr>
          <w:p w:rsidR="00603919" w:rsidRPr="000A7090" w:rsidRDefault="00603919" w:rsidP="00002AE9">
            <w:pPr>
              <w:spacing w:after="160" w:line="300" w:lineRule="atLeast"/>
            </w:pPr>
            <w:r w:rsidRPr="000A7090">
              <w:t xml:space="preserve">A delimitação das unidades operativas de planeamento e gestão deve ser acompanhada do estabelecimento dos </w:t>
            </w:r>
            <w:r>
              <w:t>respetivo</w:t>
            </w:r>
            <w:r w:rsidRPr="000A7090">
              <w:t>s objetivos bem como dos termos de referência para a elaboração de planos de urbanização, planos de pormenor ou para a realização de operações urbanísticas, consoante o caso.</w:t>
            </w:r>
          </w:p>
          <w:p w:rsidR="00603919" w:rsidRPr="000A7090" w:rsidRDefault="00603919" w:rsidP="00002AE9">
            <w:pPr>
              <w:spacing w:after="160" w:line="300" w:lineRule="atLeast"/>
            </w:pPr>
            <w:r w:rsidRPr="000A7090">
              <w:t>O plano diretor municipal deve ainda estabelecer os indicadores e parâmetros de natureza supletiva, aplicáveis nas áreas a sujeitar a plano de urbanização ou de pormenor durante a ausência destes.</w:t>
            </w:r>
          </w:p>
          <w:p w:rsidR="00603919" w:rsidRPr="000A7090" w:rsidRDefault="00603919" w:rsidP="00002AE9">
            <w:pPr>
              <w:spacing w:after="160" w:line="300" w:lineRule="atLeast"/>
            </w:pPr>
            <w:r w:rsidRPr="000A7090">
              <w:t xml:space="preserve">As unidades operativas de planeamento e gestão são referidas no programa de execução do plano, com remissão expressa para os objetivos e os termos de referência acima mencionados. </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RPr="000A7090" w:rsidTr="00056E60">
        <w:tc>
          <w:tcPr>
            <w:tcW w:w="9411" w:type="dxa"/>
          </w:tcPr>
          <w:p w:rsidR="00603919" w:rsidRPr="000A7090" w:rsidRDefault="00603919" w:rsidP="00002AE9">
            <w:pPr>
              <w:spacing w:after="160" w:line="300" w:lineRule="atLeast"/>
            </w:pPr>
            <w:r w:rsidRPr="000A7090">
              <w:t>Unidade de execução.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53251A" w:rsidRDefault="004739EC" w:rsidP="004739EC">
      <w:pPr>
        <w:spacing w:after="160" w:line="300" w:lineRule="atLeast"/>
        <w:rPr>
          <w:rFonts w:cs="Arial"/>
          <w:sz w:val="22"/>
          <w:szCs w:val="22"/>
        </w:rPr>
      </w:pPr>
      <w:r w:rsidRPr="000A7090">
        <w:rPr>
          <w:rFonts w:cs="Arial"/>
          <w:sz w:val="22"/>
          <w:szCs w:val="22"/>
        </w:rPr>
        <w:br w:type="page"/>
      </w:r>
      <w:bookmarkStart w:id="68" w:name="Urbaniz"/>
      <w:bookmarkEnd w:id="68"/>
    </w:p>
    <w:p w:rsidR="0053251A" w:rsidRDefault="0053251A"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036F21" w:rsidRDefault="004739EC" w:rsidP="00002AE9">
            <w:pPr>
              <w:tabs>
                <w:tab w:val="left" w:pos="7740"/>
              </w:tabs>
              <w:spacing w:after="160" w:line="300" w:lineRule="atLeast"/>
              <w:rPr>
                <w:b/>
                <w:sz w:val="22"/>
                <w:szCs w:val="22"/>
              </w:rPr>
            </w:pPr>
            <w:r w:rsidRPr="00036F21">
              <w:rPr>
                <w:b/>
              </w:rPr>
              <w:t>URBANIZAÇÃO</w:t>
            </w:r>
          </w:p>
        </w:tc>
        <w:tc>
          <w:tcPr>
            <w:tcW w:w="1335" w:type="dxa"/>
          </w:tcPr>
          <w:p w:rsidR="004739EC" w:rsidRPr="000A7090" w:rsidRDefault="004739EC" w:rsidP="00002AE9">
            <w:pPr>
              <w:tabs>
                <w:tab w:val="left" w:pos="7740"/>
              </w:tabs>
              <w:spacing w:after="160" w:line="300" w:lineRule="atLeast"/>
              <w:ind w:left="-108"/>
              <w:jc w:val="center"/>
              <w:rPr>
                <w:noProof/>
                <w:sz w:val="22"/>
                <w:szCs w:val="22"/>
              </w:rPr>
            </w:pPr>
            <w:r w:rsidRPr="000A7090">
              <w:t>Ficha nº</w:t>
            </w:r>
            <w:r w:rsidR="00455CA3" w:rsidRPr="000A7090">
              <w:t>71</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03919" w:rsidRPr="000A7090" w:rsidTr="00056E60">
        <w:tc>
          <w:tcPr>
            <w:tcW w:w="9411" w:type="dxa"/>
          </w:tcPr>
          <w:p w:rsidR="00603919" w:rsidRPr="000A7090" w:rsidRDefault="00603919" w:rsidP="00002AE9">
            <w:pPr>
              <w:spacing w:after="160" w:line="300" w:lineRule="atLeast"/>
            </w:pPr>
            <w:r w:rsidRPr="000A7090">
              <w:t xml:space="preserve">A </w:t>
            </w:r>
            <w:r w:rsidRPr="00036F21">
              <w:rPr>
                <w:b/>
              </w:rPr>
              <w:t>urbanização</w:t>
            </w:r>
            <w:r w:rsidRPr="000A7090">
              <w:t xml:space="preserve"> (em sentido material) é o resultado da realização coordenada de obras de urbanização e de edificação, de eventuais trabalhos de remodelação dos terrenos e das operações fundiárias associadas.</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RPr="000A7090" w:rsidTr="00056E60">
        <w:tc>
          <w:tcPr>
            <w:tcW w:w="9411" w:type="dxa"/>
          </w:tcPr>
          <w:p w:rsidR="00603919" w:rsidRPr="000A7090" w:rsidRDefault="00603919" w:rsidP="00002AE9">
            <w:pPr>
              <w:spacing w:after="160" w:line="300" w:lineRule="atLeast"/>
            </w:pP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RPr="000A7090" w:rsidTr="00056E60">
        <w:tc>
          <w:tcPr>
            <w:tcW w:w="9411" w:type="dxa"/>
          </w:tcPr>
          <w:p w:rsidR="00603919" w:rsidRPr="000A7090" w:rsidRDefault="00603919" w:rsidP="00002AE9">
            <w:pPr>
              <w:spacing w:after="160" w:line="300" w:lineRule="atLeast"/>
            </w:pPr>
            <w:r w:rsidRPr="000A7090">
              <w:t>Edificação; Obras de urbanização.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53251A" w:rsidRDefault="004739EC" w:rsidP="004739EC">
      <w:pPr>
        <w:spacing w:after="160" w:line="300" w:lineRule="atLeast"/>
        <w:rPr>
          <w:rFonts w:cs="Arial"/>
          <w:sz w:val="22"/>
          <w:szCs w:val="22"/>
        </w:rPr>
      </w:pPr>
      <w:r w:rsidRPr="000A7090">
        <w:rPr>
          <w:rFonts w:cs="Arial"/>
          <w:sz w:val="22"/>
          <w:szCs w:val="22"/>
        </w:rPr>
        <w:br w:type="page"/>
      </w:r>
      <w:bookmarkStart w:id="69" w:name="UsoSolo"/>
      <w:bookmarkEnd w:id="69"/>
    </w:p>
    <w:p w:rsidR="0053251A" w:rsidRDefault="0053251A"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036F21" w:rsidRDefault="004739EC" w:rsidP="00002AE9">
            <w:pPr>
              <w:tabs>
                <w:tab w:val="left" w:pos="7740"/>
              </w:tabs>
              <w:spacing w:after="160" w:line="300" w:lineRule="atLeast"/>
              <w:rPr>
                <w:b/>
                <w:sz w:val="22"/>
                <w:szCs w:val="22"/>
              </w:rPr>
            </w:pPr>
            <w:r w:rsidRPr="00036F21">
              <w:rPr>
                <w:b/>
              </w:rPr>
              <w:t>USO</w:t>
            </w:r>
            <w:r w:rsidR="007E2560" w:rsidRPr="00036F21">
              <w:rPr>
                <w:b/>
              </w:rPr>
              <w:t>S</w:t>
            </w:r>
            <w:r w:rsidRPr="00036F21">
              <w:rPr>
                <w:b/>
              </w:rPr>
              <w:t xml:space="preserve"> DO SOLO</w:t>
            </w:r>
          </w:p>
        </w:tc>
        <w:tc>
          <w:tcPr>
            <w:tcW w:w="1335" w:type="dxa"/>
          </w:tcPr>
          <w:p w:rsidR="004739EC" w:rsidRPr="000A7090" w:rsidRDefault="004739EC" w:rsidP="00002AE9">
            <w:pPr>
              <w:tabs>
                <w:tab w:val="left" w:pos="7740"/>
              </w:tabs>
              <w:spacing w:after="160" w:line="300" w:lineRule="atLeast"/>
              <w:ind w:left="-108"/>
              <w:jc w:val="center"/>
              <w:rPr>
                <w:noProof/>
                <w:sz w:val="22"/>
                <w:szCs w:val="22"/>
              </w:rPr>
            </w:pPr>
            <w:r w:rsidRPr="000A7090">
              <w:t>Ficha nº</w:t>
            </w:r>
            <w:r w:rsidR="008E0285" w:rsidRPr="000A7090">
              <w:t>7</w:t>
            </w:r>
            <w:r w:rsidR="00455CA3" w:rsidRPr="000A7090">
              <w:t>2</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03919" w:rsidRPr="000A7090" w:rsidTr="00056E60">
        <w:tc>
          <w:tcPr>
            <w:tcW w:w="9411" w:type="dxa"/>
          </w:tcPr>
          <w:p w:rsidR="00603919" w:rsidRPr="000A7090" w:rsidRDefault="00603919" w:rsidP="00002AE9">
            <w:pPr>
              <w:spacing w:after="160" w:line="300" w:lineRule="atLeast"/>
            </w:pPr>
            <w:r w:rsidRPr="000A7090">
              <w:t xml:space="preserve">Os </w:t>
            </w:r>
            <w:r w:rsidRPr="00036F21">
              <w:rPr>
                <w:b/>
              </w:rPr>
              <w:t>usos do solo</w:t>
            </w:r>
            <w:r w:rsidRPr="000A7090">
              <w:t xml:space="preserve"> são as formas de aproveitamento do solo desenvolvidas ou instaladas num determinado território. </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RPr="000A7090" w:rsidTr="00056E60">
        <w:tc>
          <w:tcPr>
            <w:tcW w:w="9411" w:type="dxa"/>
          </w:tcPr>
          <w:p w:rsidR="00603919" w:rsidRPr="000A7090" w:rsidRDefault="00603919" w:rsidP="004856F5">
            <w:pPr>
              <w:spacing w:after="160" w:line="300" w:lineRule="atLeast"/>
            </w:pPr>
            <w:r w:rsidRPr="000A7090">
              <w:t xml:space="preserve">A definição das classes e categorias de uso do solo e a respetiva regulamentação são estabelecidos nos planos </w:t>
            </w:r>
            <w:r>
              <w:t>territoriais</w:t>
            </w:r>
            <w:r w:rsidRPr="000A7090">
              <w:t xml:space="preserve"> através da classificação e da qualificação do solo.</w:t>
            </w:r>
          </w:p>
          <w:p w:rsidR="00603919" w:rsidRPr="000A7090" w:rsidRDefault="00603919" w:rsidP="004856F5">
            <w:pPr>
              <w:spacing w:after="160" w:line="300" w:lineRule="atLeast"/>
            </w:pPr>
            <w:r w:rsidRPr="000A7090">
              <w:t>A classificação do solo determina o destino básico dos terrenos, operando a distinção fundamental entre sol</w:t>
            </w:r>
            <w:r>
              <w:t>o urbano e solo rústico</w:t>
            </w:r>
            <w:r w:rsidRPr="000A7090">
              <w:t>.</w:t>
            </w:r>
          </w:p>
          <w:p w:rsidR="00603919" w:rsidRPr="000A7090" w:rsidRDefault="00603919" w:rsidP="00C3627C">
            <w:pPr>
              <w:spacing w:after="160" w:line="300" w:lineRule="atLeast"/>
            </w:pPr>
            <w:r w:rsidRPr="000A7090">
              <w:t>A qual</w:t>
            </w:r>
            <w:r>
              <w:t>ificação do solo regula o respe</w:t>
            </w:r>
            <w:r w:rsidRPr="000A7090">
              <w:t xml:space="preserve">tivo aproveitamento e processa-se através da integração em categorias estabelecidas com base numa classificação sistemática dos usos. </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RPr="000A7090" w:rsidTr="00056E60">
        <w:tc>
          <w:tcPr>
            <w:tcW w:w="9411" w:type="dxa"/>
          </w:tcPr>
          <w:p w:rsidR="00603919" w:rsidRPr="000A7090" w:rsidRDefault="00603919" w:rsidP="00C5141A">
            <w:pPr>
              <w:spacing w:after="160" w:line="300" w:lineRule="atLeast"/>
            </w:pPr>
            <w:r w:rsidRPr="000A7090">
              <w:t>Regime de uso do solo.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8E0285" w:rsidRPr="000A7090" w:rsidRDefault="008E0285" w:rsidP="004739EC">
      <w:pPr>
        <w:spacing w:after="160" w:line="300" w:lineRule="atLeast"/>
      </w:pPr>
    </w:p>
    <w:p w:rsidR="0053251A" w:rsidRDefault="008E0285" w:rsidP="004739EC">
      <w:pPr>
        <w:spacing w:after="160" w:line="300" w:lineRule="atLeast"/>
      </w:pPr>
      <w:r w:rsidRPr="000A7090">
        <w:br w:type="page"/>
      </w:r>
      <w:bookmarkStart w:id="70" w:name="UsoEdificio"/>
      <w:bookmarkEnd w:id="70"/>
    </w:p>
    <w:p w:rsidR="0053251A" w:rsidRDefault="0053251A" w:rsidP="004739EC">
      <w:pPr>
        <w:spacing w:after="160" w:line="300" w:lineRule="atLeast"/>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4856F5" w:rsidRDefault="004856F5" w:rsidP="00BF6275">
            <w:pPr>
              <w:tabs>
                <w:tab w:val="left" w:pos="7740"/>
              </w:tabs>
              <w:spacing w:after="160" w:line="300" w:lineRule="atLeast"/>
              <w:rPr>
                <w:b/>
                <w:sz w:val="22"/>
                <w:szCs w:val="22"/>
              </w:rPr>
            </w:pPr>
            <w:r>
              <w:rPr>
                <w:b/>
              </w:rPr>
              <w:t>UTILIZAÇ</w:t>
            </w:r>
            <w:r w:rsidR="00BF6275">
              <w:rPr>
                <w:b/>
              </w:rPr>
              <w:t>ÕES</w:t>
            </w:r>
            <w:r>
              <w:rPr>
                <w:b/>
              </w:rPr>
              <w:t xml:space="preserve"> </w:t>
            </w:r>
            <w:r w:rsidR="004739EC" w:rsidRPr="004856F5">
              <w:rPr>
                <w:b/>
              </w:rPr>
              <w:t>DO EDIFÍCIO</w:t>
            </w:r>
          </w:p>
        </w:tc>
        <w:tc>
          <w:tcPr>
            <w:tcW w:w="1335" w:type="dxa"/>
          </w:tcPr>
          <w:p w:rsidR="004739EC" w:rsidRPr="000A7090" w:rsidRDefault="004739EC" w:rsidP="00002AE9">
            <w:pPr>
              <w:tabs>
                <w:tab w:val="left" w:pos="7740"/>
              </w:tabs>
              <w:spacing w:after="160" w:line="300" w:lineRule="atLeast"/>
              <w:ind w:left="-108"/>
              <w:jc w:val="center"/>
              <w:rPr>
                <w:noProof/>
                <w:sz w:val="22"/>
                <w:szCs w:val="22"/>
              </w:rPr>
            </w:pPr>
            <w:r w:rsidRPr="000A7090">
              <w:t>Ficha nº</w:t>
            </w:r>
            <w:r w:rsidR="005079A0" w:rsidRPr="000A7090">
              <w:t>7</w:t>
            </w:r>
            <w:r w:rsidR="00455CA3" w:rsidRPr="000A7090">
              <w:t>3</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Definição/Conceito</w:t>
      </w:r>
    </w:p>
    <w:tbl>
      <w:tblPr>
        <w:tblW w:w="94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03919" w:rsidRPr="000A7090" w:rsidTr="00056E60">
        <w:tc>
          <w:tcPr>
            <w:tcW w:w="9411" w:type="dxa"/>
          </w:tcPr>
          <w:p w:rsidR="00603919" w:rsidRPr="000A7090" w:rsidRDefault="00603919" w:rsidP="00BF6275">
            <w:pPr>
              <w:spacing w:after="160" w:line="300" w:lineRule="atLeast"/>
            </w:pPr>
            <w:r>
              <w:t>A</w:t>
            </w:r>
            <w:r w:rsidR="00BF6275">
              <w:t>s</w:t>
            </w:r>
            <w:r>
              <w:t xml:space="preserve"> </w:t>
            </w:r>
            <w:r w:rsidRPr="004856F5">
              <w:rPr>
                <w:b/>
              </w:rPr>
              <w:t>utilizaç</w:t>
            </w:r>
            <w:r w:rsidR="00BF6275">
              <w:rPr>
                <w:b/>
              </w:rPr>
              <w:t>ões</w:t>
            </w:r>
            <w:r w:rsidRPr="004856F5">
              <w:rPr>
                <w:b/>
              </w:rPr>
              <w:t xml:space="preserve"> do edifício</w:t>
            </w:r>
            <w:r w:rsidRPr="000A7090">
              <w:t xml:space="preserve"> </w:t>
            </w:r>
            <w:r>
              <w:t>corresponde</w:t>
            </w:r>
            <w:r w:rsidR="00BF6275">
              <w:t>m</w:t>
            </w:r>
            <w:r>
              <w:t xml:space="preserve"> </w:t>
            </w:r>
            <w:r w:rsidR="00BF6275">
              <w:t>à</w:t>
            </w:r>
            <w:r w:rsidRPr="000A7090">
              <w:t>s atividades que são ou podem ser desenvolvidas no edifício.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9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RPr="000A7090" w:rsidTr="00056E60">
        <w:tc>
          <w:tcPr>
            <w:tcW w:w="9411" w:type="dxa"/>
          </w:tcPr>
          <w:p w:rsidR="00603919" w:rsidRPr="000A7090" w:rsidRDefault="00603919" w:rsidP="00E95407">
            <w:pPr>
              <w:spacing w:after="160" w:line="300" w:lineRule="atLeast"/>
            </w:pPr>
            <w:r>
              <w:t>O</w:t>
            </w:r>
            <w:r w:rsidRPr="000A7090">
              <w:t xml:space="preserve"> parâmetro urbanístico “u</w:t>
            </w:r>
            <w:r>
              <w:t>tilização</w:t>
            </w:r>
            <w:r w:rsidRPr="000A7090">
              <w:t xml:space="preserve"> dos edifícios” deve sempre estar associad</w:t>
            </w:r>
            <w:r>
              <w:t>o</w:t>
            </w:r>
            <w:r w:rsidRPr="000A7090">
              <w:t xml:space="preserve"> à especificação da composição percentual por categoria de </w:t>
            </w:r>
            <w:r w:rsidR="00E95407">
              <w:t>utilização</w:t>
            </w:r>
            <w:r w:rsidRPr="000A7090">
              <w:t xml:space="preserve"> (exemplo: 20% comércio + 80% habitação). </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RPr="000A7090" w:rsidTr="00056E60">
        <w:tc>
          <w:tcPr>
            <w:tcW w:w="9411" w:type="dxa"/>
          </w:tcPr>
          <w:p w:rsidR="00603919" w:rsidRPr="000A7090" w:rsidRDefault="00603919" w:rsidP="00E95407">
            <w:pPr>
              <w:spacing w:after="160" w:line="300" w:lineRule="atLeast"/>
            </w:pPr>
            <w:r w:rsidRPr="000A7090">
              <w:t>Us</w:t>
            </w:r>
            <w:r w:rsidR="00E95407">
              <w:t>os</w:t>
            </w:r>
            <w:r w:rsidRPr="000A7090">
              <w:t xml:space="preserve"> do solo.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53251A" w:rsidRDefault="004739EC" w:rsidP="004739EC">
      <w:pPr>
        <w:spacing w:after="160" w:line="300" w:lineRule="atLeast"/>
      </w:pPr>
      <w:r w:rsidRPr="000A7090">
        <w:rPr>
          <w:rFonts w:cs="Arial"/>
          <w:sz w:val="22"/>
          <w:szCs w:val="22"/>
        </w:rPr>
        <w:br w:type="page"/>
      </w:r>
      <w:bookmarkStart w:id="71" w:name="VolEdif"/>
      <w:bookmarkEnd w:id="71"/>
    </w:p>
    <w:p w:rsidR="0053251A" w:rsidRDefault="0053251A" w:rsidP="004739EC">
      <w:pPr>
        <w:spacing w:after="160" w:line="300" w:lineRule="atLeast"/>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0A7090" w:rsidRDefault="00F85E28" w:rsidP="00355F20">
            <w:pPr>
              <w:tabs>
                <w:tab w:val="left" w:pos="7740"/>
              </w:tabs>
              <w:spacing w:after="160" w:line="300" w:lineRule="atLeast"/>
              <w:rPr>
                <w:sz w:val="22"/>
                <w:szCs w:val="22"/>
              </w:rPr>
            </w:pPr>
            <w:r>
              <w:t>VOLUME</w:t>
            </w:r>
            <w:r w:rsidRPr="000A7090">
              <w:t xml:space="preserve"> </w:t>
            </w:r>
            <w:r w:rsidR="004739EC" w:rsidRPr="000A7090">
              <w:t>DO EDIFÍCIO</w:t>
            </w:r>
          </w:p>
        </w:tc>
        <w:tc>
          <w:tcPr>
            <w:tcW w:w="1335" w:type="dxa"/>
          </w:tcPr>
          <w:p w:rsidR="004739EC" w:rsidRPr="000A7090" w:rsidRDefault="004739EC" w:rsidP="00002AE9">
            <w:pPr>
              <w:tabs>
                <w:tab w:val="left" w:pos="7740"/>
              </w:tabs>
              <w:spacing w:after="160" w:line="300" w:lineRule="atLeast"/>
              <w:ind w:left="-108"/>
              <w:jc w:val="center"/>
              <w:rPr>
                <w:noProof/>
                <w:sz w:val="22"/>
                <w:szCs w:val="22"/>
              </w:rPr>
            </w:pPr>
            <w:r w:rsidRPr="000A7090">
              <w:t>Ficha nº</w:t>
            </w:r>
            <w:r w:rsidR="005079A0" w:rsidRPr="000A7090">
              <w:t>7</w:t>
            </w:r>
            <w:r w:rsidR="00455CA3" w:rsidRPr="000A7090">
              <w:t>4</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03919" w:rsidRPr="000A7090" w:rsidTr="00056E60">
        <w:tc>
          <w:tcPr>
            <w:tcW w:w="9411" w:type="dxa"/>
          </w:tcPr>
          <w:p w:rsidR="00603919" w:rsidRPr="000A7090" w:rsidRDefault="00603919" w:rsidP="007E610B">
            <w:pPr>
              <w:spacing w:after="160" w:line="300" w:lineRule="atLeast"/>
            </w:pPr>
            <w:r w:rsidRPr="00F85E28">
              <w:t>O volume do edifício é a medida</w:t>
            </w:r>
            <w:r>
              <w:t>,</w:t>
            </w:r>
            <w:r w:rsidRPr="00F85E28">
              <w:t xml:space="preserve"> em unidades de volume</w:t>
            </w:r>
            <w:r>
              <w:t>,</w:t>
            </w:r>
            <w:r w:rsidRPr="00F85E28">
              <w:t xml:space="preserve"> do espaço edificado acima do nível do solo, definido pel</w:t>
            </w:r>
            <w:r>
              <w:t>a</w:t>
            </w:r>
            <w:r w:rsidRPr="00F85E28">
              <w:t xml:space="preserve">s </w:t>
            </w:r>
            <w:r>
              <w:t>superfícies</w:t>
            </w:r>
            <w:r w:rsidRPr="00F85E28">
              <w:t xml:space="preserve"> que contêm as fachadas, a cobertura e o pavimento a que está referida a cota de soleira. Nos casos de elevação da soleira positiva, este pavimento é substituído pelo plano horizontal cujo nível corresponde à cota de soleira deduzida da elevação.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RPr="000A7090" w:rsidTr="00056E60">
        <w:tc>
          <w:tcPr>
            <w:tcW w:w="9411" w:type="dxa"/>
          </w:tcPr>
          <w:p w:rsidR="00603919" w:rsidRPr="000A7090" w:rsidRDefault="00603919" w:rsidP="00355F20">
            <w:pPr>
              <w:spacing w:after="160" w:line="300" w:lineRule="atLeast"/>
            </w:pPr>
            <w:r w:rsidRPr="000A7090">
              <w:t>Este parâmetro de edificabilidade é utilizado nas situações em que se aplica o índice volumétrico (ocupação do solo com edifícios de pé direito muito elevado, como por exemplo pavilhões, naves industriais, etc.).</w:t>
            </w:r>
          </w:p>
          <w:p w:rsidR="00603919" w:rsidRDefault="00603919" w:rsidP="00355F20">
            <w:pPr>
              <w:spacing w:after="160" w:line="300" w:lineRule="atLeast"/>
            </w:pPr>
            <w:r w:rsidRPr="000A7090">
              <w:t>No caso dos edifícios que confrontam com duas vias públicas a cotas muito diferentes, o pavimento a que está referida a cota de soleira deve ser substituído pelo pavimento a que é referida a cota de soleira auxiliar</w:t>
            </w:r>
            <w:r>
              <w:t xml:space="preserve"> (S2), correspondente ao</w:t>
            </w:r>
            <w:r w:rsidRPr="000A7090">
              <w:t xml:space="preserve"> piso mais próximo do passeio</w:t>
            </w:r>
            <w:r>
              <w:t xml:space="preserve"> de cota mais baixa.</w:t>
            </w:r>
          </w:p>
          <w:p w:rsidR="00603919" w:rsidRPr="000A7090" w:rsidRDefault="00603919" w:rsidP="00C3627C">
            <w:pPr>
              <w:spacing w:after="160" w:line="300" w:lineRule="atLeast"/>
            </w:pPr>
            <w:r w:rsidRPr="000A7090">
              <w:t>(</w:t>
            </w:r>
            <w:r w:rsidR="00C3627C">
              <w:t>V</w:t>
            </w:r>
            <w:r w:rsidRPr="000A7090">
              <w:t>er</w:t>
            </w:r>
            <w:r>
              <w:t xml:space="preserve"> </w:t>
            </w:r>
            <w:r w:rsidRPr="000A7090">
              <w:t>Figura 3</w:t>
            </w:r>
            <w:r>
              <w:t xml:space="preserve"> e ver a noção de cota de soleira auxiliar expressa nas notas complementares do conceito de</w:t>
            </w:r>
            <w:r w:rsidRPr="000A7090">
              <w:t xml:space="preserve"> </w:t>
            </w:r>
            <w:r>
              <w:t>a</w:t>
            </w:r>
            <w:r w:rsidRPr="000A7090">
              <w:t>ltura da fachada</w:t>
            </w:r>
            <w:r>
              <w:t>)</w:t>
            </w:r>
            <w:r w:rsidRPr="000A7090">
              <w:t>.</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RPr="000A7090" w:rsidTr="00056E60">
        <w:tc>
          <w:tcPr>
            <w:tcW w:w="9411" w:type="dxa"/>
          </w:tcPr>
          <w:p w:rsidR="00603919" w:rsidRPr="000A7090" w:rsidRDefault="00603919" w:rsidP="00F85E28">
            <w:pPr>
              <w:spacing w:after="160" w:line="300" w:lineRule="atLeast"/>
            </w:pPr>
            <w:r w:rsidRPr="000A7090">
              <w:t>Elevação da soleira; Volume total</w:t>
            </w:r>
            <w:r>
              <w:t xml:space="preserve">; </w:t>
            </w:r>
            <w:r w:rsidRPr="000A7090">
              <w:t>Volumetria</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53251A" w:rsidRDefault="004739EC" w:rsidP="004739EC">
      <w:pPr>
        <w:spacing w:after="160" w:line="300" w:lineRule="atLeast"/>
        <w:rPr>
          <w:rFonts w:cs="Arial"/>
          <w:sz w:val="22"/>
          <w:szCs w:val="22"/>
        </w:rPr>
      </w:pPr>
      <w:r w:rsidRPr="000A7090">
        <w:rPr>
          <w:rFonts w:cs="Arial"/>
          <w:sz w:val="22"/>
          <w:szCs w:val="22"/>
        </w:rPr>
        <w:br w:type="page"/>
      </w:r>
      <w:bookmarkStart w:id="72" w:name="VolTot"/>
      <w:bookmarkEnd w:id="72"/>
    </w:p>
    <w:p w:rsidR="0053251A" w:rsidRDefault="0053251A" w:rsidP="004739EC">
      <w:pPr>
        <w:spacing w:after="160" w:line="300" w:lineRule="atLeast"/>
        <w:rPr>
          <w:rFonts w:cs="Arial"/>
          <w:sz w:val="22"/>
          <w:szCs w:val="22"/>
        </w:rPr>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7C56F9" w:rsidRDefault="007C56F9" w:rsidP="00355F20">
            <w:pPr>
              <w:tabs>
                <w:tab w:val="left" w:pos="7740"/>
              </w:tabs>
              <w:spacing w:after="160" w:line="300" w:lineRule="atLeast"/>
              <w:rPr>
                <w:b/>
                <w:sz w:val="22"/>
                <w:szCs w:val="22"/>
              </w:rPr>
            </w:pPr>
            <w:r w:rsidRPr="007C56F9">
              <w:rPr>
                <w:b/>
              </w:rPr>
              <w:t xml:space="preserve">VOLUME </w:t>
            </w:r>
            <w:r w:rsidR="004739EC" w:rsidRPr="007C56F9">
              <w:rPr>
                <w:b/>
              </w:rPr>
              <w:t>TOTAL</w:t>
            </w:r>
          </w:p>
        </w:tc>
        <w:tc>
          <w:tcPr>
            <w:tcW w:w="1335" w:type="dxa"/>
          </w:tcPr>
          <w:p w:rsidR="004739EC" w:rsidRPr="000A7090" w:rsidRDefault="004739EC" w:rsidP="00002AE9">
            <w:pPr>
              <w:tabs>
                <w:tab w:val="left" w:pos="7740"/>
              </w:tabs>
              <w:spacing w:after="160" w:line="300" w:lineRule="atLeast"/>
              <w:ind w:left="-108"/>
              <w:jc w:val="center"/>
              <w:rPr>
                <w:noProof/>
                <w:sz w:val="22"/>
                <w:szCs w:val="22"/>
              </w:rPr>
            </w:pPr>
            <w:r w:rsidRPr="000A7090">
              <w:t>Ficha nº</w:t>
            </w:r>
            <w:r w:rsidR="005079A0" w:rsidRPr="000A7090">
              <w:t>7</w:t>
            </w:r>
            <w:r w:rsidR="00455CA3" w:rsidRPr="000A7090">
              <w:t>5</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03919" w:rsidRPr="000A7090" w:rsidTr="00056E60">
        <w:tc>
          <w:tcPr>
            <w:tcW w:w="9411" w:type="dxa"/>
          </w:tcPr>
          <w:p w:rsidR="00603919" w:rsidRPr="000A7090" w:rsidRDefault="00603919" w:rsidP="007C56F9">
            <w:pPr>
              <w:spacing w:after="160" w:line="300" w:lineRule="atLeast"/>
            </w:pPr>
            <w:r w:rsidRPr="00E922B4">
              <w:t xml:space="preserve">O </w:t>
            </w:r>
            <w:r>
              <w:rPr>
                <w:b/>
              </w:rPr>
              <w:t xml:space="preserve">volume </w:t>
            </w:r>
            <w:r w:rsidRPr="00002AE9">
              <w:rPr>
                <w:b/>
              </w:rPr>
              <w:t>total</w:t>
            </w:r>
            <w:r>
              <w:t xml:space="preserve"> é o s</w:t>
            </w:r>
            <w:r w:rsidRPr="00DC7279">
              <w:t xml:space="preserve">omatório </w:t>
            </w:r>
            <w:r>
              <w:t xml:space="preserve">dos volumes </w:t>
            </w:r>
            <w:r w:rsidRPr="00DC7279">
              <w:t xml:space="preserve">de todos os </w:t>
            </w:r>
            <w:r>
              <w:t>edifícios existentes ou previstos numa porção delimitada de território.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RPr="000A7090" w:rsidTr="00056E60">
        <w:tc>
          <w:tcPr>
            <w:tcW w:w="9411" w:type="dxa"/>
          </w:tcPr>
          <w:p w:rsidR="00603919" w:rsidRPr="000A7090" w:rsidRDefault="00603919" w:rsidP="00002AE9">
            <w:pPr>
              <w:spacing w:after="160" w:line="300" w:lineRule="atLeast"/>
            </w:pP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RPr="000A7090" w:rsidTr="00056E60">
        <w:tc>
          <w:tcPr>
            <w:tcW w:w="9411" w:type="dxa"/>
          </w:tcPr>
          <w:p w:rsidR="00603919" w:rsidRPr="007C56F9" w:rsidRDefault="00603919" w:rsidP="00002AE9">
            <w:pPr>
              <w:spacing w:after="160" w:line="300" w:lineRule="atLeast"/>
            </w:pPr>
            <w:r w:rsidRPr="007C56F9">
              <w:t>Volume do edifício; Volumetria</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4739EC" w:rsidRPr="000A7090" w:rsidRDefault="004739EC" w:rsidP="004739EC">
      <w:pPr>
        <w:spacing w:after="160" w:line="300" w:lineRule="atLeast"/>
      </w:pPr>
    </w:p>
    <w:p w:rsidR="004739EC" w:rsidRPr="000A7090" w:rsidRDefault="004739EC" w:rsidP="004739EC">
      <w:pPr>
        <w:spacing w:after="160" w:line="300" w:lineRule="atLeast"/>
      </w:pPr>
      <w:r w:rsidRPr="000A7090">
        <w:br w:type="page"/>
      </w:r>
    </w:p>
    <w:p w:rsidR="0053251A" w:rsidRDefault="0053251A" w:rsidP="007C56F9">
      <w:pPr>
        <w:spacing w:after="160" w:line="300" w:lineRule="atLeast"/>
      </w:pPr>
      <w:bookmarkStart w:id="73" w:name="zona"/>
      <w:bookmarkEnd w:id="73"/>
    </w:p>
    <w:p w:rsidR="007C56F9" w:rsidRDefault="007C56F9" w:rsidP="007C56F9">
      <w:pPr>
        <w:spacing w:after="160" w:line="300" w:lineRule="atLeast"/>
      </w:pPr>
      <w:r>
        <w:t>Designação</w:t>
      </w:r>
      <w:r>
        <w:tab/>
      </w:r>
      <w:r>
        <w:tab/>
        <w:t xml:space="preserve">  </w:t>
      </w:r>
      <w:r>
        <w:tab/>
      </w:r>
      <w:r>
        <w:tab/>
      </w:r>
      <w:r>
        <w:tab/>
      </w:r>
      <w:r>
        <w:tab/>
        <w:t xml:space="preserve">     </w:t>
      </w:r>
      <w:hyperlink w:anchor="quadro1" w:history="1">
        <w:r w:rsidRPr="00AE524A">
          <w:rPr>
            <w:rStyle w:val="Hiperligao"/>
          </w:rPr>
          <w:sym w:font="Symbol" w:char="F0DD"/>
        </w:r>
      </w:hyperlink>
      <w: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7C56F9" w:rsidRPr="00002AE9" w:rsidTr="006C608E">
        <w:tc>
          <w:tcPr>
            <w:tcW w:w="7937" w:type="dxa"/>
          </w:tcPr>
          <w:p w:rsidR="007C56F9" w:rsidRPr="00002AE9" w:rsidRDefault="007C56F9" w:rsidP="007C56F9">
            <w:pPr>
              <w:tabs>
                <w:tab w:val="left" w:pos="7740"/>
              </w:tabs>
              <w:spacing w:after="160" w:line="300" w:lineRule="atLeast"/>
              <w:rPr>
                <w:b/>
                <w:sz w:val="22"/>
                <w:szCs w:val="22"/>
              </w:rPr>
            </w:pPr>
            <w:r w:rsidRPr="00002AE9">
              <w:rPr>
                <w:b/>
              </w:rPr>
              <w:t xml:space="preserve">VOLUMETRIA </w:t>
            </w:r>
          </w:p>
        </w:tc>
        <w:tc>
          <w:tcPr>
            <w:tcW w:w="1335" w:type="dxa"/>
          </w:tcPr>
          <w:p w:rsidR="007C56F9" w:rsidRPr="00B1325D" w:rsidRDefault="007C56F9" w:rsidP="007C56F9">
            <w:pPr>
              <w:tabs>
                <w:tab w:val="left" w:pos="7740"/>
              </w:tabs>
              <w:spacing w:after="160" w:line="300" w:lineRule="atLeast"/>
              <w:ind w:left="-108"/>
              <w:jc w:val="center"/>
              <w:rPr>
                <w:noProof/>
                <w:sz w:val="22"/>
                <w:szCs w:val="22"/>
              </w:rPr>
            </w:pPr>
            <w:r w:rsidRPr="00B1325D">
              <w:t>Ficha nº</w:t>
            </w:r>
            <w:r w:rsidR="00B1325D">
              <w:rPr>
                <w:noProof/>
                <w:sz w:val="22"/>
                <w:szCs w:val="22"/>
              </w:rPr>
              <w:t>76</w:t>
            </w:r>
          </w:p>
        </w:tc>
      </w:tr>
    </w:tbl>
    <w:p w:rsidR="007C56F9" w:rsidRDefault="007C56F9" w:rsidP="007C56F9">
      <w:pPr>
        <w:spacing w:after="160" w:line="300" w:lineRule="atLeast"/>
      </w:pPr>
    </w:p>
    <w:p w:rsidR="007C56F9" w:rsidRDefault="007C56F9" w:rsidP="007C56F9">
      <w:pPr>
        <w:spacing w:after="160" w:line="300" w:lineRule="atLeast"/>
      </w:pPr>
      <w:r>
        <w:t>Definição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03919" w:rsidRPr="00D4209D" w:rsidTr="00056E60">
        <w:tc>
          <w:tcPr>
            <w:tcW w:w="9411" w:type="dxa"/>
          </w:tcPr>
          <w:p w:rsidR="00603919" w:rsidRPr="00D4209D" w:rsidRDefault="00603919" w:rsidP="00A257DF">
            <w:pPr>
              <w:spacing w:after="160" w:line="300" w:lineRule="atLeast"/>
              <w:rPr>
                <w:strike/>
              </w:rPr>
            </w:pPr>
            <w:r w:rsidRPr="00711F77">
              <w:t xml:space="preserve">A </w:t>
            </w:r>
            <w:r w:rsidRPr="00711F77">
              <w:rPr>
                <w:b/>
              </w:rPr>
              <w:t xml:space="preserve">volumetria </w:t>
            </w:r>
            <w:r w:rsidRPr="00711F77">
              <w:t xml:space="preserve">é o espaço contido </w:t>
            </w:r>
            <w:r>
              <w:t xml:space="preserve">pelas superfícies </w:t>
            </w:r>
            <w:r w:rsidRPr="00711F77">
              <w:t xml:space="preserve">que </w:t>
            </w:r>
            <w:r>
              <w:t>delimitam a</w:t>
            </w:r>
            <w:r w:rsidRPr="00711F77">
              <w:t xml:space="preserve"> edificação</w:t>
            </w:r>
            <w:r>
              <w:t xml:space="preserve"> e que, não sendo por ela intersetadas, definem a sua configuração.</w:t>
            </w:r>
          </w:p>
        </w:tc>
      </w:tr>
    </w:tbl>
    <w:p w:rsidR="007C56F9" w:rsidRDefault="007C56F9" w:rsidP="007C56F9">
      <w:pPr>
        <w:spacing w:after="160" w:line="300" w:lineRule="atLeast"/>
      </w:pPr>
    </w:p>
    <w:p w:rsidR="007C56F9" w:rsidRDefault="007C56F9" w:rsidP="007C56F9">
      <w:pPr>
        <w:spacing w:after="160" w:line="300" w:lineRule="atLeast"/>
      </w:pPr>
      <w:r>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Tr="00056E60">
        <w:tc>
          <w:tcPr>
            <w:tcW w:w="9411" w:type="dxa"/>
          </w:tcPr>
          <w:p w:rsidR="00603919" w:rsidRDefault="00603919" w:rsidP="00A257DF">
            <w:pPr>
              <w:spacing w:after="160" w:line="300" w:lineRule="atLeast"/>
            </w:pPr>
            <w:r>
              <w:t>Neste</w:t>
            </w:r>
            <w:r w:rsidRPr="00994F8C">
              <w:t xml:space="preserve"> parâmetro de edificabilidade</w:t>
            </w:r>
            <w:r>
              <w:t xml:space="preserve"> as superfícies são definidas em estudo volumétrico e normalmente correspondem às fachadas (anterior, de tardoz e laterais) e à cobertura (plana ou com varias águas) do edifício.</w:t>
            </w:r>
          </w:p>
          <w:p w:rsidR="00603919" w:rsidRPr="00711F77" w:rsidRDefault="00603919" w:rsidP="00A257DF">
            <w:pPr>
              <w:spacing w:after="160" w:line="300" w:lineRule="atLeast"/>
            </w:pPr>
            <w:r>
              <w:t>Este parâmetro de edificabilidade define a configuração do edifício e não a medida do seu volume</w:t>
            </w:r>
          </w:p>
        </w:tc>
      </w:tr>
    </w:tbl>
    <w:p w:rsidR="007C56F9" w:rsidRDefault="007C56F9" w:rsidP="007C56F9">
      <w:pPr>
        <w:spacing w:after="160" w:line="300" w:lineRule="atLeast"/>
      </w:pPr>
    </w:p>
    <w:p w:rsidR="007C56F9" w:rsidRDefault="007C56F9" w:rsidP="007C56F9">
      <w:pPr>
        <w:spacing w:after="160" w:line="300" w:lineRule="atLeast"/>
      </w:pPr>
      <w:r>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Tr="00056E60">
        <w:tc>
          <w:tcPr>
            <w:tcW w:w="9411" w:type="dxa"/>
          </w:tcPr>
          <w:p w:rsidR="00603919" w:rsidRDefault="00603919" w:rsidP="007C56F9">
            <w:pPr>
              <w:spacing w:after="160" w:line="300" w:lineRule="atLeast"/>
            </w:pPr>
            <w:r w:rsidRPr="00711F77">
              <w:t xml:space="preserve">Volume </w:t>
            </w:r>
            <w:r>
              <w:t>do edifício; Volume total.</w:t>
            </w:r>
          </w:p>
        </w:tc>
      </w:tr>
    </w:tbl>
    <w:p w:rsidR="007C56F9" w:rsidRDefault="007C56F9" w:rsidP="007C56F9">
      <w:pPr>
        <w:spacing w:after="160" w:line="300" w:lineRule="atLeast"/>
        <w:rPr>
          <w:rFonts w:cs="Arial"/>
          <w:sz w:val="22"/>
          <w:szCs w:val="22"/>
        </w:rPr>
      </w:pPr>
    </w:p>
    <w:p w:rsidR="007C56F9" w:rsidRDefault="007C56F9" w:rsidP="007C56F9">
      <w:pPr>
        <w:spacing w:after="160" w:line="300" w:lineRule="atLeast"/>
      </w:pPr>
      <w:r>
        <w:rPr>
          <w:rFonts w:cs="Arial"/>
          <w:sz w:val="22"/>
          <w:szCs w:val="22"/>
        </w:rPr>
        <w:br w:type="page"/>
      </w:r>
    </w:p>
    <w:p w:rsidR="0053251A" w:rsidRDefault="0053251A" w:rsidP="004739EC">
      <w:pPr>
        <w:spacing w:after="160" w:line="300" w:lineRule="atLeast"/>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7C56F9" w:rsidRDefault="004739EC" w:rsidP="00002AE9">
            <w:pPr>
              <w:tabs>
                <w:tab w:val="left" w:pos="7740"/>
              </w:tabs>
              <w:spacing w:after="160" w:line="300" w:lineRule="atLeast"/>
              <w:rPr>
                <w:b/>
                <w:sz w:val="22"/>
                <w:szCs w:val="22"/>
              </w:rPr>
            </w:pPr>
            <w:r w:rsidRPr="007C56F9">
              <w:rPr>
                <w:b/>
              </w:rPr>
              <w:t>ZONA</w:t>
            </w:r>
          </w:p>
        </w:tc>
        <w:tc>
          <w:tcPr>
            <w:tcW w:w="1335" w:type="dxa"/>
          </w:tcPr>
          <w:p w:rsidR="004739EC" w:rsidRPr="000A7090" w:rsidRDefault="004739EC" w:rsidP="00B1325D">
            <w:pPr>
              <w:tabs>
                <w:tab w:val="left" w:pos="7740"/>
              </w:tabs>
              <w:spacing w:after="160" w:line="300" w:lineRule="atLeast"/>
              <w:ind w:left="-108"/>
              <w:jc w:val="center"/>
              <w:rPr>
                <w:noProof/>
                <w:sz w:val="22"/>
                <w:szCs w:val="22"/>
              </w:rPr>
            </w:pPr>
            <w:r w:rsidRPr="000A7090">
              <w:t>Ficha nº</w:t>
            </w:r>
            <w:r w:rsidR="005079A0" w:rsidRPr="000A7090">
              <w:t>7</w:t>
            </w:r>
            <w:r w:rsidR="00B1325D">
              <w:t>7</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03919" w:rsidRPr="000A7090" w:rsidTr="00056E60">
        <w:tc>
          <w:tcPr>
            <w:tcW w:w="9411" w:type="dxa"/>
          </w:tcPr>
          <w:p w:rsidR="00603919" w:rsidRPr="000A7090" w:rsidRDefault="00603919" w:rsidP="00002AE9">
            <w:pPr>
              <w:spacing w:after="160" w:line="300" w:lineRule="atLeast"/>
            </w:pPr>
            <w:r w:rsidRPr="007C56F9">
              <w:rPr>
                <w:b/>
              </w:rPr>
              <w:t>Zona</w:t>
            </w:r>
            <w:r w:rsidRPr="000A7090">
              <w:t xml:space="preserve"> é cada uma das áreas homogéneas, do ponto de vista do regime de ocupação, uso e transformação, delimitadas no quadro da aplicação da técnica do zonamento.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RPr="000A7090" w:rsidTr="00056E60">
        <w:tc>
          <w:tcPr>
            <w:tcW w:w="9411" w:type="dxa"/>
          </w:tcPr>
          <w:p w:rsidR="00603919" w:rsidRPr="000A7090" w:rsidRDefault="00603919" w:rsidP="00002AE9">
            <w:pPr>
              <w:spacing w:after="160" w:line="300" w:lineRule="atLeast"/>
            </w:pPr>
            <w:r w:rsidRPr="000A7090">
              <w:t>No contexto de aplicação da técnica de zonamento, para maior rigor e clareza, o termo “zona” deve ser utilizado apenas para designar as áreas de solo homogéneas às quais estão associadas regras de uso, ocupação e transformação.</w:t>
            </w:r>
          </w:p>
          <w:p w:rsidR="00603919" w:rsidRPr="000A7090" w:rsidRDefault="00603919" w:rsidP="00002AE9">
            <w:pPr>
              <w:spacing w:after="160" w:line="300" w:lineRule="atLeast"/>
            </w:pPr>
            <w:r w:rsidRPr="000A7090">
              <w:t>Para as restantes finalidades devem ser utilizadas outras designações como “área de solo”, “porção de território”, etc.</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RPr="000A7090" w:rsidTr="00056E60">
        <w:tc>
          <w:tcPr>
            <w:tcW w:w="9411" w:type="dxa"/>
          </w:tcPr>
          <w:p w:rsidR="00603919" w:rsidRPr="000A7090" w:rsidRDefault="00603919" w:rsidP="00002AE9">
            <w:pPr>
              <w:spacing w:after="160" w:line="300" w:lineRule="atLeast"/>
            </w:pPr>
            <w:r w:rsidRPr="000A7090">
              <w:t>Zonamento.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4739EC" w:rsidRPr="000A7090" w:rsidRDefault="004739EC" w:rsidP="004739EC">
      <w:pPr>
        <w:spacing w:after="160" w:line="300" w:lineRule="atLeast"/>
      </w:pPr>
    </w:p>
    <w:p w:rsidR="004739EC" w:rsidRPr="000A7090" w:rsidRDefault="004739EC" w:rsidP="004739EC">
      <w:pPr>
        <w:spacing w:after="160" w:line="300" w:lineRule="atLeast"/>
      </w:pPr>
      <w:r w:rsidRPr="000A7090">
        <w:br w:type="page"/>
      </w:r>
    </w:p>
    <w:p w:rsidR="0053251A" w:rsidRDefault="0053251A" w:rsidP="004739EC">
      <w:pPr>
        <w:spacing w:after="160" w:line="300" w:lineRule="atLeast"/>
      </w:pPr>
      <w:bookmarkStart w:id="74" w:name="zonamento"/>
      <w:bookmarkEnd w:id="74"/>
    </w:p>
    <w:p w:rsidR="0053251A" w:rsidRPr="000A7090" w:rsidRDefault="0053251A" w:rsidP="0053251A">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53251A" w:rsidRPr="000A7090" w:rsidTr="005B243D">
        <w:tc>
          <w:tcPr>
            <w:tcW w:w="7937" w:type="dxa"/>
          </w:tcPr>
          <w:p w:rsidR="0053251A" w:rsidRPr="00036F21" w:rsidRDefault="0053251A" w:rsidP="005B243D">
            <w:pPr>
              <w:tabs>
                <w:tab w:val="left" w:pos="7740"/>
              </w:tabs>
              <w:spacing w:after="160" w:line="300" w:lineRule="atLeast"/>
              <w:rPr>
                <w:b/>
                <w:sz w:val="22"/>
                <w:szCs w:val="22"/>
              </w:rPr>
            </w:pPr>
            <w:r w:rsidRPr="001E6089">
              <w:rPr>
                <w:b/>
              </w:rPr>
              <w:t>ZONA DE PROTEÇÃO E DE SALVAGUARDA DOS RECURSOS E VALORES NATURAIS</w:t>
            </w:r>
          </w:p>
        </w:tc>
        <w:tc>
          <w:tcPr>
            <w:tcW w:w="1335" w:type="dxa"/>
          </w:tcPr>
          <w:p w:rsidR="0053251A" w:rsidRPr="000A7090" w:rsidRDefault="0053251A" w:rsidP="0053251A">
            <w:pPr>
              <w:tabs>
                <w:tab w:val="left" w:pos="7740"/>
              </w:tabs>
              <w:spacing w:after="160" w:line="300" w:lineRule="atLeast"/>
              <w:ind w:left="-108"/>
              <w:jc w:val="center"/>
              <w:rPr>
                <w:noProof/>
                <w:sz w:val="22"/>
                <w:szCs w:val="22"/>
              </w:rPr>
            </w:pPr>
            <w:r w:rsidRPr="000A7090">
              <w:t>Ficha nº</w:t>
            </w:r>
            <w:r>
              <w:t xml:space="preserve"> 77-A</w:t>
            </w:r>
          </w:p>
        </w:tc>
      </w:tr>
    </w:tbl>
    <w:p w:rsidR="0053251A" w:rsidRPr="000A7090" w:rsidRDefault="0053251A" w:rsidP="0053251A">
      <w:pPr>
        <w:spacing w:after="160" w:line="300" w:lineRule="atLeast"/>
      </w:pPr>
    </w:p>
    <w:p w:rsidR="0053251A" w:rsidRPr="000A7090" w:rsidRDefault="0053251A" w:rsidP="0053251A">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53251A" w:rsidRPr="000A7090" w:rsidTr="005B243D">
        <w:tc>
          <w:tcPr>
            <w:tcW w:w="9411" w:type="dxa"/>
          </w:tcPr>
          <w:p w:rsidR="0053251A" w:rsidRPr="000A7090" w:rsidRDefault="0053251A" w:rsidP="005B243D">
            <w:pPr>
              <w:spacing w:after="160" w:line="300" w:lineRule="atLeast"/>
            </w:pPr>
            <w:r w:rsidRPr="001E6089">
              <w:rPr>
                <w:b/>
              </w:rPr>
              <w:t>Zona de proteção e de salvaguarda dos recursos e valores naturais</w:t>
            </w:r>
            <w:r w:rsidRPr="00496124">
              <w:rPr>
                <w:b/>
              </w:rPr>
              <w:t xml:space="preserve"> </w:t>
            </w:r>
            <w:r>
              <w:t xml:space="preserve">é a área para a qual foi estabelecido, em programa especial, um </w:t>
            </w:r>
            <w:r w:rsidRPr="00A0591C">
              <w:t>regime de salvaguarda de recursos e valores naturais, através do estabelecimento de ações permitidas, condicionadas ou interditas</w:t>
            </w:r>
            <w:r>
              <w:t>,</w:t>
            </w:r>
            <w:r w:rsidRPr="00A0591C">
              <w:t xml:space="preserve"> </w:t>
            </w:r>
            <w:r>
              <w:t xml:space="preserve">com efeitos na </w:t>
            </w:r>
            <w:r w:rsidRPr="00A0591C">
              <w:t>ocupação, uso e transformação do solo</w:t>
            </w:r>
            <w:r>
              <w:t xml:space="preserve"> e como tal foi delimitada na planta de ordenamento do plano diretor municipal ou intermunicipal.</w:t>
            </w:r>
          </w:p>
        </w:tc>
      </w:tr>
    </w:tbl>
    <w:p w:rsidR="0053251A" w:rsidRPr="000A7090" w:rsidRDefault="0053251A" w:rsidP="0053251A">
      <w:pPr>
        <w:spacing w:after="160" w:line="300" w:lineRule="atLeast"/>
      </w:pPr>
    </w:p>
    <w:p w:rsidR="0053251A" w:rsidRPr="000A7090" w:rsidRDefault="0053251A" w:rsidP="0053251A">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53251A" w:rsidRPr="001609BA" w:rsidTr="005B243D">
        <w:tc>
          <w:tcPr>
            <w:tcW w:w="9411" w:type="dxa"/>
          </w:tcPr>
          <w:p w:rsidR="0053251A" w:rsidRDefault="0053251A" w:rsidP="005B243D">
            <w:pPr>
              <w:spacing w:after="120"/>
            </w:pPr>
            <w:r>
              <w:t xml:space="preserve">A definição indicada foi </w:t>
            </w:r>
            <w:r w:rsidRPr="002C5AEB">
              <w:t>adaptada</w:t>
            </w:r>
            <w:r>
              <w:t xml:space="preserve"> do estabelecido nos artigos 3º, 44º e 97º do </w:t>
            </w:r>
            <w:r w:rsidRPr="00100F9C">
              <w:t xml:space="preserve">Decreto-Lei nº 80/2015, de 14 de maio  </w:t>
            </w:r>
          </w:p>
          <w:p w:rsidR="0053251A" w:rsidRDefault="0053251A" w:rsidP="005B243D">
            <w:pPr>
              <w:spacing w:after="120"/>
            </w:pPr>
            <w:r>
              <w:t>No âmbito do Regime Jurídico da Conservação da Natureza e da Biodiversidade (</w:t>
            </w:r>
            <w:r w:rsidRPr="00100F9C">
              <w:t>Decreto-Lei nº</w:t>
            </w:r>
            <w:r>
              <w:t xml:space="preserve"> 142/2008, de 24 de julho, republicado pelo </w:t>
            </w:r>
            <w:r w:rsidRPr="00100F9C">
              <w:t>Decreto-Lei nº</w:t>
            </w:r>
            <w:r>
              <w:t xml:space="preserve"> 242/2015 de 15 de outubro) são </w:t>
            </w:r>
            <w:proofErr w:type="spellStart"/>
            <w:r w:rsidR="007833DC">
              <w:t>dwefinid</w:t>
            </w:r>
            <w:r>
              <w:t>os</w:t>
            </w:r>
            <w:proofErr w:type="spellEnd"/>
            <w:r>
              <w:t xml:space="preserve"> os seguintes conceitos de recursos e valores naturais:</w:t>
            </w:r>
          </w:p>
          <w:p w:rsidR="0053251A" w:rsidRDefault="0053251A" w:rsidP="0053251A">
            <w:pPr>
              <w:pStyle w:val="PargrafodaLista"/>
              <w:numPr>
                <w:ilvl w:val="0"/>
                <w:numId w:val="28"/>
              </w:numPr>
              <w:spacing w:after="120"/>
            </w:pPr>
            <w:r>
              <w:t>Recursos naturais – os componentes ambientais naturais com utilidade para o ser humano e geradores de bens e serviços, incluindo a fauna, a flora, o ar, a água, os minerais e o solo;</w:t>
            </w:r>
          </w:p>
          <w:p w:rsidR="0053251A" w:rsidRPr="001609BA" w:rsidRDefault="0053251A" w:rsidP="0053251A">
            <w:pPr>
              <w:pStyle w:val="PargrafodaLista"/>
              <w:numPr>
                <w:ilvl w:val="0"/>
                <w:numId w:val="28"/>
              </w:numPr>
              <w:spacing w:after="120"/>
            </w:pPr>
            <w:r w:rsidRPr="00B834B9">
              <w:t>Valores naturais</w:t>
            </w:r>
            <w:r>
              <w:t xml:space="preserve"> -</w:t>
            </w:r>
            <w:r w:rsidRPr="00B834B9">
              <w:t xml:space="preserve"> os elementos da biodiversidade, paisagens, territórios, habitats ou </w:t>
            </w:r>
            <w:proofErr w:type="spellStart"/>
            <w:r w:rsidRPr="00B834B9">
              <w:t>geossítios</w:t>
            </w:r>
            <w:proofErr w:type="spellEnd"/>
            <w:r w:rsidRPr="00B834B9">
              <w:t>;</w:t>
            </w:r>
          </w:p>
        </w:tc>
      </w:tr>
    </w:tbl>
    <w:p w:rsidR="0053251A" w:rsidRPr="000A7090" w:rsidRDefault="0053251A" w:rsidP="0053251A">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53251A" w:rsidRPr="000A7090" w:rsidTr="005B243D">
        <w:tc>
          <w:tcPr>
            <w:tcW w:w="9411" w:type="dxa"/>
          </w:tcPr>
          <w:p w:rsidR="0053251A" w:rsidRPr="000A7090" w:rsidRDefault="0053251A" w:rsidP="005B243D">
            <w:pPr>
              <w:spacing w:after="120"/>
            </w:pPr>
          </w:p>
        </w:tc>
      </w:tr>
    </w:tbl>
    <w:p w:rsidR="0053251A" w:rsidRDefault="0053251A" w:rsidP="0053251A">
      <w:pPr>
        <w:spacing w:after="160" w:line="300" w:lineRule="atLeast"/>
      </w:pPr>
      <w:hyperlink w:anchor="quadro1" w:history="1">
        <w:r w:rsidRPr="000A7090">
          <w:rPr>
            <w:rStyle w:val="Hiperligao"/>
          </w:rPr>
          <w:sym w:font="Symbol" w:char="F0DD"/>
        </w:r>
      </w:hyperlink>
    </w:p>
    <w:p w:rsidR="0053251A" w:rsidRDefault="0053251A" w:rsidP="0053251A">
      <w:pPr>
        <w:spacing w:after="160" w:line="300" w:lineRule="atLeast"/>
      </w:pPr>
    </w:p>
    <w:p w:rsidR="0053251A" w:rsidRDefault="0053251A" w:rsidP="0053251A">
      <w:pPr>
        <w:spacing w:after="200" w:line="276" w:lineRule="auto"/>
        <w:jc w:val="left"/>
      </w:pPr>
      <w:r>
        <w:br w:type="page"/>
      </w:r>
    </w:p>
    <w:p w:rsidR="0053251A" w:rsidRDefault="0053251A" w:rsidP="004739EC">
      <w:pPr>
        <w:spacing w:after="160" w:line="300" w:lineRule="atLeast"/>
      </w:pPr>
    </w:p>
    <w:p w:rsidR="004739EC" w:rsidRPr="000A7090" w:rsidRDefault="004739EC" w:rsidP="004739EC">
      <w:pPr>
        <w:spacing w:after="160" w:line="300" w:lineRule="atLeast"/>
      </w:pPr>
      <w:r w:rsidRPr="000A7090">
        <w:t>Designação</w:t>
      </w:r>
      <w:r w:rsidRPr="000A7090">
        <w:tab/>
      </w:r>
      <w:r w:rsidRPr="000A7090">
        <w:tab/>
        <w:t xml:space="preserve">  </w:t>
      </w:r>
      <w:r w:rsidRPr="000A7090">
        <w:tab/>
      </w:r>
      <w:r w:rsidRPr="000A7090">
        <w:tab/>
      </w:r>
      <w:r w:rsidRPr="000A7090">
        <w:tab/>
      </w:r>
      <w:r w:rsidRPr="000A7090">
        <w:tab/>
        <w:t xml:space="preserve">     </w:t>
      </w:r>
      <w:hyperlink w:anchor="quadro1" w:history="1">
        <w:r w:rsidRPr="000A7090">
          <w:rPr>
            <w:rStyle w:val="Hiperligao"/>
          </w:rPr>
          <w:sym w:font="Symbol" w:char="F0DD"/>
        </w:r>
      </w:hyperlink>
      <w:r w:rsidRPr="000A7090">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937"/>
        <w:gridCol w:w="1335"/>
      </w:tblGrid>
      <w:tr w:rsidR="004739EC" w:rsidRPr="000A7090" w:rsidTr="006C608E">
        <w:tc>
          <w:tcPr>
            <w:tcW w:w="7937" w:type="dxa"/>
          </w:tcPr>
          <w:p w:rsidR="004739EC" w:rsidRPr="007C56F9" w:rsidRDefault="004739EC" w:rsidP="00002AE9">
            <w:pPr>
              <w:tabs>
                <w:tab w:val="left" w:pos="7740"/>
              </w:tabs>
              <w:spacing w:after="160" w:line="300" w:lineRule="atLeast"/>
              <w:rPr>
                <w:b/>
                <w:sz w:val="22"/>
                <w:szCs w:val="22"/>
              </w:rPr>
            </w:pPr>
            <w:r w:rsidRPr="007C56F9">
              <w:rPr>
                <w:b/>
              </w:rPr>
              <w:t>ZONAMENTO</w:t>
            </w:r>
          </w:p>
        </w:tc>
        <w:tc>
          <w:tcPr>
            <w:tcW w:w="1335" w:type="dxa"/>
          </w:tcPr>
          <w:p w:rsidR="004739EC" w:rsidRPr="000A7090" w:rsidRDefault="004739EC" w:rsidP="00B1325D">
            <w:pPr>
              <w:tabs>
                <w:tab w:val="left" w:pos="7740"/>
              </w:tabs>
              <w:spacing w:after="160" w:line="300" w:lineRule="atLeast"/>
              <w:ind w:left="-108"/>
              <w:jc w:val="center"/>
              <w:rPr>
                <w:noProof/>
                <w:sz w:val="22"/>
                <w:szCs w:val="22"/>
              </w:rPr>
            </w:pPr>
            <w:r w:rsidRPr="000A7090">
              <w:t>Ficha nº</w:t>
            </w:r>
            <w:r w:rsidR="00FC4C31">
              <w:rPr>
                <w:noProof/>
                <w:sz w:val="22"/>
                <w:szCs w:val="22"/>
              </w:rPr>
              <w:pict>
                <v:shape id="Text Box 582" o:spid="_x0000_s1084" type="#_x0000_t202" style="position:absolute;left:0;text-align:left;margin-left:133.6pt;margin-top:6.9pt;width:1in;height:23.5pt;z-index:251684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">
                  <v:textbox>
                    <w:txbxContent>
                      <w:p w:rsidR="00131331" w:rsidRPr="00844E2A" w:rsidRDefault="00131331" w:rsidP="004739EC"/>
                    </w:txbxContent>
                  </v:textbox>
                </v:shape>
              </w:pict>
            </w:r>
            <w:r w:rsidR="005079A0" w:rsidRPr="000A7090">
              <w:t>7</w:t>
            </w:r>
            <w:r w:rsidR="00B1325D">
              <w:t>8</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Definição / Conceito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411"/>
      </w:tblGrid>
      <w:tr w:rsidR="00603919" w:rsidRPr="000A7090" w:rsidTr="00056E60">
        <w:tc>
          <w:tcPr>
            <w:tcW w:w="9411" w:type="dxa"/>
          </w:tcPr>
          <w:p w:rsidR="00603919" w:rsidRPr="000A7090" w:rsidRDefault="00603919" w:rsidP="00002AE9">
            <w:pPr>
              <w:spacing w:after="160" w:line="300" w:lineRule="atLeast"/>
            </w:pPr>
            <w:r w:rsidRPr="000A7090">
              <w:t>O</w:t>
            </w:r>
            <w:r w:rsidRPr="007C56F9">
              <w:rPr>
                <w:b/>
              </w:rPr>
              <w:t xml:space="preserve"> zonamento</w:t>
            </w:r>
            <w:r w:rsidRPr="000A7090">
              <w:t xml:space="preserve"> é uma técnica de ordenamento que consiste em delimitar áreas de solo homogéneas do ponto de vista de critérios de ordenamento pré-definidos e fixar para cada uma delas as regras de uso, ocupação e transformação.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Notas complementares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RPr="000A7090" w:rsidTr="00056E60">
        <w:tc>
          <w:tcPr>
            <w:tcW w:w="9411" w:type="dxa"/>
          </w:tcPr>
          <w:p w:rsidR="00603919" w:rsidRPr="000A7090" w:rsidRDefault="00603919" w:rsidP="00002AE9">
            <w:pPr>
              <w:spacing w:after="160" w:line="300" w:lineRule="atLeast"/>
            </w:pPr>
            <w:r w:rsidRPr="000A7090">
              <w:t>Os critérios que têm prevalecido na aplicação da técnica de zonamento têm sido predominantemente funcionais (ligados ao uso do solo), conduzindo frequentemente a uma segregação espacial dos usos.</w:t>
            </w:r>
          </w:p>
          <w:p w:rsidR="00603919" w:rsidRPr="000A7090" w:rsidRDefault="00603919" w:rsidP="00002AE9">
            <w:pPr>
              <w:spacing w:after="160" w:line="300" w:lineRule="atLeast"/>
            </w:pPr>
            <w:r w:rsidRPr="000A7090">
              <w:t>Todavia, outros critérios igualmente pertinentes podem ser utilizados no contexto da aplicação da técnica do zonamento, nomeadamente critérios de transformação do solo suportados nos regimes legais em vigor: sujeição à prévia elaboração de plano municipal de ordenamento do território, a um sistema de execução pré-estabelecido ou a regimes previstos na Lei dos Solos (direito de preferência; quota de habitação a custos controlados, etc.), ou uma combinação de critérios funcionais (utilização dominante e uso dominante) com critérios operativos (programação do solo, por exemplo).</w:t>
            </w:r>
          </w:p>
        </w:tc>
      </w:tr>
    </w:tbl>
    <w:p w:rsidR="004739EC" w:rsidRPr="000A7090" w:rsidRDefault="004739EC" w:rsidP="004739EC">
      <w:pPr>
        <w:spacing w:after="160" w:line="300" w:lineRule="atLeast"/>
      </w:pPr>
    </w:p>
    <w:p w:rsidR="004739EC" w:rsidRPr="000A7090" w:rsidRDefault="004739EC" w:rsidP="004739EC">
      <w:pPr>
        <w:spacing w:after="160" w:line="300" w:lineRule="atLeast"/>
      </w:pPr>
      <w:r w:rsidRPr="000A7090">
        <w:t xml:space="preserve">Ver também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11"/>
      </w:tblGrid>
      <w:tr w:rsidR="00603919" w:rsidRPr="000A7090" w:rsidTr="00056E60">
        <w:tc>
          <w:tcPr>
            <w:tcW w:w="9411" w:type="dxa"/>
          </w:tcPr>
          <w:p w:rsidR="00603919" w:rsidRPr="000A7090" w:rsidRDefault="00603919" w:rsidP="00002AE9">
            <w:pPr>
              <w:spacing w:after="160" w:line="300" w:lineRule="atLeast"/>
            </w:pPr>
            <w:r w:rsidRPr="000A7090">
              <w:t>Parâmetros de edificabilidade; Regime de uso do solo; Uso do solo.</w:t>
            </w:r>
          </w:p>
        </w:tc>
      </w:tr>
    </w:tbl>
    <w:p w:rsidR="004739EC" w:rsidRPr="000A7090" w:rsidRDefault="004739EC" w:rsidP="004739EC">
      <w:pPr>
        <w:spacing w:after="160" w:line="300" w:lineRule="atLeast"/>
      </w:pPr>
    </w:p>
    <w:p w:rsidR="004739EC" w:rsidRPr="000A7090" w:rsidRDefault="00FC4C31" w:rsidP="004739EC">
      <w:pPr>
        <w:spacing w:after="160" w:line="300" w:lineRule="atLeast"/>
      </w:pPr>
      <w:hyperlink w:anchor="quadro1" w:history="1">
        <w:r w:rsidR="004739EC" w:rsidRPr="000A7090">
          <w:rPr>
            <w:rStyle w:val="Hiperligao"/>
          </w:rPr>
          <w:sym w:font="Symbol" w:char="F0DD"/>
        </w:r>
      </w:hyperlink>
    </w:p>
    <w:p w:rsidR="004739EC" w:rsidRPr="000A7090" w:rsidRDefault="004739EC" w:rsidP="004739EC">
      <w:pPr>
        <w:spacing w:after="160" w:line="300" w:lineRule="atLeast"/>
      </w:pPr>
    </w:p>
    <w:p w:rsidR="007E5C36" w:rsidRPr="000A7090" w:rsidRDefault="007D0E27" w:rsidP="004739EC">
      <w:pPr>
        <w:spacing w:after="160" w:line="300" w:lineRule="atLeast"/>
      </w:pPr>
      <w:r w:rsidRPr="000A7090">
        <w:rPr>
          <w:rFonts w:cs="Arial"/>
          <w:sz w:val="22"/>
          <w:szCs w:val="22"/>
        </w:rPr>
        <w:br w:type="page"/>
      </w:r>
      <w:r w:rsidR="00A01CBA" w:rsidRPr="000A7090">
        <w:rPr>
          <w:noProof/>
        </w:rPr>
        <w:lastRenderedPageBreak/>
        <w:drawing>
          <wp:inline distT="0" distB="0" distL="0" distR="0">
            <wp:extent cx="5685790" cy="8493760"/>
            <wp:effectExtent l="19050" t="0" r="0" b="0"/>
            <wp:docPr id="1" name="Imagem 1" descr="Vocabulario1a_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cabulario1a_1b"/>
                    <pic:cNvPicPr>
                      <a:picLocks noChangeAspect="1" noChangeArrowheads="1"/>
                    </pic:cNvPicPr>
                  </pic:nvPicPr>
                  <pic:blipFill>
                    <a:blip r:embed="rId10" cstate="print"/>
                    <a:srcRect l="4160" t="2577" r="5638" b="2094"/>
                    <a:stretch>
                      <a:fillRect/>
                    </a:stretch>
                  </pic:blipFill>
                  <pic:spPr bwMode="auto">
                    <a:xfrm>
                      <a:off x="0" y="0"/>
                      <a:ext cx="5685790" cy="8493760"/>
                    </a:xfrm>
                    <a:prstGeom prst="rect">
                      <a:avLst/>
                    </a:prstGeom>
                    <a:noFill/>
                    <a:ln w="9525">
                      <a:noFill/>
                      <a:miter lim="800000"/>
                      <a:headEnd/>
                      <a:tailEnd/>
                    </a:ln>
                  </pic:spPr>
                </pic:pic>
              </a:graphicData>
            </a:graphic>
          </wp:inline>
        </w:drawing>
      </w:r>
    </w:p>
    <w:p w:rsidR="007E5C36" w:rsidRPr="000A7090" w:rsidRDefault="00A01CBA" w:rsidP="007E5C36">
      <w:pPr>
        <w:spacing w:after="160" w:line="300" w:lineRule="atLeast"/>
      </w:pPr>
      <w:r w:rsidRPr="000A7090">
        <w:rPr>
          <w:noProof/>
        </w:rPr>
        <w:lastRenderedPageBreak/>
        <w:drawing>
          <wp:inline distT="0" distB="0" distL="0" distR="0">
            <wp:extent cx="5801995" cy="8383905"/>
            <wp:effectExtent l="19050" t="0" r="8255" b="0"/>
            <wp:docPr id="2" name="Imagem 2" descr="Vocabulari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cabulario_2"/>
                    <pic:cNvPicPr>
                      <a:picLocks noChangeAspect="1" noChangeArrowheads="1"/>
                    </pic:cNvPicPr>
                  </pic:nvPicPr>
                  <pic:blipFill>
                    <a:blip r:embed="rId11" cstate="print"/>
                    <a:srcRect l="4073" t="3511" r="5463" b="4688"/>
                    <a:stretch>
                      <a:fillRect/>
                    </a:stretch>
                  </pic:blipFill>
                  <pic:spPr bwMode="auto">
                    <a:xfrm>
                      <a:off x="0" y="0"/>
                      <a:ext cx="5801995" cy="8383905"/>
                    </a:xfrm>
                    <a:prstGeom prst="rect">
                      <a:avLst/>
                    </a:prstGeom>
                    <a:noFill/>
                    <a:ln w="9525">
                      <a:noFill/>
                      <a:miter lim="800000"/>
                      <a:headEnd/>
                      <a:tailEnd/>
                    </a:ln>
                  </pic:spPr>
                </pic:pic>
              </a:graphicData>
            </a:graphic>
          </wp:inline>
        </w:drawing>
      </w:r>
    </w:p>
    <w:p w:rsidR="007E5C36" w:rsidRPr="000A7090" w:rsidRDefault="00A01CBA" w:rsidP="007E5C36">
      <w:pPr>
        <w:spacing w:after="160" w:line="300" w:lineRule="atLeast"/>
      </w:pPr>
      <w:r w:rsidRPr="000A7090">
        <w:rPr>
          <w:noProof/>
        </w:rPr>
        <w:lastRenderedPageBreak/>
        <w:drawing>
          <wp:inline distT="0" distB="0" distL="0" distR="0">
            <wp:extent cx="5827395" cy="8165465"/>
            <wp:effectExtent l="19050" t="0" r="1905" b="0"/>
            <wp:docPr id="3" name="Imagem 3" descr="Vocabulario3_Alt-Altura_fachada_corrig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cabulario3_Alt-Altura_fachada_corrigida"/>
                    <pic:cNvPicPr>
                      <a:picLocks noChangeAspect="1" noChangeArrowheads="1"/>
                    </pic:cNvPicPr>
                  </pic:nvPicPr>
                  <pic:blipFill>
                    <a:blip r:embed="rId12" cstate="print"/>
                    <a:srcRect/>
                    <a:stretch>
                      <a:fillRect/>
                    </a:stretch>
                  </pic:blipFill>
                  <pic:spPr bwMode="auto">
                    <a:xfrm>
                      <a:off x="0" y="0"/>
                      <a:ext cx="5827395" cy="816546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9485"/>
      </w:tblGrid>
      <w:tr w:rsidR="0090222B" w:rsidRPr="000A7090">
        <w:trPr>
          <w:trHeight w:val="531"/>
        </w:trPr>
        <w:tc>
          <w:tcPr>
            <w:tcW w:w="9485" w:type="dxa"/>
          </w:tcPr>
          <w:p w:rsidR="0090222B" w:rsidRPr="000A7090" w:rsidRDefault="0090222B" w:rsidP="0090222B">
            <w:pPr>
              <w:spacing w:after="160" w:line="300" w:lineRule="atLeast"/>
              <w:jc w:val="center"/>
              <w:rPr>
                <w:sz w:val="22"/>
                <w:szCs w:val="22"/>
              </w:rPr>
            </w:pPr>
            <w:r w:rsidRPr="000A7090">
              <w:rPr>
                <w:sz w:val="22"/>
                <w:szCs w:val="22"/>
              </w:rPr>
              <w:lastRenderedPageBreak/>
              <w:t>Figura 4 a - Área de construção do edifício</w:t>
            </w:r>
          </w:p>
        </w:tc>
      </w:tr>
      <w:tr w:rsidR="0090222B" w:rsidRPr="000A7090">
        <w:trPr>
          <w:trHeight w:val="5294"/>
        </w:trPr>
        <w:tc>
          <w:tcPr>
            <w:tcW w:w="9485" w:type="dxa"/>
          </w:tcPr>
          <w:p w:rsidR="0090222B" w:rsidRPr="000A7090" w:rsidRDefault="00A01CBA" w:rsidP="0090222B">
            <w:pPr>
              <w:spacing w:after="160" w:line="300" w:lineRule="atLeast"/>
              <w:jc w:val="center"/>
            </w:pPr>
            <w:r w:rsidRPr="000A7090">
              <w:rPr>
                <w:noProof/>
              </w:rPr>
              <w:drawing>
                <wp:anchor distT="0" distB="0" distL="114300" distR="114300" simplePos="0" relativeHeight="251687424" behindDoc="1" locked="0" layoutInCell="1" allowOverlap="1">
                  <wp:simplePos x="0" y="0"/>
                  <wp:positionH relativeFrom="column">
                    <wp:posOffset>1499870</wp:posOffset>
                  </wp:positionH>
                  <wp:positionV relativeFrom="paragraph">
                    <wp:posOffset>376555</wp:posOffset>
                  </wp:positionV>
                  <wp:extent cx="3101975" cy="2524125"/>
                  <wp:effectExtent l="19050" t="0" r="3175" b="0"/>
                  <wp:wrapTight wrapText="left">
                    <wp:wrapPolygon edited="0">
                      <wp:start x="-133" y="0"/>
                      <wp:lineTo x="-133" y="21518"/>
                      <wp:lineTo x="21622" y="21518"/>
                      <wp:lineTo x="21622" y="0"/>
                      <wp:lineTo x="-133" y="0"/>
                    </wp:wrapPolygon>
                  </wp:wrapTight>
                  <wp:docPr id="593" name="Imagem 593" descr="Desenhos_DSO_4Fev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Desenhos_DSO_4Fev2009"/>
                          <pic:cNvPicPr>
                            <a:picLocks noChangeAspect="1" noChangeArrowheads="1"/>
                          </pic:cNvPicPr>
                        </pic:nvPicPr>
                        <pic:blipFill>
                          <a:blip r:embed="rId13" cstate="print"/>
                          <a:srcRect/>
                          <a:stretch>
                            <a:fillRect/>
                          </a:stretch>
                        </pic:blipFill>
                        <pic:spPr bwMode="auto">
                          <a:xfrm>
                            <a:off x="0" y="0"/>
                            <a:ext cx="3101975" cy="2524125"/>
                          </a:xfrm>
                          <a:prstGeom prst="rect">
                            <a:avLst/>
                          </a:prstGeom>
                          <a:noFill/>
                          <a:ln w="9525">
                            <a:noFill/>
                            <a:miter lim="800000"/>
                            <a:headEnd/>
                            <a:tailEnd/>
                          </a:ln>
                        </pic:spPr>
                      </pic:pic>
                    </a:graphicData>
                  </a:graphic>
                </wp:anchor>
              </w:drawing>
            </w:r>
            <w:r w:rsidRPr="000A7090">
              <w:rPr>
                <w:noProof/>
              </w:rPr>
              <w:drawing>
                <wp:anchor distT="0" distB="0" distL="114300" distR="114300" simplePos="0" relativeHeight="251685376" behindDoc="1" locked="0" layoutInCell="1" allowOverlap="1">
                  <wp:simplePos x="0" y="0"/>
                  <wp:positionH relativeFrom="column">
                    <wp:posOffset>12700</wp:posOffset>
                  </wp:positionH>
                  <wp:positionV relativeFrom="paragraph">
                    <wp:posOffset>3120390</wp:posOffset>
                  </wp:positionV>
                  <wp:extent cx="1562100" cy="209550"/>
                  <wp:effectExtent l="19050" t="0" r="0" b="0"/>
                  <wp:wrapTight wrapText="left">
                    <wp:wrapPolygon edited="0">
                      <wp:start x="-263" y="0"/>
                      <wp:lineTo x="-263" y="19636"/>
                      <wp:lineTo x="21600" y="19636"/>
                      <wp:lineTo x="21600" y="0"/>
                      <wp:lineTo x="-263" y="0"/>
                    </wp:wrapPolygon>
                  </wp:wrapTight>
                  <wp:docPr id="591" name="Imagem 591" descr="Legend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Legenda_1"/>
                          <pic:cNvPicPr>
                            <a:picLocks noChangeAspect="1" noChangeArrowheads="1"/>
                          </pic:cNvPicPr>
                        </pic:nvPicPr>
                        <pic:blipFill>
                          <a:blip r:embed="rId14" cstate="print"/>
                          <a:srcRect/>
                          <a:stretch>
                            <a:fillRect/>
                          </a:stretch>
                        </pic:blipFill>
                        <pic:spPr bwMode="auto">
                          <a:xfrm>
                            <a:off x="0" y="0"/>
                            <a:ext cx="1562100" cy="209550"/>
                          </a:xfrm>
                          <a:prstGeom prst="rect">
                            <a:avLst/>
                          </a:prstGeom>
                          <a:noFill/>
                          <a:ln w="9525">
                            <a:noFill/>
                            <a:miter lim="800000"/>
                            <a:headEnd/>
                            <a:tailEnd/>
                          </a:ln>
                        </pic:spPr>
                      </pic:pic>
                    </a:graphicData>
                  </a:graphic>
                </wp:anchor>
              </w:drawing>
            </w:r>
          </w:p>
        </w:tc>
      </w:tr>
      <w:tr w:rsidR="0090222B" w:rsidRPr="000A7090">
        <w:trPr>
          <w:trHeight w:val="549"/>
        </w:trPr>
        <w:tc>
          <w:tcPr>
            <w:tcW w:w="9485" w:type="dxa"/>
          </w:tcPr>
          <w:p w:rsidR="0090222B" w:rsidRPr="000A7090" w:rsidRDefault="0090222B" w:rsidP="0090222B">
            <w:pPr>
              <w:spacing w:after="160" w:line="300" w:lineRule="atLeast"/>
              <w:jc w:val="center"/>
              <w:rPr>
                <w:sz w:val="22"/>
                <w:szCs w:val="22"/>
              </w:rPr>
            </w:pPr>
            <w:r w:rsidRPr="000A7090">
              <w:rPr>
                <w:sz w:val="22"/>
                <w:szCs w:val="22"/>
              </w:rPr>
              <w:t>Figura 4 b - Área de implantação do edifício</w:t>
            </w:r>
          </w:p>
        </w:tc>
      </w:tr>
      <w:tr w:rsidR="0090222B" w:rsidRPr="000A7090">
        <w:trPr>
          <w:trHeight w:val="5580"/>
        </w:trPr>
        <w:tc>
          <w:tcPr>
            <w:tcW w:w="9485" w:type="dxa"/>
          </w:tcPr>
          <w:p w:rsidR="0090222B" w:rsidRPr="000A7090" w:rsidRDefault="00A01CBA" w:rsidP="0090222B">
            <w:pPr>
              <w:spacing w:after="160" w:line="300" w:lineRule="atLeast"/>
              <w:jc w:val="center"/>
            </w:pPr>
            <w:r w:rsidRPr="000A7090">
              <w:rPr>
                <w:noProof/>
              </w:rPr>
              <w:drawing>
                <wp:inline distT="0" distB="0" distL="0" distR="0">
                  <wp:extent cx="4127500" cy="3129280"/>
                  <wp:effectExtent l="19050" t="0" r="6350" b="0"/>
                  <wp:docPr id="4" name="Imagem 4" descr="Desenhos_DSO_2Mar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enhos_DSO_2Mar2009"/>
                          <pic:cNvPicPr>
                            <a:picLocks noChangeAspect="1" noChangeArrowheads="1"/>
                          </pic:cNvPicPr>
                        </pic:nvPicPr>
                        <pic:blipFill>
                          <a:blip r:embed="rId15" cstate="print"/>
                          <a:srcRect/>
                          <a:stretch>
                            <a:fillRect/>
                          </a:stretch>
                        </pic:blipFill>
                        <pic:spPr bwMode="auto">
                          <a:xfrm>
                            <a:off x="0" y="0"/>
                            <a:ext cx="4127500" cy="3129280"/>
                          </a:xfrm>
                          <a:prstGeom prst="rect">
                            <a:avLst/>
                          </a:prstGeom>
                          <a:noFill/>
                          <a:ln w="9525">
                            <a:noFill/>
                            <a:miter lim="800000"/>
                            <a:headEnd/>
                            <a:tailEnd/>
                          </a:ln>
                        </pic:spPr>
                      </pic:pic>
                    </a:graphicData>
                  </a:graphic>
                </wp:inline>
              </w:drawing>
            </w:r>
            <w:r w:rsidRPr="000A7090">
              <w:rPr>
                <w:noProof/>
              </w:rPr>
              <w:drawing>
                <wp:anchor distT="0" distB="0" distL="114300" distR="114300" simplePos="0" relativeHeight="251686400" behindDoc="1" locked="0" layoutInCell="1" allowOverlap="1">
                  <wp:simplePos x="0" y="0"/>
                  <wp:positionH relativeFrom="column">
                    <wp:posOffset>12700</wp:posOffset>
                  </wp:positionH>
                  <wp:positionV relativeFrom="paragraph">
                    <wp:posOffset>3193415</wp:posOffset>
                  </wp:positionV>
                  <wp:extent cx="1552575" cy="190500"/>
                  <wp:effectExtent l="19050" t="0" r="9525" b="0"/>
                  <wp:wrapTight wrapText="left">
                    <wp:wrapPolygon edited="0">
                      <wp:start x="-265" y="0"/>
                      <wp:lineTo x="-265" y="19440"/>
                      <wp:lineTo x="21733" y="19440"/>
                      <wp:lineTo x="21733" y="0"/>
                      <wp:lineTo x="-265" y="0"/>
                    </wp:wrapPolygon>
                  </wp:wrapTight>
                  <wp:docPr id="592" name="Imagem 592" descr="Legend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Legenda_2"/>
                          <pic:cNvPicPr>
                            <a:picLocks noChangeAspect="1" noChangeArrowheads="1"/>
                          </pic:cNvPicPr>
                        </pic:nvPicPr>
                        <pic:blipFill>
                          <a:blip r:embed="rId16" cstate="print"/>
                          <a:srcRect/>
                          <a:stretch>
                            <a:fillRect/>
                          </a:stretch>
                        </pic:blipFill>
                        <pic:spPr bwMode="auto">
                          <a:xfrm>
                            <a:off x="0" y="0"/>
                            <a:ext cx="1552575" cy="190500"/>
                          </a:xfrm>
                          <a:prstGeom prst="rect">
                            <a:avLst/>
                          </a:prstGeom>
                          <a:noFill/>
                          <a:ln w="9525">
                            <a:noFill/>
                            <a:miter lim="800000"/>
                            <a:headEnd/>
                            <a:tailEnd/>
                          </a:ln>
                        </pic:spPr>
                      </pic:pic>
                    </a:graphicData>
                  </a:graphic>
                </wp:anchor>
              </w:drawing>
            </w:r>
          </w:p>
        </w:tc>
      </w:tr>
    </w:tbl>
    <w:p w:rsidR="0090222B" w:rsidRPr="000A7090" w:rsidRDefault="0090222B" w:rsidP="0090222B">
      <w:pPr>
        <w:spacing w:after="160" w:line="300" w:lineRule="atLeast"/>
      </w:pPr>
    </w:p>
    <w:p w:rsidR="00F131A6" w:rsidRPr="000A7090" w:rsidRDefault="00F131A6" w:rsidP="007E5C36">
      <w:pPr>
        <w:spacing w:after="160" w:line="300" w:lineRule="atLeast"/>
      </w:pPr>
    </w:p>
    <w:sectPr w:rsidR="00F131A6" w:rsidRPr="000A7090" w:rsidSect="00F85B9A">
      <w:headerReference w:type="default" r:id="rId17"/>
      <w:footerReference w:type="default" r:id="rId18"/>
      <w:footerReference w:type="first" r:id="rId19"/>
      <w:pgSz w:w="11906" w:h="16838" w:code="9"/>
      <w:pgMar w:top="2268" w:right="926" w:bottom="1701" w:left="1701" w:header="709" w:footer="39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D74" w:rsidRDefault="00C93D74">
      <w:r>
        <w:separator/>
      </w:r>
    </w:p>
    <w:p w:rsidR="00C93D74" w:rsidRDefault="00C93D74"/>
  </w:endnote>
  <w:endnote w:type="continuationSeparator" w:id="0">
    <w:p w:rsidR="00C93D74" w:rsidRDefault="00C93D74">
      <w:r>
        <w:continuationSeparator/>
      </w:r>
    </w:p>
    <w:p w:rsidR="00C93D74" w:rsidRDefault="00C93D7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rebuchet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9"/>
      <w:gridCol w:w="4710"/>
    </w:tblGrid>
    <w:tr w:rsidR="00131331" w:rsidRPr="00EE12C5" w:rsidTr="00F85B9A">
      <w:tc>
        <w:tcPr>
          <w:tcW w:w="4709" w:type="dxa"/>
        </w:tcPr>
        <w:p w:rsidR="00131331" w:rsidRPr="00EE12C5" w:rsidRDefault="00131331" w:rsidP="00C2690E">
          <w:pPr>
            <w:pStyle w:val="Rodap"/>
            <w:tabs>
              <w:tab w:val="clear" w:pos="4252"/>
              <w:tab w:val="clear" w:pos="8504"/>
              <w:tab w:val="left" w:pos="5869"/>
            </w:tabs>
            <w:spacing w:after="0" w:line="240" w:lineRule="auto"/>
            <w:jc w:val="left"/>
            <w:rPr>
              <w:sz w:val="18"/>
              <w:szCs w:val="18"/>
            </w:rPr>
          </w:pPr>
          <w:r w:rsidRPr="00EE12C5">
            <w:rPr>
              <w:sz w:val="18"/>
              <w:szCs w:val="18"/>
            </w:rPr>
            <w:fldChar w:fldCharType="begin"/>
          </w:r>
          <w:r w:rsidRPr="00EE12C5">
            <w:rPr>
              <w:sz w:val="18"/>
              <w:szCs w:val="18"/>
            </w:rPr>
            <w:instrText xml:space="preserve"> SAVEDATE  \@ "dd-MM-yyyy HH:mm"  \* MERGEFORMAT </w:instrText>
          </w:r>
          <w:r w:rsidRPr="00EE12C5">
            <w:rPr>
              <w:sz w:val="18"/>
              <w:szCs w:val="18"/>
            </w:rPr>
            <w:fldChar w:fldCharType="separate"/>
          </w:r>
          <w:r w:rsidR="00DA305D">
            <w:rPr>
              <w:noProof/>
              <w:sz w:val="18"/>
              <w:szCs w:val="18"/>
            </w:rPr>
            <w:t>09-11-2017 15:48</w:t>
          </w:r>
          <w:r w:rsidRPr="00EE12C5">
            <w:rPr>
              <w:sz w:val="18"/>
              <w:szCs w:val="18"/>
            </w:rPr>
            <w:fldChar w:fldCharType="end"/>
          </w:r>
        </w:p>
      </w:tc>
      <w:tc>
        <w:tcPr>
          <w:tcW w:w="4710" w:type="dxa"/>
        </w:tcPr>
        <w:p w:rsidR="00131331" w:rsidRPr="00EE12C5" w:rsidRDefault="00131331" w:rsidP="00EE12C5">
          <w:pPr>
            <w:pStyle w:val="Rodap"/>
            <w:tabs>
              <w:tab w:val="clear" w:pos="4252"/>
              <w:tab w:val="clear" w:pos="8504"/>
              <w:tab w:val="left" w:pos="5869"/>
            </w:tabs>
            <w:spacing w:after="0" w:line="240" w:lineRule="auto"/>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8B71A6">
            <w:rPr>
              <w:noProof/>
              <w:sz w:val="18"/>
              <w:szCs w:val="18"/>
            </w:rPr>
            <w:t>1</w:t>
          </w:r>
          <w:r>
            <w:rPr>
              <w:sz w:val="18"/>
              <w:szCs w:val="18"/>
            </w:rPr>
            <w:fldChar w:fldCharType="end"/>
          </w:r>
          <w:r>
            <w:rPr>
              <w:sz w:val="18"/>
              <w:szCs w:val="18"/>
            </w:rPr>
            <w:t xml:space="preserve"> /</w:t>
          </w:r>
          <w:fldSimple w:instr=" NUMPAGES   \* MERGEFORMAT ">
            <w:r w:rsidR="008B71A6" w:rsidRPr="008B71A6">
              <w:rPr>
                <w:noProof/>
                <w:sz w:val="18"/>
                <w:szCs w:val="18"/>
              </w:rPr>
              <w:t>92</w:t>
            </w:r>
          </w:fldSimple>
        </w:p>
      </w:tc>
    </w:tr>
  </w:tbl>
  <w:p w:rsidR="00131331" w:rsidRPr="00EE12C5" w:rsidRDefault="00131331" w:rsidP="00EE12C5">
    <w:pPr>
      <w:spacing w:after="0" w:line="240" w:lineRule="auto"/>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31" w:rsidRPr="0027014B" w:rsidRDefault="00131331" w:rsidP="0027014B">
    <w:pPr>
      <w:pStyle w:val="Rodap"/>
      <w:framePr w:wrap="around" w:vAnchor="text" w:hAnchor="margin" w:xAlign="right" w:y="1"/>
      <w:rPr>
        <w:rStyle w:val="Nmerodepgina"/>
        <w:sz w:val="18"/>
        <w:szCs w:val="18"/>
      </w:rPr>
    </w:pPr>
    <w:r w:rsidRPr="0027014B">
      <w:rPr>
        <w:rStyle w:val="Nmerodepgina"/>
        <w:sz w:val="18"/>
        <w:szCs w:val="18"/>
      </w:rPr>
      <w:fldChar w:fldCharType="begin"/>
    </w:r>
    <w:r w:rsidRPr="0027014B">
      <w:rPr>
        <w:rStyle w:val="Nmerodepgina"/>
        <w:sz w:val="18"/>
        <w:szCs w:val="18"/>
      </w:rPr>
      <w:instrText xml:space="preserve">PAGE  </w:instrText>
    </w:r>
    <w:r w:rsidRPr="0027014B">
      <w:rPr>
        <w:rStyle w:val="Nmerodepgina"/>
        <w:sz w:val="18"/>
        <w:szCs w:val="18"/>
      </w:rPr>
      <w:fldChar w:fldCharType="separate"/>
    </w:r>
    <w:r>
      <w:rPr>
        <w:rStyle w:val="Nmerodepgina"/>
        <w:noProof/>
        <w:sz w:val="18"/>
        <w:szCs w:val="18"/>
      </w:rPr>
      <w:t>1</w:t>
    </w:r>
    <w:r w:rsidRPr="0027014B">
      <w:rPr>
        <w:rStyle w:val="Nmerodepgina"/>
        <w:sz w:val="18"/>
        <w:szCs w:val="18"/>
      </w:rPr>
      <w:fldChar w:fldCharType="end"/>
    </w:r>
  </w:p>
  <w:p w:rsidR="00131331" w:rsidRPr="008830AB" w:rsidRDefault="00131331" w:rsidP="0027014B">
    <w:pPr>
      <w:pStyle w:val="Rodap"/>
      <w:pBdr>
        <w:top w:val="dotted" w:sz="4" w:space="2" w:color="auto"/>
      </w:pBdr>
      <w:tabs>
        <w:tab w:val="clear" w:pos="4252"/>
        <w:tab w:val="clear" w:pos="8504"/>
        <w:tab w:val="left" w:pos="5460"/>
        <w:tab w:val="left" w:pos="8787"/>
      </w:tabs>
      <w:ind w:right="-2"/>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67310</wp:posOffset>
          </wp:positionV>
          <wp:extent cx="2819400" cy="361950"/>
          <wp:effectExtent l="19050" t="0" r="0" b="0"/>
          <wp:wrapTight wrapText="bothSides">
            <wp:wrapPolygon edited="0">
              <wp:start x="-146" y="0"/>
              <wp:lineTo x="-146" y="20463"/>
              <wp:lineTo x="21600" y="20463"/>
              <wp:lineTo x="21600" y="0"/>
              <wp:lineTo x="-146" y="0"/>
            </wp:wrapPolygon>
          </wp:wrapTight>
          <wp:docPr id="797" name="Imagem 797" descr="logo_rod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logo_rodape"/>
                  <pic:cNvPicPr>
                    <a:picLocks noChangeAspect="1" noChangeArrowheads="1"/>
                  </pic:cNvPicPr>
                </pic:nvPicPr>
                <pic:blipFill>
                  <a:blip r:embed="rId1"/>
                  <a:srcRect/>
                  <a:stretch>
                    <a:fillRect/>
                  </a:stretch>
                </pic:blipFill>
                <pic:spPr bwMode="auto">
                  <a:xfrm>
                    <a:off x="0" y="0"/>
                    <a:ext cx="2819400" cy="361950"/>
                  </a:xfrm>
                  <a:prstGeom prst="rect">
                    <a:avLst/>
                  </a:prstGeom>
                  <a:noFill/>
                  <a:ln w="9525">
                    <a:noFill/>
                    <a:miter lim="800000"/>
                    <a:headEnd/>
                    <a:tailEnd/>
                  </a:ln>
                </pic:spPr>
              </pic:pic>
            </a:graphicData>
          </a:graphic>
        </wp:anchor>
      </w:drawing>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D74" w:rsidRDefault="00C93D74">
      <w:r>
        <w:separator/>
      </w:r>
    </w:p>
    <w:p w:rsidR="00C93D74" w:rsidRDefault="00C93D74"/>
  </w:footnote>
  <w:footnote w:type="continuationSeparator" w:id="0">
    <w:p w:rsidR="00C93D74" w:rsidRDefault="00C93D74">
      <w:r>
        <w:continuationSeparator/>
      </w:r>
    </w:p>
    <w:p w:rsidR="00C93D74" w:rsidRDefault="00C93D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elh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536"/>
    </w:tblGrid>
    <w:tr w:rsidR="00131331" w:rsidTr="003B41F5">
      <w:tc>
        <w:tcPr>
          <w:tcW w:w="4928" w:type="dxa"/>
          <w:tcBorders>
            <w:right w:val="single" w:sz="4" w:space="0" w:color="auto"/>
          </w:tcBorders>
        </w:tcPr>
        <w:p w:rsidR="00131331" w:rsidRDefault="00131331" w:rsidP="006D1E36">
          <w:pPr>
            <w:pStyle w:val="Cabealho"/>
            <w:tabs>
              <w:tab w:val="right" w:pos="8505"/>
            </w:tabs>
            <w:ind w:left="284" w:right="-1"/>
            <w:rPr>
              <w:sz w:val="14"/>
              <w:szCs w:val="14"/>
            </w:rPr>
          </w:pPr>
          <w:r>
            <w:rPr>
              <w:noProof/>
              <w:sz w:val="14"/>
              <w:szCs w:val="14"/>
            </w:rPr>
            <w:drawing>
              <wp:anchor distT="0" distB="0" distL="114300" distR="114300" simplePos="0" relativeHeight="251659776" behindDoc="1" locked="0" layoutInCell="1" allowOverlap="1">
                <wp:simplePos x="0" y="0"/>
                <wp:positionH relativeFrom="column">
                  <wp:posOffset>-362344</wp:posOffset>
                </wp:positionH>
                <wp:positionV relativeFrom="paragraph">
                  <wp:posOffset>-18894</wp:posOffset>
                </wp:positionV>
                <wp:extent cx="1559584" cy="553951"/>
                <wp:effectExtent l="19050" t="0" r="2516" b="0"/>
                <wp:wrapNone/>
                <wp:docPr id="5" name="Imagem 1" descr="Logo%20DGT%20Simples_Pret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GT%20Simples_Preto_png"/>
                        <pic:cNvPicPr>
                          <a:picLocks noChangeAspect="1" noChangeArrowheads="1"/>
                        </pic:cNvPicPr>
                      </pic:nvPicPr>
                      <pic:blipFill>
                        <a:blip r:embed="rId1"/>
                        <a:srcRect/>
                        <a:stretch>
                          <a:fillRect/>
                        </a:stretch>
                      </pic:blipFill>
                      <pic:spPr bwMode="auto">
                        <a:xfrm>
                          <a:off x="0" y="0"/>
                          <a:ext cx="1572099" cy="558396"/>
                        </a:xfrm>
                        <a:prstGeom prst="rect">
                          <a:avLst/>
                        </a:prstGeom>
                        <a:noFill/>
                        <a:ln w="9525">
                          <a:noFill/>
                          <a:miter lim="800000"/>
                          <a:headEnd/>
                          <a:tailEnd/>
                        </a:ln>
                      </pic:spPr>
                    </pic:pic>
                  </a:graphicData>
                </a:graphic>
              </wp:anchor>
            </w:drawing>
          </w:r>
        </w:p>
        <w:p w:rsidR="00131331" w:rsidRDefault="00131331" w:rsidP="006D1E36">
          <w:pPr>
            <w:pStyle w:val="Cabealho"/>
            <w:tabs>
              <w:tab w:val="right" w:pos="8505"/>
            </w:tabs>
            <w:ind w:left="284" w:right="-1"/>
            <w:rPr>
              <w:sz w:val="14"/>
              <w:szCs w:val="14"/>
            </w:rPr>
          </w:pPr>
        </w:p>
        <w:p w:rsidR="00131331" w:rsidRDefault="00131331" w:rsidP="006D1E36">
          <w:pPr>
            <w:pStyle w:val="Cabealho"/>
            <w:tabs>
              <w:tab w:val="right" w:pos="8505"/>
            </w:tabs>
            <w:ind w:left="284" w:right="-1"/>
            <w:rPr>
              <w:sz w:val="14"/>
              <w:szCs w:val="14"/>
            </w:rPr>
          </w:pPr>
        </w:p>
        <w:p w:rsidR="00131331" w:rsidRPr="00BB1BD8" w:rsidRDefault="00131331" w:rsidP="006D1E36">
          <w:pPr>
            <w:pStyle w:val="Cabealho"/>
            <w:tabs>
              <w:tab w:val="right" w:pos="8505"/>
            </w:tabs>
            <w:ind w:left="284" w:right="-1"/>
            <w:rPr>
              <w:sz w:val="14"/>
              <w:szCs w:val="14"/>
            </w:rPr>
          </w:pPr>
          <w:r w:rsidRPr="00BB1BD8">
            <w:rPr>
              <w:sz w:val="14"/>
              <w:szCs w:val="14"/>
            </w:rPr>
            <w:t>MINISTÉRIO DO AMBIENTE</w:t>
          </w:r>
        </w:p>
        <w:p w:rsidR="00131331" w:rsidRDefault="00131331" w:rsidP="006D1E36">
          <w:pPr>
            <w:pStyle w:val="Cabealho"/>
            <w:tabs>
              <w:tab w:val="left" w:pos="1232"/>
            </w:tabs>
            <w:ind w:left="284" w:right="-1"/>
          </w:pPr>
          <w:r w:rsidRPr="00BB1BD8">
            <w:rPr>
              <w:b/>
            </w:rPr>
            <w:t>Direção-Geral do Território</w:t>
          </w:r>
        </w:p>
      </w:tc>
      <w:tc>
        <w:tcPr>
          <w:tcW w:w="4536" w:type="dxa"/>
          <w:tcBorders>
            <w:left w:val="single" w:sz="4" w:space="0" w:color="auto"/>
          </w:tcBorders>
        </w:tcPr>
        <w:p w:rsidR="00131331" w:rsidRPr="008520A1" w:rsidRDefault="00131331" w:rsidP="006D1E36">
          <w:pPr>
            <w:spacing w:after="120" w:line="240" w:lineRule="atLeast"/>
            <w:rPr>
              <w:rFonts w:asciiTheme="minorHAnsi" w:hAnsiTheme="minorHAnsi"/>
              <w:b/>
            </w:rPr>
          </w:pPr>
          <w:r>
            <w:rPr>
              <w:rFonts w:asciiTheme="minorHAnsi" w:hAnsiTheme="minorHAnsi"/>
              <w:b/>
            </w:rPr>
            <w:t xml:space="preserve">Proposta de alteração do DR 9/2009 </w:t>
          </w:r>
        </w:p>
        <w:p w:rsidR="008B71A6" w:rsidRPr="00D00CB4" w:rsidRDefault="00131331" w:rsidP="008B71A6">
          <w:pPr>
            <w:spacing w:after="120" w:line="240" w:lineRule="atLeast"/>
          </w:pPr>
          <w:r>
            <w:rPr>
              <w:rFonts w:asciiTheme="minorHAnsi" w:hAnsiTheme="minorHAnsi"/>
            </w:rPr>
            <w:t>Conceitos</w:t>
          </w:r>
          <w:r>
            <w:rPr>
              <w:rFonts w:asciiTheme="minorHAnsi" w:hAnsiTheme="minorHAnsi"/>
              <w:sz w:val="24"/>
              <w:szCs w:val="24"/>
            </w:rPr>
            <w:t xml:space="preserve"> </w:t>
          </w:r>
        </w:p>
      </w:tc>
    </w:tr>
  </w:tbl>
  <w:p w:rsidR="00131331" w:rsidRDefault="00131331" w:rsidP="00EE12C5">
    <w:pPr>
      <w:pStyle w:val="Cabealho"/>
    </w:pPr>
  </w:p>
  <w:p w:rsidR="00131331" w:rsidRPr="0076439A" w:rsidRDefault="00131331" w:rsidP="0076439A">
    <w:pPr>
      <w:pStyle w:val="Cabealho"/>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4B07CA4"/>
    <w:lvl w:ilvl="0">
      <w:start w:val="1"/>
      <w:numFmt w:val="bullet"/>
      <w:pStyle w:val="Listacommarcas3"/>
      <w:lvlText w:val=""/>
      <w:lvlJc w:val="left"/>
      <w:pPr>
        <w:tabs>
          <w:tab w:val="num" w:pos="926"/>
        </w:tabs>
        <w:ind w:left="926" w:hanging="360"/>
      </w:pPr>
      <w:rPr>
        <w:rFonts w:ascii="Symbol" w:hAnsi="Symbol" w:hint="default"/>
      </w:rPr>
    </w:lvl>
  </w:abstractNum>
  <w:abstractNum w:abstractNumId="1">
    <w:nsid w:val="FFFFFF83"/>
    <w:multiLevelType w:val="singleLevel"/>
    <w:tmpl w:val="21425B96"/>
    <w:lvl w:ilvl="0">
      <w:start w:val="1"/>
      <w:numFmt w:val="bullet"/>
      <w:pStyle w:val="Listacommarcas2"/>
      <w:lvlText w:val=""/>
      <w:lvlJc w:val="left"/>
      <w:pPr>
        <w:tabs>
          <w:tab w:val="num" w:pos="643"/>
        </w:tabs>
        <w:ind w:left="643" w:hanging="360"/>
      </w:pPr>
      <w:rPr>
        <w:rFonts w:ascii="Symbol" w:hAnsi="Symbol" w:hint="default"/>
      </w:rPr>
    </w:lvl>
  </w:abstractNum>
  <w:abstractNum w:abstractNumId="2">
    <w:nsid w:val="02897384"/>
    <w:multiLevelType w:val="hybridMultilevel"/>
    <w:tmpl w:val="CD140CD8"/>
    <w:lvl w:ilvl="0" w:tplc="08160005">
      <w:start w:val="1"/>
      <w:numFmt w:val="bullet"/>
      <w:lvlText w:val=""/>
      <w:lvlJc w:val="left"/>
      <w:pPr>
        <w:tabs>
          <w:tab w:val="num" w:pos="792"/>
        </w:tabs>
        <w:ind w:left="792"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
    <w:nsid w:val="02C6107F"/>
    <w:multiLevelType w:val="hybridMultilevel"/>
    <w:tmpl w:val="30B4D6D8"/>
    <w:lvl w:ilvl="0" w:tplc="C9E4B1EA">
      <w:start w:val="1"/>
      <w:numFmt w:val="bullet"/>
      <w:pStyle w:val="Pontos"/>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6C49DC"/>
    <w:multiLevelType w:val="hybridMultilevel"/>
    <w:tmpl w:val="74102446"/>
    <w:lvl w:ilvl="0" w:tplc="20AE24EA">
      <w:start w:val="1"/>
      <w:numFmt w:val="lowerLetter"/>
      <w:lvlText w:val="%1)"/>
      <w:lvlJc w:val="left"/>
      <w:pPr>
        <w:ind w:left="77" w:hanging="360"/>
      </w:pPr>
      <w:rPr>
        <w:rFonts w:hint="default"/>
      </w:rPr>
    </w:lvl>
    <w:lvl w:ilvl="1" w:tplc="08160019" w:tentative="1">
      <w:start w:val="1"/>
      <w:numFmt w:val="lowerLetter"/>
      <w:lvlText w:val="%2."/>
      <w:lvlJc w:val="left"/>
      <w:pPr>
        <w:ind w:left="797" w:hanging="360"/>
      </w:pPr>
    </w:lvl>
    <w:lvl w:ilvl="2" w:tplc="0816001B" w:tentative="1">
      <w:start w:val="1"/>
      <w:numFmt w:val="lowerRoman"/>
      <w:lvlText w:val="%3."/>
      <w:lvlJc w:val="right"/>
      <w:pPr>
        <w:ind w:left="1517" w:hanging="180"/>
      </w:pPr>
    </w:lvl>
    <w:lvl w:ilvl="3" w:tplc="0816000F" w:tentative="1">
      <w:start w:val="1"/>
      <w:numFmt w:val="decimal"/>
      <w:lvlText w:val="%4."/>
      <w:lvlJc w:val="left"/>
      <w:pPr>
        <w:ind w:left="2237" w:hanging="360"/>
      </w:pPr>
    </w:lvl>
    <w:lvl w:ilvl="4" w:tplc="08160019" w:tentative="1">
      <w:start w:val="1"/>
      <w:numFmt w:val="lowerLetter"/>
      <w:lvlText w:val="%5."/>
      <w:lvlJc w:val="left"/>
      <w:pPr>
        <w:ind w:left="2957" w:hanging="360"/>
      </w:pPr>
    </w:lvl>
    <w:lvl w:ilvl="5" w:tplc="0816001B" w:tentative="1">
      <w:start w:val="1"/>
      <w:numFmt w:val="lowerRoman"/>
      <w:lvlText w:val="%6."/>
      <w:lvlJc w:val="right"/>
      <w:pPr>
        <w:ind w:left="3677" w:hanging="180"/>
      </w:pPr>
    </w:lvl>
    <w:lvl w:ilvl="6" w:tplc="0816000F" w:tentative="1">
      <w:start w:val="1"/>
      <w:numFmt w:val="decimal"/>
      <w:lvlText w:val="%7."/>
      <w:lvlJc w:val="left"/>
      <w:pPr>
        <w:ind w:left="4397" w:hanging="360"/>
      </w:pPr>
    </w:lvl>
    <w:lvl w:ilvl="7" w:tplc="08160019" w:tentative="1">
      <w:start w:val="1"/>
      <w:numFmt w:val="lowerLetter"/>
      <w:lvlText w:val="%8."/>
      <w:lvlJc w:val="left"/>
      <w:pPr>
        <w:ind w:left="5117" w:hanging="360"/>
      </w:pPr>
    </w:lvl>
    <w:lvl w:ilvl="8" w:tplc="0816001B" w:tentative="1">
      <w:start w:val="1"/>
      <w:numFmt w:val="lowerRoman"/>
      <w:lvlText w:val="%9."/>
      <w:lvlJc w:val="right"/>
      <w:pPr>
        <w:ind w:left="5837" w:hanging="180"/>
      </w:pPr>
    </w:lvl>
  </w:abstractNum>
  <w:abstractNum w:abstractNumId="5">
    <w:nsid w:val="0F154BA0"/>
    <w:multiLevelType w:val="hybridMultilevel"/>
    <w:tmpl w:val="49E43F8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44426E4"/>
    <w:multiLevelType w:val="hybridMultilevel"/>
    <w:tmpl w:val="D4205F2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16585A53"/>
    <w:multiLevelType w:val="multilevel"/>
    <w:tmpl w:val="3F9A87E2"/>
    <w:lvl w:ilvl="0">
      <w:start w:val="1"/>
      <w:numFmt w:val="decimal"/>
      <w:pStyle w:val="Ttulo1"/>
      <w:lvlText w:val="%1."/>
      <w:lvlJc w:val="left"/>
      <w:pPr>
        <w:tabs>
          <w:tab w:val="num" w:pos="907"/>
        </w:tabs>
        <w:ind w:left="907" w:hanging="340"/>
      </w:pPr>
      <w:rPr>
        <w:rFonts w:hint="default"/>
      </w:rPr>
    </w:lvl>
    <w:lvl w:ilvl="1">
      <w:start w:val="1"/>
      <w:numFmt w:val="decimal"/>
      <w:pStyle w:val="Ttulo2"/>
      <w:lvlText w:val="%1.%2."/>
      <w:lvlJc w:val="left"/>
      <w:pPr>
        <w:tabs>
          <w:tab w:val="num" w:pos="1134"/>
        </w:tabs>
        <w:ind w:left="1134" w:hanging="567"/>
      </w:pPr>
      <w:rPr>
        <w:rFonts w:hint="default"/>
      </w:rPr>
    </w:lvl>
    <w:lvl w:ilvl="2">
      <w:start w:val="1"/>
      <w:numFmt w:val="decimal"/>
      <w:pStyle w:val="Ttulo3"/>
      <w:lvlText w:val="%1.%2.%3."/>
      <w:lvlJc w:val="left"/>
      <w:pPr>
        <w:tabs>
          <w:tab w:val="num" w:pos="1418"/>
        </w:tabs>
        <w:ind w:left="1418" w:hanging="851"/>
      </w:pPr>
      <w:rPr>
        <w:rFonts w:hint="default"/>
      </w:rPr>
    </w:lvl>
    <w:lvl w:ilvl="3">
      <w:start w:val="1"/>
      <w:numFmt w:val="decimal"/>
      <w:pStyle w:val="Ttulo4"/>
      <w:lvlText w:val="%1.%2.%3.%4."/>
      <w:lvlJc w:val="left"/>
      <w:pPr>
        <w:tabs>
          <w:tab w:val="num" w:pos="1644"/>
        </w:tabs>
        <w:ind w:left="1644" w:hanging="107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nsid w:val="198B2252"/>
    <w:multiLevelType w:val="multilevel"/>
    <w:tmpl w:val="B8AC179E"/>
    <w:styleLink w:val="EstiloCommarcas"/>
    <w:lvl w:ilvl="0">
      <w:start w:val="1"/>
      <w:numFmt w:val="bullet"/>
      <w:lvlText w:val=""/>
      <w:lvlJc w:val="left"/>
      <w:pPr>
        <w:tabs>
          <w:tab w:val="num" w:pos="907"/>
        </w:tabs>
        <w:ind w:left="907" w:hanging="340"/>
      </w:pPr>
      <w:rPr>
        <w:rFonts w:ascii="Symbol" w:hAnsi="Symbol" w:hint="default"/>
        <w:color w:val="808080"/>
      </w:rPr>
    </w:lvl>
    <w:lvl w:ilvl="1">
      <w:start w:val="1"/>
      <w:numFmt w:val="bullet"/>
      <w:lvlText w:val=""/>
      <w:lvlJc w:val="left"/>
      <w:pPr>
        <w:tabs>
          <w:tab w:val="num" w:pos="1191"/>
        </w:tabs>
        <w:ind w:left="1191" w:hanging="284"/>
      </w:pPr>
      <w:rPr>
        <w:rFonts w:ascii="Symbol" w:hAnsi="Symbol" w:hint="default"/>
        <w:color w:val="808080"/>
        <w:sz w:val="12"/>
        <w:szCs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36516C9"/>
    <w:multiLevelType w:val="hybridMultilevel"/>
    <w:tmpl w:val="AFD041DC"/>
    <w:lvl w:ilvl="0" w:tplc="08160019">
      <w:start w:val="1"/>
      <w:numFmt w:val="lowerLetter"/>
      <w:lvlText w:val="%1."/>
      <w:lvlJc w:val="left"/>
      <w:pPr>
        <w:ind w:left="437" w:hanging="360"/>
      </w:pPr>
    </w:lvl>
    <w:lvl w:ilvl="1" w:tplc="08160019" w:tentative="1">
      <w:start w:val="1"/>
      <w:numFmt w:val="lowerLetter"/>
      <w:lvlText w:val="%2."/>
      <w:lvlJc w:val="left"/>
      <w:pPr>
        <w:ind w:left="1157" w:hanging="360"/>
      </w:pPr>
    </w:lvl>
    <w:lvl w:ilvl="2" w:tplc="0816001B" w:tentative="1">
      <w:start w:val="1"/>
      <w:numFmt w:val="lowerRoman"/>
      <w:lvlText w:val="%3."/>
      <w:lvlJc w:val="right"/>
      <w:pPr>
        <w:ind w:left="1877" w:hanging="180"/>
      </w:pPr>
    </w:lvl>
    <w:lvl w:ilvl="3" w:tplc="0816000F" w:tentative="1">
      <w:start w:val="1"/>
      <w:numFmt w:val="decimal"/>
      <w:lvlText w:val="%4."/>
      <w:lvlJc w:val="left"/>
      <w:pPr>
        <w:ind w:left="2597" w:hanging="360"/>
      </w:pPr>
    </w:lvl>
    <w:lvl w:ilvl="4" w:tplc="08160019" w:tentative="1">
      <w:start w:val="1"/>
      <w:numFmt w:val="lowerLetter"/>
      <w:lvlText w:val="%5."/>
      <w:lvlJc w:val="left"/>
      <w:pPr>
        <w:ind w:left="3317" w:hanging="360"/>
      </w:pPr>
    </w:lvl>
    <w:lvl w:ilvl="5" w:tplc="0816001B" w:tentative="1">
      <w:start w:val="1"/>
      <w:numFmt w:val="lowerRoman"/>
      <w:lvlText w:val="%6."/>
      <w:lvlJc w:val="right"/>
      <w:pPr>
        <w:ind w:left="4037" w:hanging="180"/>
      </w:pPr>
    </w:lvl>
    <w:lvl w:ilvl="6" w:tplc="0816000F" w:tentative="1">
      <w:start w:val="1"/>
      <w:numFmt w:val="decimal"/>
      <w:lvlText w:val="%7."/>
      <w:lvlJc w:val="left"/>
      <w:pPr>
        <w:ind w:left="4757" w:hanging="360"/>
      </w:pPr>
    </w:lvl>
    <w:lvl w:ilvl="7" w:tplc="08160019" w:tentative="1">
      <w:start w:val="1"/>
      <w:numFmt w:val="lowerLetter"/>
      <w:lvlText w:val="%8."/>
      <w:lvlJc w:val="left"/>
      <w:pPr>
        <w:ind w:left="5477" w:hanging="360"/>
      </w:pPr>
    </w:lvl>
    <w:lvl w:ilvl="8" w:tplc="0816001B" w:tentative="1">
      <w:start w:val="1"/>
      <w:numFmt w:val="lowerRoman"/>
      <w:lvlText w:val="%9."/>
      <w:lvlJc w:val="right"/>
      <w:pPr>
        <w:ind w:left="6197" w:hanging="180"/>
      </w:pPr>
    </w:lvl>
  </w:abstractNum>
  <w:abstractNum w:abstractNumId="10">
    <w:nsid w:val="2AC33F40"/>
    <w:multiLevelType w:val="multilevel"/>
    <w:tmpl w:val="6EBE046E"/>
    <w:lvl w:ilvl="0">
      <w:start w:val="1"/>
      <w:numFmt w:val="decimal"/>
      <w:lvlText w:val="%1"/>
      <w:lvlJc w:val="left"/>
      <w:pPr>
        <w:tabs>
          <w:tab w:val="num" w:pos="999"/>
        </w:tabs>
        <w:ind w:left="999" w:hanging="432"/>
      </w:pPr>
      <w:rPr>
        <w:rFonts w:hint="default"/>
      </w:rPr>
    </w:lvl>
    <w:lvl w:ilvl="1">
      <w:start w:val="1"/>
      <w:numFmt w:val="decimal"/>
      <w:pStyle w:val="EstiloTtulo3Maisculaspequenas"/>
      <w:lvlText w:val="%1.%2"/>
      <w:lvlJc w:val="left"/>
      <w:pPr>
        <w:tabs>
          <w:tab w:val="num" w:pos="1143"/>
        </w:tabs>
        <w:ind w:left="1143" w:hanging="576"/>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1">
    <w:nsid w:val="372005D2"/>
    <w:multiLevelType w:val="multilevel"/>
    <w:tmpl w:val="C4687D38"/>
    <w:styleLink w:val="EstiloComletras"/>
    <w:lvl w:ilvl="0">
      <w:start w:val="1"/>
      <w:numFmt w:val="lowerLetter"/>
      <w:lvlText w:val="%1)"/>
      <w:lvlJc w:val="left"/>
      <w:pPr>
        <w:tabs>
          <w:tab w:val="num" w:pos="907"/>
        </w:tabs>
        <w:ind w:left="907" w:hanging="340"/>
      </w:pPr>
      <w:rPr>
        <w:rFonts w:ascii="Trebuchet MS" w:hAnsi="Trebuchet M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1ED73FA"/>
    <w:multiLevelType w:val="hybridMultilevel"/>
    <w:tmpl w:val="25801354"/>
    <w:lvl w:ilvl="0" w:tplc="C520D1A4">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3">
    <w:nsid w:val="4266152F"/>
    <w:multiLevelType w:val="hybridMultilevel"/>
    <w:tmpl w:val="D1007F54"/>
    <w:lvl w:ilvl="0" w:tplc="08160005">
      <w:start w:val="1"/>
      <w:numFmt w:val="bullet"/>
      <w:lvlText w:val=""/>
      <w:lvlJc w:val="left"/>
      <w:pPr>
        <w:tabs>
          <w:tab w:val="num" w:pos="792"/>
        </w:tabs>
        <w:ind w:left="792"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4">
    <w:nsid w:val="47D73899"/>
    <w:multiLevelType w:val="hybridMultilevel"/>
    <w:tmpl w:val="2C562DA8"/>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5">
    <w:nsid w:val="4AEE5414"/>
    <w:multiLevelType w:val="hybridMultilevel"/>
    <w:tmpl w:val="25801354"/>
    <w:lvl w:ilvl="0" w:tplc="C520D1A4">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6">
    <w:nsid w:val="4BA12B57"/>
    <w:multiLevelType w:val="hybridMultilevel"/>
    <w:tmpl w:val="E022052A"/>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54C13591"/>
    <w:multiLevelType w:val="hybridMultilevel"/>
    <w:tmpl w:val="96560686"/>
    <w:lvl w:ilvl="0" w:tplc="08160001">
      <w:start w:val="1"/>
      <w:numFmt w:val="bullet"/>
      <w:lvlText w:val=""/>
      <w:lvlJc w:val="left"/>
      <w:pPr>
        <w:ind w:left="437" w:hanging="360"/>
      </w:pPr>
      <w:rPr>
        <w:rFonts w:ascii="Symbol" w:hAnsi="Symbol" w:hint="default"/>
      </w:rPr>
    </w:lvl>
    <w:lvl w:ilvl="1" w:tplc="08160019" w:tentative="1">
      <w:start w:val="1"/>
      <w:numFmt w:val="lowerLetter"/>
      <w:lvlText w:val="%2."/>
      <w:lvlJc w:val="left"/>
      <w:pPr>
        <w:ind w:left="1157" w:hanging="360"/>
      </w:pPr>
    </w:lvl>
    <w:lvl w:ilvl="2" w:tplc="0816001B" w:tentative="1">
      <w:start w:val="1"/>
      <w:numFmt w:val="lowerRoman"/>
      <w:lvlText w:val="%3."/>
      <w:lvlJc w:val="right"/>
      <w:pPr>
        <w:ind w:left="1877" w:hanging="180"/>
      </w:pPr>
    </w:lvl>
    <w:lvl w:ilvl="3" w:tplc="0816000F" w:tentative="1">
      <w:start w:val="1"/>
      <w:numFmt w:val="decimal"/>
      <w:lvlText w:val="%4."/>
      <w:lvlJc w:val="left"/>
      <w:pPr>
        <w:ind w:left="2597" w:hanging="360"/>
      </w:pPr>
    </w:lvl>
    <w:lvl w:ilvl="4" w:tplc="08160019" w:tentative="1">
      <w:start w:val="1"/>
      <w:numFmt w:val="lowerLetter"/>
      <w:lvlText w:val="%5."/>
      <w:lvlJc w:val="left"/>
      <w:pPr>
        <w:ind w:left="3317" w:hanging="360"/>
      </w:pPr>
    </w:lvl>
    <w:lvl w:ilvl="5" w:tplc="0816001B" w:tentative="1">
      <w:start w:val="1"/>
      <w:numFmt w:val="lowerRoman"/>
      <w:lvlText w:val="%6."/>
      <w:lvlJc w:val="right"/>
      <w:pPr>
        <w:ind w:left="4037" w:hanging="180"/>
      </w:pPr>
    </w:lvl>
    <w:lvl w:ilvl="6" w:tplc="0816000F" w:tentative="1">
      <w:start w:val="1"/>
      <w:numFmt w:val="decimal"/>
      <w:lvlText w:val="%7."/>
      <w:lvlJc w:val="left"/>
      <w:pPr>
        <w:ind w:left="4757" w:hanging="360"/>
      </w:pPr>
    </w:lvl>
    <w:lvl w:ilvl="7" w:tplc="08160019" w:tentative="1">
      <w:start w:val="1"/>
      <w:numFmt w:val="lowerLetter"/>
      <w:lvlText w:val="%8."/>
      <w:lvlJc w:val="left"/>
      <w:pPr>
        <w:ind w:left="5477" w:hanging="360"/>
      </w:pPr>
    </w:lvl>
    <w:lvl w:ilvl="8" w:tplc="0816001B" w:tentative="1">
      <w:start w:val="1"/>
      <w:numFmt w:val="lowerRoman"/>
      <w:lvlText w:val="%9."/>
      <w:lvlJc w:val="right"/>
      <w:pPr>
        <w:ind w:left="6197" w:hanging="180"/>
      </w:pPr>
    </w:lvl>
  </w:abstractNum>
  <w:abstractNum w:abstractNumId="18">
    <w:nsid w:val="57040A83"/>
    <w:multiLevelType w:val="hybridMultilevel"/>
    <w:tmpl w:val="0DA4BCCA"/>
    <w:lvl w:ilvl="0" w:tplc="175808A2">
      <w:numFmt w:val="bullet"/>
      <w:lvlText w:val=""/>
      <w:lvlJc w:val="left"/>
      <w:pPr>
        <w:tabs>
          <w:tab w:val="num" w:pos="900"/>
        </w:tabs>
        <w:ind w:left="900" w:hanging="360"/>
      </w:pPr>
      <w:rPr>
        <w:rFonts w:ascii="Symbol" w:eastAsia="Times New Roman" w:hAnsi="Symbol" w:cs="Times New Roman" w:hint="default"/>
      </w:rPr>
    </w:lvl>
    <w:lvl w:ilvl="1" w:tplc="08160003" w:tentative="1">
      <w:start w:val="1"/>
      <w:numFmt w:val="bullet"/>
      <w:lvlText w:val="o"/>
      <w:lvlJc w:val="left"/>
      <w:pPr>
        <w:tabs>
          <w:tab w:val="num" w:pos="1620"/>
        </w:tabs>
        <w:ind w:left="1620" w:hanging="360"/>
      </w:pPr>
      <w:rPr>
        <w:rFonts w:ascii="Courier New" w:hAnsi="Courier New" w:cs="Courier New" w:hint="default"/>
      </w:rPr>
    </w:lvl>
    <w:lvl w:ilvl="2" w:tplc="08160005" w:tentative="1">
      <w:start w:val="1"/>
      <w:numFmt w:val="bullet"/>
      <w:lvlText w:val=""/>
      <w:lvlJc w:val="left"/>
      <w:pPr>
        <w:tabs>
          <w:tab w:val="num" w:pos="2340"/>
        </w:tabs>
        <w:ind w:left="2340" w:hanging="360"/>
      </w:pPr>
      <w:rPr>
        <w:rFonts w:ascii="Wingdings" w:hAnsi="Wingdings" w:hint="default"/>
      </w:rPr>
    </w:lvl>
    <w:lvl w:ilvl="3" w:tplc="08160001" w:tentative="1">
      <w:start w:val="1"/>
      <w:numFmt w:val="bullet"/>
      <w:lvlText w:val=""/>
      <w:lvlJc w:val="left"/>
      <w:pPr>
        <w:tabs>
          <w:tab w:val="num" w:pos="3060"/>
        </w:tabs>
        <w:ind w:left="3060" w:hanging="360"/>
      </w:pPr>
      <w:rPr>
        <w:rFonts w:ascii="Symbol" w:hAnsi="Symbol" w:hint="default"/>
      </w:rPr>
    </w:lvl>
    <w:lvl w:ilvl="4" w:tplc="08160003" w:tentative="1">
      <w:start w:val="1"/>
      <w:numFmt w:val="bullet"/>
      <w:lvlText w:val="o"/>
      <w:lvlJc w:val="left"/>
      <w:pPr>
        <w:tabs>
          <w:tab w:val="num" w:pos="3780"/>
        </w:tabs>
        <w:ind w:left="3780" w:hanging="360"/>
      </w:pPr>
      <w:rPr>
        <w:rFonts w:ascii="Courier New" w:hAnsi="Courier New" w:cs="Courier New" w:hint="default"/>
      </w:rPr>
    </w:lvl>
    <w:lvl w:ilvl="5" w:tplc="08160005" w:tentative="1">
      <w:start w:val="1"/>
      <w:numFmt w:val="bullet"/>
      <w:lvlText w:val=""/>
      <w:lvlJc w:val="left"/>
      <w:pPr>
        <w:tabs>
          <w:tab w:val="num" w:pos="4500"/>
        </w:tabs>
        <w:ind w:left="4500" w:hanging="360"/>
      </w:pPr>
      <w:rPr>
        <w:rFonts w:ascii="Wingdings" w:hAnsi="Wingdings" w:hint="default"/>
      </w:rPr>
    </w:lvl>
    <w:lvl w:ilvl="6" w:tplc="08160001" w:tentative="1">
      <w:start w:val="1"/>
      <w:numFmt w:val="bullet"/>
      <w:lvlText w:val=""/>
      <w:lvlJc w:val="left"/>
      <w:pPr>
        <w:tabs>
          <w:tab w:val="num" w:pos="5220"/>
        </w:tabs>
        <w:ind w:left="5220" w:hanging="360"/>
      </w:pPr>
      <w:rPr>
        <w:rFonts w:ascii="Symbol" w:hAnsi="Symbol" w:hint="default"/>
      </w:rPr>
    </w:lvl>
    <w:lvl w:ilvl="7" w:tplc="08160003" w:tentative="1">
      <w:start w:val="1"/>
      <w:numFmt w:val="bullet"/>
      <w:lvlText w:val="o"/>
      <w:lvlJc w:val="left"/>
      <w:pPr>
        <w:tabs>
          <w:tab w:val="num" w:pos="5940"/>
        </w:tabs>
        <w:ind w:left="5940" w:hanging="360"/>
      </w:pPr>
      <w:rPr>
        <w:rFonts w:ascii="Courier New" w:hAnsi="Courier New" w:cs="Courier New" w:hint="default"/>
      </w:rPr>
    </w:lvl>
    <w:lvl w:ilvl="8" w:tplc="08160005" w:tentative="1">
      <w:start w:val="1"/>
      <w:numFmt w:val="bullet"/>
      <w:lvlText w:val=""/>
      <w:lvlJc w:val="left"/>
      <w:pPr>
        <w:tabs>
          <w:tab w:val="num" w:pos="6660"/>
        </w:tabs>
        <w:ind w:left="6660" w:hanging="360"/>
      </w:pPr>
      <w:rPr>
        <w:rFonts w:ascii="Wingdings" w:hAnsi="Wingdings" w:hint="default"/>
      </w:rPr>
    </w:lvl>
  </w:abstractNum>
  <w:abstractNum w:abstractNumId="19">
    <w:nsid w:val="603E06D6"/>
    <w:multiLevelType w:val="multilevel"/>
    <w:tmpl w:val="A816E112"/>
    <w:lvl w:ilvl="0">
      <w:start w:val="1"/>
      <w:numFmt w:val="decimal"/>
      <w:pStyle w:val="TextoIndice"/>
      <w:lvlText w:val="%1."/>
      <w:lvlJc w:val="left"/>
      <w:pPr>
        <w:tabs>
          <w:tab w:val="num" w:pos="360"/>
        </w:tabs>
        <w:ind w:left="360" w:hanging="360"/>
      </w:pPr>
      <w:rPr>
        <w:rFonts w:ascii="Trebuchet MS" w:hAnsi="Trebuchet MS" w:cs="Times New Roman" w:hint="default"/>
        <w:b/>
        <w:i w:val="0"/>
        <w:color w:val="80808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65AB2B3F"/>
    <w:multiLevelType w:val="hybridMultilevel"/>
    <w:tmpl w:val="9948D48C"/>
    <w:lvl w:ilvl="0" w:tplc="08160001">
      <w:start w:val="1"/>
      <w:numFmt w:val="bullet"/>
      <w:lvlText w:val=""/>
      <w:lvlJc w:val="left"/>
      <w:pPr>
        <w:tabs>
          <w:tab w:val="num" w:pos="778"/>
        </w:tabs>
        <w:ind w:left="778" w:hanging="360"/>
      </w:pPr>
      <w:rPr>
        <w:rFonts w:ascii="Symbol" w:hAnsi="Symbol" w:hint="default"/>
      </w:rPr>
    </w:lvl>
    <w:lvl w:ilvl="1" w:tplc="08160003" w:tentative="1">
      <w:start w:val="1"/>
      <w:numFmt w:val="bullet"/>
      <w:lvlText w:val="o"/>
      <w:lvlJc w:val="left"/>
      <w:pPr>
        <w:tabs>
          <w:tab w:val="num" w:pos="1498"/>
        </w:tabs>
        <w:ind w:left="1498" w:hanging="360"/>
      </w:pPr>
      <w:rPr>
        <w:rFonts w:ascii="Courier New" w:hAnsi="Courier New" w:cs="Courier New" w:hint="default"/>
      </w:rPr>
    </w:lvl>
    <w:lvl w:ilvl="2" w:tplc="08160005" w:tentative="1">
      <w:start w:val="1"/>
      <w:numFmt w:val="bullet"/>
      <w:lvlText w:val=""/>
      <w:lvlJc w:val="left"/>
      <w:pPr>
        <w:tabs>
          <w:tab w:val="num" w:pos="2218"/>
        </w:tabs>
        <w:ind w:left="2218" w:hanging="360"/>
      </w:pPr>
      <w:rPr>
        <w:rFonts w:ascii="Wingdings" w:hAnsi="Wingdings" w:hint="default"/>
      </w:rPr>
    </w:lvl>
    <w:lvl w:ilvl="3" w:tplc="08160001" w:tentative="1">
      <w:start w:val="1"/>
      <w:numFmt w:val="bullet"/>
      <w:lvlText w:val=""/>
      <w:lvlJc w:val="left"/>
      <w:pPr>
        <w:tabs>
          <w:tab w:val="num" w:pos="2938"/>
        </w:tabs>
        <w:ind w:left="2938" w:hanging="360"/>
      </w:pPr>
      <w:rPr>
        <w:rFonts w:ascii="Symbol" w:hAnsi="Symbol" w:hint="default"/>
      </w:rPr>
    </w:lvl>
    <w:lvl w:ilvl="4" w:tplc="08160003" w:tentative="1">
      <w:start w:val="1"/>
      <w:numFmt w:val="bullet"/>
      <w:lvlText w:val="o"/>
      <w:lvlJc w:val="left"/>
      <w:pPr>
        <w:tabs>
          <w:tab w:val="num" w:pos="3658"/>
        </w:tabs>
        <w:ind w:left="3658" w:hanging="360"/>
      </w:pPr>
      <w:rPr>
        <w:rFonts w:ascii="Courier New" w:hAnsi="Courier New" w:cs="Courier New" w:hint="default"/>
      </w:rPr>
    </w:lvl>
    <w:lvl w:ilvl="5" w:tplc="08160005" w:tentative="1">
      <w:start w:val="1"/>
      <w:numFmt w:val="bullet"/>
      <w:lvlText w:val=""/>
      <w:lvlJc w:val="left"/>
      <w:pPr>
        <w:tabs>
          <w:tab w:val="num" w:pos="4378"/>
        </w:tabs>
        <w:ind w:left="4378" w:hanging="360"/>
      </w:pPr>
      <w:rPr>
        <w:rFonts w:ascii="Wingdings" w:hAnsi="Wingdings" w:hint="default"/>
      </w:rPr>
    </w:lvl>
    <w:lvl w:ilvl="6" w:tplc="08160001" w:tentative="1">
      <w:start w:val="1"/>
      <w:numFmt w:val="bullet"/>
      <w:lvlText w:val=""/>
      <w:lvlJc w:val="left"/>
      <w:pPr>
        <w:tabs>
          <w:tab w:val="num" w:pos="5098"/>
        </w:tabs>
        <w:ind w:left="5098" w:hanging="360"/>
      </w:pPr>
      <w:rPr>
        <w:rFonts w:ascii="Symbol" w:hAnsi="Symbol" w:hint="default"/>
      </w:rPr>
    </w:lvl>
    <w:lvl w:ilvl="7" w:tplc="08160003" w:tentative="1">
      <w:start w:val="1"/>
      <w:numFmt w:val="bullet"/>
      <w:lvlText w:val="o"/>
      <w:lvlJc w:val="left"/>
      <w:pPr>
        <w:tabs>
          <w:tab w:val="num" w:pos="5818"/>
        </w:tabs>
        <w:ind w:left="5818" w:hanging="360"/>
      </w:pPr>
      <w:rPr>
        <w:rFonts w:ascii="Courier New" w:hAnsi="Courier New" w:cs="Courier New" w:hint="default"/>
      </w:rPr>
    </w:lvl>
    <w:lvl w:ilvl="8" w:tplc="08160005" w:tentative="1">
      <w:start w:val="1"/>
      <w:numFmt w:val="bullet"/>
      <w:lvlText w:val=""/>
      <w:lvlJc w:val="left"/>
      <w:pPr>
        <w:tabs>
          <w:tab w:val="num" w:pos="6538"/>
        </w:tabs>
        <w:ind w:left="6538" w:hanging="360"/>
      </w:pPr>
      <w:rPr>
        <w:rFonts w:ascii="Wingdings" w:hAnsi="Wingdings" w:hint="default"/>
      </w:rPr>
    </w:lvl>
  </w:abstractNum>
  <w:abstractNum w:abstractNumId="21">
    <w:nsid w:val="6BB67977"/>
    <w:multiLevelType w:val="multilevel"/>
    <w:tmpl w:val="DF96FD48"/>
    <w:lvl w:ilvl="0">
      <w:start w:val="1"/>
      <w:numFmt w:val="decimal"/>
      <w:pStyle w:val="Ttulo"/>
      <w:lvlText w:val="%1."/>
      <w:lvlJc w:val="left"/>
      <w:pPr>
        <w:tabs>
          <w:tab w:val="num" w:pos="907"/>
        </w:tabs>
        <w:ind w:left="907" w:hanging="340"/>
      </w:pPr>
      <w:rPr>
        <w:rFonts w:hint="default"/>
      </w:rPr>
    </w:lvl>
    <w:lvl w:ilvl="1">
      <w:start w:val="1"/>
      <w:numFmt w:val="decimal"/>
      <w:lvlText w:val="%1.%2."/>
      <w:lvlJc w:val="left"/>
      <w:pPr>
        <w:tabs>
          <w:tab w:val="num" w:pos="1134"/>
        </w:tabs>
        <w:ind w:left="1134" w:hanging="567"/>
      </w:pPr>
      <w:rPr>
        <w:rFonts w:hint="default"/>
        <w:sz w:val="22"/>
        <w:szCs w:val="22"/>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1134"/>
      </w:pPr>
      <w:rPr>
        <w:rFonts w:hint="default"/>
        <w:i/>
        <w:iCs/>
        <w:sz w:val="22"/>
        <w:szCs w:val="22"/>
      </w:rPr>
    </w:lvl>
    <w:lvl w:ilvl="4">
      <w:start w:val="1"/>
      <w:numFmt w:val="decimal"/>
      <w:lvlText w:val="%1.%2.%3.%4.%5."/>
      <w:lvlJc w:val="left"/>
      <w:pPr>
        <w:tabs>
          <w:tab w:val="num" w:pos="3807"/>
        </w:tabs>
        <w:ind w:left="2799" w:hanging="792"/>
      </w:pPr>
      <w:rPr>
        <w:rFonts w:hint="default"/>
      </w:rPr>
    </w:lvl>
    <w:lvl w:ilvl="5">
      <w:start w:val="1"/>
      <w:numFmt w:val="decimal"/>
      <w:lvlText w:val="%1.%2.%3.%4.%5.%6."/>
      <w:lvlJc w:val="left"/>
      <w:pPr>
        <w:tabs>
          <w:tab w:val="num" w:pos="4527"/>
        </w:tabs>
        <w:ind w:left="3303" w:hanging="936"/>
      </w:pPr>
      <w:rPr>
        <w:rFonts w:hint="default"/>
      </w:rPr>
    </w:lvl>
    <w:lvl w:ilvl="6">
      <w:start w:val="1"/>
      <w:numFmt w:val="decimal"/>
      <w:lvlText w:val="%1.%2.%3.%4.%5.%6.%7."/>
      <w:lvlJc w:val="left"/>
      <w:pPr>
        <w:tabs>
          <w:tab w:val="num" w:pos="5247"/>
        </w:tabs>
        <w:ind w:left="3807" w:hanging="1080"/>
      </w:pPr>
      <w:rPr>
        <w:rFonts w:hint="default"/>
      </w:rPr>
    </w:lvl>
    <w:lvl w:ilvl="7">
      <w:start w:val="1"/>
      <w:numFmt w:val="decimal"/>
      <w:lvlText w:val="%1.%2.%3.%4.%5.%6.%7.%8."/>
      <w:lvlJc w:val="left"/>
      <w:pPr>
        <w:tabs>
          <w:tab w:val="num" w:pos="5967"/>
        </w:tabs>
        <w:ind w:left="4311" w:hanging="1224"/>
      </w:pPr>
      <w:rPr>
        <w:rFonts w:hint="default"/>
      </w:rPr>
    </w:lvl>
    <w:lvl w:ilvl="8">
      <w:start w:val="1"/>
      <w:numFmt w:val="decimal"/>
      <w:lvlText w:val="%1.%2.%3.%4.%5.%6.%7.%8.%9."/>
      <w:lvlJc w:val="left"/>
      <w:pPr>
        <w:tabs>
          <w:tab w:val="num" w:pos="6687"/>
        </w:tabs>
        <w:ind w:left="4887" w:hanging="1440"/>
      </w:pPr>
      <w:rPr>
        <w:rFonts w:hint="default"/>
      </w:rPr>
    </w:lvl>
  </w:abstractNum>
  <w:abstractNum w:abstractNumId="22">
    <w:nsid w:val="6D8E3D9E"/>
    <w:multiLevelType w:val="hybridMultilevel"/>
    <w:tmpl w:val="277052C8"/>
    <w:lvl w:ilvl="0" w:tplc="C270B7EE">
      <w:start w:val="1"/>
      <w:numFmt w:val="bullet"/>
      <w:lvlText w:val=""/>
      <w:lvlJc w:val="left"/>
      <w:pPr>
        <w:tabs>
          <w:tab w:val="num" w:pos="792"/>
        </w:tabs>
        <w:ind w:left="792"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3">
    <w:nsid w:val="6DBF77E5"/>
    <w:multiLevelType w:val="hybridMultilevel"/>
    <w:tmpl w:val="C63A4E5E"/>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4">
    <w:nsid w:val="6DE06A27"/>
    <w:multiLevelType w:val="hybridMultilevel"/>
    <w:tmpl w:val="1E7CC4D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nsid w:val="6E631BFF"/>
    <w:multiLevelType w:val="hybridMultilevel"/>
    <w:tmpl w:val="D4205F2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nsid w:val="75CE2CEA"/>
    <w:multiLevelType w:val="hybridMultilevel"/>
    <w:tmpl w:val="AB0C9788"/>
    <w:lvl w:ilvl="0" w:tplc="C7BE76C8">
      <w:start w:val="1"/>
      <w:numFmt w:val="lowerLetter"/>
      <w:pStyle w:val="Alneanumerada"/>
      <w:lvlText w:val="%1)"/>
      <w:lvlJc w:val="left"/>
      <w:pPr>
        <w:tabs>
          <w:tab w:val="num" w:pos="823"/>
        </w:tabs>
        <w:ind w:left="823" w:hanging="283"/>
      </w:pPr>
      <w:rPr>
        <w:rFonts w:ascii="Garamond" w:hAnsi="Garamond" w:hint="default"/>
        <w:b w:val="0"/>
        <w:i w:val="0"/>
        <w:strike w:val="0"/>
        <w:dstrike w:val="0"/>
        <w:color w:val="auto"/>
        <w:sz w:val="24"/>
        <w:vertAlign w:val="baseline"/>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7">
    <w:nsid w:val="77816056"/>
    <w:multiLevelType w:val="hybridMultilevel"/>
    <w:tmpl w:val="51520B24"/>
    <w:lvl w:ilvl="0" w:tplc="450E8410">
      <w:start w:val="1"/>
      <w:numFmt w:val="decimal"/>
      <w:lvlText w:val="%1."/>
      <w:lvlJc w:val="left"/>
      <w:pPr>
        <w:tabs>
          <w:tab w:val="num" w:pos="1247"/>
        </w:tabs>
        <w:ind w:left="1247" w:hanging="680"/>
      </w:pPr>
      <w:rPr>
        <w:rFonts w:hint="default"/>
      </w:rPr>
    </w:lvl>
    <w:lvl w:ilvl="1" w:tplc="E34ECDEE">
      <w:start w:val="1"/>
      <w:numFmt w:val="lowerLetter"/>
      <w:pStyle w:val="EstiloSubtitulosEsquerdaComprimidopor03pto"/>
      <w:lvlText w:val="%2."/>
      <w:lvlJc w:val="left"/>
      <w:pPr>
        <w:tabs>
          <w:tab w:val="num" w:pos="1440"/>
        </w:tabs>
        <w:ind w:left="1440" w:hanging="360"/>
      </w:pPr>
    </w:lvl>
    <w:lvl w:ilvl="2" w:tplc="A128E330" w:tentative="1">
      <w:start w:val="1"/>
      <w:numFmt w:val="lowerRoman"/>
      <w:lvlText w:val="%3."/>
      <w:lvlJc w:val="right"/>
      <w:pPr>
        <w:tabs>
          <w:tab w:val="num" w:pos="2160"/>
        </w:tabs>
        <w:ind w:left="2160" w:hanging="180"/>
      </w:pPr>
    </w:lvl>
    <w:lvl w:ilvl="3" w:tplc="3CAABF88" w:tentative="1">
      <w:start w:val="1"/>
      <w:numFmt w:val="decimal"/>
      <w:lvlText w:val="%4."/>
      <w:lvlJc w:val="left"/>
      <w:pPr>
        <w:tabs>
          <w:tab w:val="num" w:pos="2880"/>
        </w:tabs>
        <w:ind w:left="2880" w:hanging="360"/>
      </w:pPr>
    </w:lvl>
    <w:lvl w:ilvl="4" w:tplc="37D2DC2E" w:tentative="1">
      <w:start w:val="1"/>
      <w:numFmt w:val="lowerLetter"/>
      <w:lvlText w:val="%5."/>
      <w:lvlJc w:val="left"/>
      <w:pPr>
        <w:tabs>
          <w:tab w:val="num" w:pos="3600"/>
        </w:tabs>
        <w:ind w:left="3600" w:hanging="360"/>
      </w:pPr>
    </w:lvl>
    <w:lvl w:ilvl="5" w:tplc="78A85000" w:tentative="1">
      <w:start w:val="1"/>
      <w:numFmt w:val="lowerRoman"/>
      <w:lvlText w:val="%6."/>
      <w:lvlJc w:val="right"/>
      <w:pPr>
        <w:tabs>
          <w:tab w:val="num" w:pos="4320"/>
        </w:tabs>
        <w:ind w:left="4320" w:hanging="180"/>
      </w:pPr>
    </w:lvl>
    <w:lvl w:ilvl="6" w:tplc="8938B50C" w:tentative="1">
      <w:start w:val="1"/>
      <w:numFmt w:val="decimal"/>
      <w:lvlText w:val="%7."/>
      <w:lvlJc w:val="left"/>
      <w:pPr>
        <w:tabs>
          <w:tab w:val="num" w:pos="5040"/>
        </w:tabs>
        <w:ind w:left="5040" w:hanging="360"/>
      </w:pPr>
    </w:lvl>
    <w:lvl w:ilvl="7" w:tplc="FFC859F0" w:tentative="1">
      <w:start w:val="1"/>
      <w:numFmt w:val="lowerLetter"/>
      <w:lvlText w:val="%8."/>
      <w:lvlJc w:val="left"/>
      <w:pPr>
        <w:tabs>
          <w:tab w:val="num" w:pos="5760"/>
        </w:tabs>
        <w:ind w:left="5760" w:hanging="360"/>
      </w:pPr>
    </w:lvl>
    <w:lvl w:ilvl="8" w:tplc="D01E94A0" w:tentative="1">
      <w:start w:val="1"/>
      <w:numFmt w:val="lowerRoman"/>
      <w:lvlText w:val="%9."/>
      <w:lvlJc w:val="right"/>
      <w:pPr>
        <w:tabs>
          <w:tab w:val="num" w:pos="6480"/>
        </w:tabs>
        <w:ind w:left="6480" w:hanging="180"/>
      </w:pPr>
    </w:lvl>
  </w:abstractNum>
  <w:num w:numId="1">
    <w:abstractNumId w:val="3"/>
  </w:num>
  <w:num w:numId="2">
    <w:abstractNumId w:val="19"/>
  </w:num>
  <w:num w:numId="3">
    <w:abstractNumId w:val="1"/>
  </w:num>
  <w:num w:numId="4">
    <w:abstractNumId w:val="0"/>
  </w:num>
  <w:num w:numId="5">
    <w:abstractNumId w:val="27"/>
  </w:num>
  <w:num w:numId="6">
    <w:abstractNumId w:val="21"/>
  </w:num>
  <w:num w:numId="7">
    <w:abstractNumId w:val="8"/>
  </w:num>
  <w:num w:numId="8">
    <w:abstractNumId w:val="11"/>
  </w:num>
  <w:num w:numId="9">
    <w:abstractNumId w:val="10"/>
  </w:num>
  <w:num w:numId="10">
    <w:abstractNumId w:val="7"/>
  </w:num>
  <w:num w:numId="11">
    <w:abstractNumId w:val="22"/>
  </w:num>
  <w:num w:numId="12">
    <w:abstractNumId w:val="18"/>
  </w:num>
  <w:num w:numId="13">
    <w:abstractNumId w:val="20"/>
  </w:num>
  <w:num w:numId="14">
    <w:abstractNumId w:val="2"/>
  </w:num>
  <w:num w:numId="15">
    <w:abstractNumId w:val="13"/>
  </w:num>
  <w:num w:numId="16">
    <w:abstractNumId w:val="23"/>
  </w:num>
  <w:num w:numId="17">
    <w:abstractNumId w:val="14"/>
  </w:num>
  <w:num w:numId="18">
    <w:abstractNumId w:val="15"/>
  </w:num>
  <w:num w:numId="19">
    <w:abstractNumId w:val="26"/>
  </w:num>
  <w:num w:numId="20">
    <w:abstractNumId w:val="9"/>
  </w:num>
  <w:num w:numId="21">
    <w:abstractNumId w:val="4"/>
  </w:num>
  <w:num w:numId="22">
    <w:abstractNumId w:val="17"/>
  </w:num>
  <w:num w:numId="23">
    <w:abstractNumId w:val="16"/>
  </w:num>
  <w:num w:numId="24">
    <w:abstractNumId w:val="12"/>
  </w:num>
  <w:num w:numId="25">
    <w:abstractNumId w:val="24"/>
  </w:num>
  <w:num w:numId="26">
    <w:abstractNumId w:val="5"/>
  </w:num>
  <w:num w:numId="27">
    <w:abstractNumId w:val="6"/>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GB" w:vendorID="64" w:dllVersion="131078" w:nlCheck="1" w:checkStyle="0"/>
  <w:activeWritingStyle w:appName="MSWord" w:lang="en-US" w:vendorID="64" w:dllVersion="131078" w:nlCheck="1" w:checkStyle="1"/>
  <w:proofState w:spelling="clean" w:grammar="clean"/>
  <w:attachedTemplate r:id="rId1"/>
  <w:stylePaneFormatFilter w:val="2801"/>
  <w:defaultTabStop w:val="0"/>
  <w:hyphenationZone w:val="425"/>
  <w:drawingGridHorizontalSpacing w:val="100"/>
  <w:displayHorizontalDrawingGridEvery w:val="2"/>
  <w:characterSpacingControl w:val="doNotCompress"/>
  <w:hdrShapeDefaults>
    <o:shapedefaults v:ext="edit" spidmax="83970"/>
  </w:hdrShapeDefaults>
  <w:footnotePr>
    <w:footnote w:id="-1"/>
    <w:footnote w:id="0"/>
  </w:footnotePr>
  <w:endnotePr>
    <w:endnote w:id="-1"/>
    <w:endnote w:id="0"/>
  </w:endnotePr>
  <w:compat>
    <w:applyBreakingRules/>
  </w:compat>
  <w:docVars>
    <w:docVar w:name="__Grammarly_42____i" w:val="H4sIAAAAAAAEAKtWckksSQxILCpxzi/NK1GyMqwFAAEhoTITAAAA"/>
    <w:docVar w:name="__Grammarly_42___1" w:val="H4sIAAAAAAAEAKtWcslP9kxRslIyNDY0MTU3sDQyNTQzsLQ0NTBW0lEKTi0uzszPAykwqgUA/V1yiSwAAAA="/>
  </w:docVars>
  <w:rsids>
    <w:rsidRoot w:val="00640F59"/>
    <w:rsid w:val="00000164"/>
    <w:rsid w:val="000008E5"/>
    <w:rsid w:val="00000F22"/>
    <w:rsid w:val="00002230"/>
    <w:rsid w:val="00002282"/>
    <w:rsid w:val="000026DF"/>
    <w:rsid w:val="00002AE9"/>
    <w:rsid w:val="00003457"/>
    <w:rsid w:val="0000494E"/>
    <w:rsid w:val="00004C07"/>
    <w:rsid w:val="000055BC"/>
    <w:rsid w:val="000066C5"/>
    <w:rsid w:val="00006823"/>
    <w:rsid w:val="000072CA"/>
    <w:rsid w:val="00007881"/>
    <w:rsid w:val="00007BD2"/>
    <w:rsid w:val="00007DF4"/>
    <w:rsid w:val="00007FDE"/>
    <w:rsid w:val="000103BC"/>
    <w:rsid w:val="000130DA"/>
    <w:rsid w:val="000135A7"/>
    <w:rsid w:val="00014394"/>
    <w:rsid w:val="00014569"/>
    <w:rsid w:val="00015191"/>
    <w:rsid w:val="0001620F"/>
    <w:rsid w:val="00016267"/>
    <w:rsid w:val="00016E90"/>
    <w:rsid w:val="00022A6A"/>
    <w:rsid w:val="00022C78"/>
    <w:rsid w:val="0002390D"/>
    <w:rsid w:val="00023CEB"/>
    <w:rsid w:val="000242E5"/>
    <w:rsid w:val="00024453"/>
    <w:rsid w:val="00025AAC"/>
    <w:rsid w:val="00026D56"/>
    <w:rsid w:val="000271FD"/>
    <w:rsid w:val="0002785B"/>
    <w:rsid w:val="00030A42"/>
    <w:rsid w:val="00030A59"/>
    <w:rsid w:val="000313D3"/>
    <w:rsid w:val="000315F2"/>
    <w:rsid w:val="00031CE4"/>
    <w:rsid w:val="000325B0"/>
    <w:rsid w:val="000328AA"/>
    <w:rsid w:val="0003323B"/>
    <w:rsid w:val="00034ABD"/>
    <w:rsid w:val="00034C67"/>
    <w:rsid w:val="00036302"/>
    <w:rsid w:val="0003641F"/>
    <w:rsid w:val="000364DF"/>
    <w:rsid w:val="00036786"/>
    <w:rsid w:val="00036AF1"/>
    <w:rsid w:val="00036CA4"/>
    <w:rsid w:val="00036F00"/>
    <w:rsid w:val="00036F21"/>
    <w:rsid w:val="000370A2"/>
    <w:rsid w:val="00037CA4"/>
    <w:rsid w:val="00040E4F"/>
    <w:rsid w:val="0004127E"/>
    <w:rsid w:val="00041BEB"/>
    <w:rsid w:val="00041EDC"/>
    <w:rsid w:val="0004204C"/>
    <w:rsid w:val="0004380F"/>
    <w:rsid w:val="0004564C"/>
    <w:rsid w:val="0004735D"/>
    <w:rsid w:val="000474A7"/>
    <w:rsid w:val="000479D8"/>
    <w:rsid w:val="00047F86"/>
    <w:rsid w:val="00047FE1"/>
    <w:rsid w:val="00050173"/>
    <w:rsid w:val="000503E6"/>
    <w:rsid w:val="00050D09"/>
    <w:rsid w:val="00050DF7"/>
    <w:rsid w:val="000515E4"/>
    <w:rsid w:val="00051D2F"/>
    <w:rsid w:val="00052EBC"/>
    <w:rsid w:val="00053161"/>
    <w:rsid w:val="00054846"/>
    <w:rsid w:val="00054AB3"/>
    <w:rsid w:val="00054D52"/>
    <w:rsid w:val="00054FFB"/>
    <w:rsid w:val="00055946"/>
    <w:rsid w:val="00056E5C"/>
    <w:rsid w:val="00056E60"/>
    <w:rsid w:val="0005762B"/>
    <w:rsid w:val="00060170"/>
    <w:rsid w:val="000601F0"/>
    <w:rsid w:val="00061117"/>
    <w:rsid w:val="0006291D"/>
    <w:rsid w:val="00062EA9"/>
    <w:rsid w:val="000641A8"/>
    <w:rsid w:val="0006560B"/>
    <w:rsid w:val="0006598D"/>
    <w:rsid w:val="00065D1E"/>
    <w:rsid w:val="00065E01"/>
    <w:rsid w:val="00066420"/>
    <w:rsid w:val="00066AF5"/>
    <w:rsid w:val="00066B00"/>
    <w:rsid w:val="00070106"/>
    <w:rsid w:val="000704B1"/>
    <w:rsid w:val="00072D25"/>
    <w:rsid w:val="0007367C"/>
    <w:rsid w:val="00074186"/>
    <w:rsid w:val="000757E2"/>
    <w:rsid w:val="00075D27"/>
    <w:rsid w:val="00075D56"/>
    <w:rsid w:val="00076D18"/>
    <w:rsid w:val="000779E1"/>
    <w:rsid w:val="00081EC6"/>
    <w:rsid w:val="00082B1A"/>
    <w:rsid w:val="00082C2A"/>
    <w:rsid w:val="00082DBE"/>
    <w:rsid w:val="0008314F"/>
    <w:rsid w:val="000837AA"/>
    <w:rsid w:val="00083DDB"/>
    <w:rsid w:val="00084A18"/>
    <w:rsid w:val="000850D0"/>
    <w:rsid w:val="00086056"/>
    <w:rsid w:val="00087789"/>
    <w:rsid w:val="00087A92"/>
    <w:rsid w:val="00087E8D"/>
    <w:rsid w:val="0009078A"/>
    <w:rsid w:val="00090949"/>
    <w:rsid w:val="00090B37"/>
    <w:rsid w:val="00090C18"/>
    <w:rsid w:val="00091F8D"/>
    <w:rsid w:val="000930CE"/>
    <w:rsid w:val="00093837"/>
    <w:rsid w:val="00093B55"/>
    <w:rsid w:val="000940DA"/>
    <w:rsid w:val="000963CD"/>
    <w:rsid w:val="00097FAB"/>
    <w:rsid w:val="000A1570"/>
    <w:rsid w:val="000A1A02"/>
    <w:rsid w:val="000A3CDE"/>
    <w:rsid w:val="000A56C5"/>
    <w:rsid w:val="000A6DE2"/>
    <w:rsid w:val="000A7090"/>
    <w:rsid w:val="000A721F"/>
    <w:rsid w:val="000B08F6"/>
    <w:rsid w:val="000B096F"/>
    <w:rsid w:val="000B0ADB"/>
    <w:rsid w:val="000B0FE8"/>
    <w:rsid w:val="000B2464"/>
    <w:rsid w:val="000B38F6"/>
    <w:rsid w:val="000B3939"/>
    <w:rsid w:val="000B3F29"/>
    <w:rsid w:val="000B3FC5"/>
    <w:rsid w:val="000B4082"/>
    <w:rsid w:val="000B443E"/>
    <w:rsid w:val="000B52A6"/>
    <w:rsid w:val="000B5A29"/>
    <w:rsid w:val="000B5F8F"/>
    <w:rsid w:val="000B601B"/>
    <w:rsid w:val="000B7398"/>
    <w:rsid w:val="000B7801"/>
    <w:rsid w:val="000C023D"/>
    <w:rsid w:val="000C026B"/>
    <w:rsid w:val="000C0F37"/>
    <w:rsid w:val="000C2085"/>
    <w:rsid w:val="000C27E5"/>
    <w:rsid w:val="000C2D22"/>
    <w:rsid w:val="000C4957"/>
    <w:rsid w:val="000C4F91"/>
    <w:rsid w:val="000C537F"/>
    <w:rsid w:val="000C5D5F"/>
    <w:rsid w:val="000C7415"/>
    <w:rsid w:val="000C79AD"/>
    <w:rsid w:val="000C7A5E"/>
    <w:rsid w:val="000D0898"/>
    <w:rsid w:val="000D0EC3"/>
    <w:rsid w:val="000D1F53"/>
    <w:rsid w:val="000D31DF"/>
    <w:rsid w:val="000D3633"/>
    <w:rsid w:val="000D4BDA"/>
    <w:rsid w:val="000D4C71"/>
    <w:rsid w:val="000D4FF4"/>
    <w:rsid w:val="000D6752"/>
    <w:rsid w:val="000D6EA5"/>
    <w:rsid w:val="000D71AA"/>
    <w:rsid w:val="000D7DAA"/>
    <w:rsid w:val="000D7DF4"/>
    <w:rsid w:val="000E014E"/>
    <w:rsid w:val="000E1236"/>
    <w:rsid w:val="000E1317"/>
    <w:rsid w:val="000E1AD6"/>
    <w:rsid w:val="000E23EF"/>
    <w:rsid w:val="000E3E89"/>
    <w:rsid w:val="000E4DDF"/>
    <w:rsid w:val="000E5BF3"/>
    <w:rsid w:val="000E6065"/>
    <w:rsid w:val="000E6334"/>
    <w:rsid w:val="000E67AB"/>
    <w:rsid w:val="000E79E4"/>
    <w:rsid w:val="000E7C2A"/>
    <w:rsid w:val="000E7D7A"/>
    <w:rsid w:val="000F0EE5"/>
    <w:rsid w:val="000F111E"/>
    <w:rsid w:val="000F1A25"/>
    <w:rsid w:val="000F25BD"/>
    <w:rsid w:val="000F29A5"/>
    <w:rsid w:val="000F2B16"/>
    <w:rsid w:val="000F454C"/>
    <w:rsid w:val="000F4681"/>
    <w:rsid w:val="000F4EE9"/>
    <w:rsid w:val="000F525E"/>
    <w:rsid w:val="000F5C6D"/>
    <w:rsid w:val="000F5E0F"/>
    <w:rsid w:val="000F61AF"/>
    <w:rsid w:val="000F649F"/>
    <w:rsid w:val="000F66FE"/>
    <w:rsid w:val="000F6AD5"/>
    <w:rsid w:val="000F7C29"/>
    <w:rsid w:val="001003C8"/>
    <w:rsid w:val="00101A61"/>
    <w:rsid w:val="00102F80"/>
    <w:rsid w:val="00103278"/>
    <w:rsid w:val="00104D83"/>
    <w:rsid w:val="00105079"/>
    <w:rsid w:val="00105495"/>
    <w:rsid w:val="00105536"/>
    <w:rsid w:val="001055B7"/>
    <w:rsid w:val="00105FD4"/>
    <w:rsid w:val="00106140"/>
    <w:rsid w:val="001113AF"/>
    <w:rsid w:val="00111A2C"/>
    <w:rsid w:val="00112313"/>
    <w:rsid w:val="0011294F"/>
    <w:rsid w:val="00114435"/>
    <w:rsid w:val="001150D2"/>
    <w:rsid w:val="001157E4"/>
    <w:rsid w:val="00115AF7"/>
    <w:rsid w:val="00116B39"/>
    <w:rsid w:val="00117367"/>
    <w:rsid w:val="00117787"/>
    <w:rsid w:val="001178EC"/>
    <w:rsid w:val="001207EA"/>
    <w:rsid w:val="001208F8"/>
    <w:rsid w:val="00121461"/>
    <w:rsid w:val="00121B56"/>
    <w:rsid w:val="0012263B"/>
    <w:rsid w:val="0012272F"/>
    <w:rsid w:val="00122FB6"/>
    <w:rsid w:val="001234EE"/>
    <w:rsid w:val="00124277"/>
    <w:rsid w:val="001257FA"/>
    <w:rsid w:val="00126345"/>
    <w:rsid w:val="00126842"/>
    <w:rsid w:val="00126B04"/>
    <w:rsid w:val="00126DAA"/>
    <w:rsid w:val="00127549"/>
    <w:rsid w:val="0012760D"/>
    <w:rsid w:val="00127C45"/>
    <w:rsid w:val="00131331"/>
    <w:rsid w:val="00133925"/>
    <w:rsid w:val="00133A39"/>
    <w:rsid w:val="00133CDF"/>
    <w:rsid w:val="00134A57"/>
    <w:rsid w:val="00134FF0"/>
    <w:rsid w:val="00136D32"/>
    <w:rsid w:val="00137251"/>
    <w:rsid w:val="00140799"/>
    <w:rsid w:val="001419CE"/>
    <w:rsid w:val="0014201D"/>
    <w:rsid w:val="00142947"/>
    <w:rsid w:val="00143729"/>
    <w:rsid w:val="001440A5"/>
    <w:rsid w:val="00144507"/>
    <w:rsid w:val="001447AD"/>
    <w:rsid w:val="0014501D"/>
    <w:rsid w:val="00145C32"/>
    <w:rsid w:val="00145C85"/>
    <w:rsid w:val="00146C74"/>
    <w:rsid w:val="001477E2"/>
    <w:rsid w:val="00150BC3"/>
    <w:rsid w:val="00151B0E"/>
    <w:rsid w:val="00151E29"/>
    <w:rsid w:val="00152EC9"/>
    <w:rsid w:val="00153778"/>
    <w:rsid w:val="001548FE"/>
    <w:rsid w:val="00156F1D"/>
    <w:rsid w:val="00157EC9"/>
    <w:rsid w:val="00157F8C"/>
    <w:rsid w:val="0016095D"/>
    <w:rsid w:val="00161D53"/>
    <w:rsid w:val="001625AD"/>
    <w:rsid w:val="00162C55"/>
    <w:rsid w:val="00162E61"/>
    <w:rsid w:val="00163315"/>
    <w:rsid w:val="0016366E"/>
    <w:rsid w:val="00163F65"/>
    <w:rsid w:val="00164CAE"/>
    <w:rsid w:val="0016611E"/>
    <w:rsid w:val="00166444"/>
    <w:rsid w:val="0017119F"/>
    <w:rsid w:val="00171BEC"/>
    <w:rsid w:val="00171DCF"/>
    <w:rsid w:val="00172093"/>
    <w:rsid w:val="001738D2"/>
    <w:rsid w:val="00173A1F"/>
    <w:rsid w:val="001743D3"/>
    <w:rsid w:val="00174491"/>
    <w:rsid w:val="001748CD"/>
    <w:rsid w:val="00174B48"/>
    <w:rsid w:val="00175107"/>
    <w:rsid w:val="001757B2"/>
    <w:rsid w:val="00176201"/>
    <w:rsid w:val="0017755C"/>
    <w:rsid w:val="00177919"/>
    <w:rsid w:val="00180A34"/>
    <w:rsid w:val="00180E16"/>
    <w:rsid w:val="00180F8C"/>
    <w:rsid w:val="001813FD"/>
    <w:rsid w:val="001819DA"/>
    <w:rsid w:val="00181E33"/>
    <w:rsid w:val="001823F5"/>
    <w:rsid w:val="00182995"/>
    <w:rsid w:val="001833F2"/>
    <w:rsid w:val="001834D0"/>
    <w:rsid w:val="001848FB"/>
    <w:rsid w:val="00185D39"/>
    <w:rsid w:val="00185FFA"/>
    <w:rsid w:val="0018602E"/>
    <w:rsid w:val="00187F1D"/>
    <w:rsid w:val="001900F1"/>
    <w:rsid w:val="001901C1"/>
    <w:rsid w:val="00190420"/>
    <w:rsid w:val="00190D2C"/>
    <w:rsid w:val="00190E9E"/>
    <w:rsid w:val="00192237"/>
    <w:rsid w:val="00192BF3"/>
    <w:rsid w:val="00192F10"/>
    <w:rsid w:val="00193D6E"/>
    <w:rsid w:val="0019442B"/>
    <w:rsid w:val="001947D9"/>
    <w:rsid w:val="00195EC8"/>
    <w:rsid w:val="001965C3"/>
    <w:rsid w:val="001970EF"/>
    <w:rsid w:val="00197441"/>
    <w:rsid w:val="001978E4"/>
    <w:rsid w:val="00197EFE"/>
    <w:rsid w:val="001A098D"/>
    <w:rsid w:val="001A1020"/>
    <w:rsid w:val="001A1A38"/>
    <w:rsid w:val="001A1D06"/>
    <w:rsid w:val="001A2147"/>
    <w:rsid w:val="001A2C94"/>
    <w:rsid w:val="001A3A41"/>
    <w:rsid w:val="001A3CA2"/>
    <w:rsid w:val="001A542E"/>
    <w:rsid w:val="001A54EA"/>
    <w:rsid w:val="001A69B3"/>
    <w:rsid w:val="001A7392"/>
    <w:rsid w:val="001A745B"/>
    <w:rsid w:val="001B1258"/>
    <w:rsid w:val="001B1F51"/>
    <w:rsid w:val="001B27CE"/>
    <w:rsid w:val="001B336E"/>
    <w:rsid w:val="001B38BC"/>
    <w:rsid w:val="001B41E5"/>
    <w:rsid w:val="001B4B5F"/>
    <w:rsid w:val="001B60A7"/>
    <w:rsid w:val="001B65B5"/>
    <w:rsid w:val="001B6D95"/>
    <w:rsid w:val="001B6DDC"/>
    <w:rsid w:val="001B6E1F"/>
    <w:rsid w:val="001B762B"/>
    <w:rsid w:val="001C09EF"/>
    <w:rsid w:val="001C0AC3"/>
    <w:rsid w:val="001C0E93"/>
    <w:rsid w:val="001C15DA"/>
    <w:rsid w:val="001C1D3F"/>
    <w:rsid w:val="001C2344"/>
    <w:rsid w:val="001C2852"/>
    <w:rsid w:val="001C2B13"/>
    <w:rsid w:val="001C2D1D"/>
    <w:rsid w:val="001C2D8B"/>
    <w:rsid w:val="001C442E"/>
    <w:rsid w:val="001C4C69"/>
    <w:rsid w:val="001C511A"/>
    <w:rsid w:val="001C6042"/>
    <w:rsid w:val="001C608E"/>
    <w:rsid w:val="001C6713"/>
    <w:rsid w:val="001D03B2"/>
    <w:rsid w:val="001D07DE"/>
    <w:rsid w:val="001D11EA"/>
    <w:rsid w:val="001D18B4"/>
    <w:rsid w:val="001D2323"/>
    <w:rsid w:val="001D2B12"/>
    <w:rsid w:val="001D2EDB"/>
    <w:rsid w:val="001D3762"/>
    <w:rsid w:val="001D3AEC"/>
    <w:rsid w:val="001D4A0F"/>
    <w:rsid w:val="001D5734"/>
    <w:rsid w:val="001D5D61"/>
    <w:rsid w:val="001D7C87"/>
    <w:rsid w:val="001D7F81"/>
    <w:rsid w:val="001E0F7F"/>
    <w:rsid w:val="001E1D57"/>
    <w:rsid w:val="001E4F2A"/>
    <w:rsid w:val="001E514C"/>
    <w:rsid w:val="001E5576"/>
    <w:rsid w:val="001E589C"/>
    <w:rsid w:val="001E5A97"/>
    <w:rsid w:val="001E5B8F"/>
    <w:rsid w:val="001E677D"/>
    <w:rsid w:val="001E69C6"/>
    <w:rsid w:val="001E730A"/>
    <w:rsid w:val="001E7942"/>
    <w:rsid w:val="001E7E02"/>
    <w:rsid w:val="001F07F8"/>
    <w:rsid w:val="001F1DEF"/>
    <w:rsid w:val="001F2525"/>
    <w:rsid w:val="001F2542"/>
    <w:rsid w:val="001F2CDA"/>
    <w:rsid w:val="001F2D4F"/>
    <w:rsid w:val="001F2F29"/>
    <w:rsid w:val="001F37F1"/>
    <w:rsid w:val="001F5467"/>
    <w:rsid w:val="001F5B08"/>
    <w:rsid w:val="001F5BF8"/>
    <w:rsid w:val="001F5C2A"/>
    <w:rsid w:val="001F6BC3"/>
    <w:rsid w:val="00200365"/>
    <w:rsid w:val="00200DA1"/>
    <w:rsid w:val="00201133"/>
    <w:rsid w:val="0020173D"/>
    <w:rsid w:val="002019F7"/>
    <w:rsid w:val="00202D8B"/>
    <w:rsid w:val="00204295"/>
    <w:rsid w:val="0020455F"/>
    <w:rsid w:val="00204E87"/>
    <w:rsid w:val="00205BBA"/>
    <w:rsid w:val="00207155"/>
    <w:rsid w:val="002104DE"/>
    <w:rsid w:val="00210706"/>
    <w:rsid w:val="00210C8D"/>
    <w:rsid w:val="00211343"/>
    <w:rsid w:val="00211C17"/>
    <w:rsid w:val="00211F93"/>
    <w:rsid w:val="00212947"/>
    <w:rsid w:val="002129E8"/>
    <w:rsid w:val="00213972"/>
    <w:rsid w:val="00213FDF"/>
    <w:rsid w:val="00214451"/>
    <w:rsid w:val="00215295"/>
    <w:rsid w:val="00215390"/>
    <w:rsid w:val="0021638C"/>
    <w:rsid w:val="00216BAC"/>
    <w:rsid w:val="00216F63"/>
    <w:rsid w:val="00217092"/>
    <w:rsid w:val="002179F3"/>
    <w:rsid w:val="00220AEC"/>
    <w:rsid w:val="002228DD"/>
    <w:rsid w:val="00222F0D"/>
    <w:rsid w:val="00223A01"/>
    <w:rsid w:val="002272B3"/>
    <w:rsid w:val="00227556"/>
    <w:rsid w:val="0023040B"/>
    <w:rsid w:val="0023075F"/>
    <w:rsid w:val="002316BC"/>
    <w:rsid w:val="00232301"/>
    <w:rsid w:val="002323C1"/>
    <w:rsid w:val="00232C1E"/>
    <w:rsid w:val="00232E4A"/>
    <w:rsid w:val="0023326C"/>
    <w:rsid w:val="0023362C"/>
    <w:rsid w:val="002350AB"/>
    <w:rsid w:val="00235DD5"/>
    <w:rsid w:val="0023679A"/>
    <w:rsid w:val="00236E73"/>
    <w:rsid w:val="00236FF0"/>
    <w:rsid w:val="00240188"/>
    <w:rsid w:val="0024054D"/>
    <w:rsid w:val="0024115B"/>
    <w:rsid w:val="0024248B"/>
    <w:rsid w:val="002427D5"/>
    <w:rsid w:val="00244179"/>
    <w:rsid w:val="002448AB"/>
    <w:rsid w:val="00244A55"/>
    <w:rsid w:val="00244E05"/>
    <w:rsid w:val="0024500B"/>
    <w:rsid w:val="00245378"/>
    <w:rsid w:val="002457FE"/>
    <w:rsid w:val="0025128D"/>
    <w:rsid w:val="00251F12"/>
    <w:rsid w:val="002524F1"/>
    <w:rsid w:val="00252E29"/>
    <w:rsid w:val="002532E6"/>
    <w:rsid w:val="002536B0"/>
    <w:rsid w:val="0025426C"/>
    <w:rsid w:val="00254D84"/>
    <w:rsid w:val="00256A98"/>
    <w:rsid w:val="00257566"/>
    <w:rsid w:val="00257A0F"/>
    <w:rsid w:val="00257CE8"/>
    <w:rsid w:val="00260887"/>
    <w:rsid w:val="00260A54"/>
    <w:rsid w:val="00260B7B"/>
    <w:rsid w:val="00260E5A"/>
    <w:rsid w:val="00261186"/>
    <w:rsid w:val="002611FB"/>
    <w:rsid w:val="002614CA"/>
    <w:rsid w:val="00261A71"/>
    <w:rsid w:val="00262763"/>
    <w:rsid w:val="00262B58"/>
    <w:rsid w:val="00262CB6"/>
    <w:rsid w:val="00262CFE"/>
    <w:rsid w:val="0026338F"/>
    <w:rsid w:val="0026356B"/>
    <w:rsid w:val="0026480E"/>
    <w:rsid w:val="00265BCD"/>
    <w:rsid w:val="00266627"/>
    <w:rsid w:val="00266651"/>
    <w:rsid w:val="00266A9A"/>
    <w:rsid w:val="0027014B"/>
    <w:rsid w:val="00270978"/>
    <w:rsid w:val="00271501"/>
    <w:rsid w:val="002726F3"/>
    <w:rsid w:val="002731CA"/>
    <w:rsid w:val="00274E47"/>
    <w:rsid w:val="00275739"/>
    <w:rsid w:val="002757E4"/>
    <w:rsid w:val="00275933"/>
    <w:rsid w:val="00275AED"/>
    <w:rsid w:val="00277B99"/>
    <w:rsid w:val="00281727"/>
    <w:rsid w:val="00282244"/>
    <w:rsid w:val="0028283D"/>
    <w:rsid w:val="0028292E"/>
    <w:rsid w:val="002829BC"/>
    <w:rsid w:val="00282D16"/>
    <w:rsid w:val="002830F6"/>
    <w:rsid w:val="002836E9"/>
    <w:rsid w:val="002837D7"/>
    <w:rsid w:val="00284310"/>
    <w:rsid w:val="002865E4"/>
    <w:rsid w:val="00286BCD"/>
    <w:rsid w:val="00287D64"/>
    <w:rsid w:val="00287FF3"/>
    <w:rsid w:val="00290B14"/>
    <w:rsid w:val="002910E6"/>
    <w:rsid w:val="00291534"/>
    <w:rsid w:val="002917D2"/>
    <w:rsid w:val="00292A0D"/>
    <w:rsid w:val="00293CE4"/>
    <w:rsid w:val="0029443F"/>
    <w:rsid w:val="002948AE"/>
    <w:rsid w:val="00295758"/>
    <w:rsid w:val="002963C4"/>
    <w:rsid w:val="002965DA"/>
    <w:rsid w:val="00296D33"/>
    <w:rsid w:val="00297577"/>
    <w:rsid w:val="00297B89"/>
    <w:rsid w:val="002A0691"/>
    <w:rsid w:val="002A0AF2"/>
    <w:rsid w:val="002A1066"/>
    <w:rsid w:val="002A11DD"/>
    <w:rsid w:val="002A12A1"/>
    <w:rsid w:val="002A1FF5"/>
    <w:rsid w:val="002A24BE"/>
    <w:rsid w:val="002A2AD9"/>
    <w:rsid w:val="002A2B2A"/>
    <w:rsid w:val="002A30BD"/>
    <w:rsid w:val="002A4045"/>
    <w:rsid w:val="002A4843"/>
    <w:rsid w:val="002A5104"/>
    <w:rsid w:val="002A5E5E"/>
    <w:rsid w:val="002A61CE"/>
    <w:rsid w:val="002A727A"/>
    <w:rsid w:val="002B090A"/>
    <w:rsid w:val="002B1DDC"/>
    <w:rsid w:val="002B20AA"/>
    <w:rsid w:val="002B2510"/>
    <w:rsid w:val="002B295E"/>
    <w:rsid w:val="002B2FDE"/>
    <w:rsid w:val="002B3491"/>
    <w:rsid w:val="002B38EB"/>
    <w:rsid w:val="002B429E"/>
    <w:rsid w:val="002B4734"/>
    <w:rsid w:val="002B4E4E"/>
    <w:rsid w:val="002B5412"/>
    <w:rsid w:val="002B54E9"/>
    <w:rsid w:val="002B553A"/>
    <w:rsid w:val="002B595C"/>
    <w:rsid w:val="002B6FC6"/>
    <w:rsid w:val="002B7A32"/>
    <w:rsid w:val="002B7D0B"/>
    <w:rsid w:val="002C0CB8"/>
    <w:rsid w:val="002C16A9"/>
    <w:rsid w:val="002C1E63"/>
    <w:rsid w:val="002C2185"/>
    <w:rsid w:val="002C22FD"/>
    <w:rsid w:val="002C2385"/>
    <w:rsid w:val="002C2981"/>
    <w:rsid w:val="002C2ACA"/>
    <w:rsid w:val="002C3609"/>
    <w:rsid w:val="002C3CC9"/>
    <w:rsid w:val="002C4D25"/>
    <w:rsid w:val="002C623D"/>
    <w:rsid w:val="002C6A29"/>
    <w:rsid w:val="002C6ED2"/>
    <w:rsid w:val="002D078A"/>
    <w:rsid w:val="002D0E00"/>
    <w:rsid w:val="002D1BCB"/>
    <w:rsid w:val="002D1E69"/>
    <w:rsid w:val="002D1F62"/>
    <w:rsid w:val="002D2BB4"/>
    <w:rsid w:val="002D342E"/>
    <w:rsid w:val="002D4423"/>
    <w:rsid w:val="002D47F8"/>
    <w:rsid w:val="002D4D17"/>
    <w:rsid w:val="002D4D36"/>
    <w:rsid w:val="002D50E3"/>
    <w:rsid w:val="002D54CE"/>
    <w:rsid w:val="002D606B"/>
    <w:rsid w:val="002D716F"/>
    <w:rsid w:val="002D7F3E"/>
    <w:rsid w:val="002E015C"/>
    <w:rsid w:val="002E0B02"/>
    <w:rsid w:val="002E0E6F"/>
    <w:rsid w:val="002E0F95"/>
    <w:rsid w:val="002E1382"/>
    <w:rsid w:val="002E2FF0"/>
    <w:rsid w:val="002E36DD"/>
    <w:rsid w:val="002E454B"/>
    <w:rsid w:val="002E463C"/>
    <w:rsid w:val="002E4D29"/>
    <w:rsid w:val="002E5433"/>
    <w:rsid w:val="002E5671"/>
    <w:rsid w:val="002E5A4D"/>
    <w:rsid w:val="002E5BA9"/>
    <w:rsid w:val="002E6972"/>
    <w:rsid w:val="002F026E"/>
    <w:rsid w:val="002F0848"/>
    <w:rsid w:val="002F17B0"/>
    <w:rsid w:val="002F1CAD"/>
    <w:rsid w:val="002F1D59"/>
    <w:rsid w:val="002F2598"/>
    <w:rsid w:val="002F27BA"/>
    <w:rsid w:val="002F2930"/>
    <w:rsid w:val="002F3452"/>
    <w:rsid w:val="002F3AA5"/>
    <w:rsid w:val="002F4EC8"/>
    <w:rsid w:val="002F5138"/>
    <w:rsid w:val="002F73FF"/>
    <w:rsid w:val="002F76A3"/>
    <w:rsid w:val="002F7ABD"/>
    <w:rsid w:val="00300A8D"/>
    <w:rsid w:val="00300EEC"/>
    <w:rsid w:val="00301B60"/>
    <w:rsid w:val="0030204A"/>
    <w:rsid w:val="00302FFA"/>
    <w:rsid w:val="00303018"/>
    <w:rsid w:val="00303CCE"/>
    <w:rsid w:val="00303D04"/>
    <w:rsid w:val="00304DB3"/>
    <w:rsid w:val="00305BA6"/>
    <w:rsid w:val="00306181"/>
    <w:rsid w:val="0030692F"/>
    <w:rsid w:val="00307755"/>
    <w:rsid w:val="003126D5"/>
    <w:rsid w:val="00313300"/>
    <w:rsid w:val="00313716"/>
    <w:rsid w:val="00313C3C"/>
    <w:rsid w:val="003140FB"/>
    <w:rsid w:val="0031470C"/>
    <w:rsid w:val="00315F27"/>
    <w:rsid w:val="00316B44"/>
    <w:rsid w:val="00317787"/>
    <w:rsid w:val="00317974"/>
    <w:rsid w:val="00320891"/>
    <w:rsid w:val="00321130"/>
    <w:rsid w:val="00322361"/>
    <w:rsid w:val="003223D2"/>
    <w:rsid w:val="0032322E"/>
    <w:rsid w:val="0032394D"/>
    <w:rsid w:val="00323F7F"/>
    <w:rsid w:val="003243B5"/>
    <w:rsid w:val="00324EFE"/>
    <w:rsid w:val="0032517F"/>
    <w:rsid w:val="00325C27"/>
    <w:rsid w:val="0032650D"/>
    <w:rsid w:val="0032714E"/>
    <w:rsid w:val="0033053F"/>
    <w:rsid w:val="003313E9"/>
    <w:rsid w:val="0033189A"/>
    <w:rsid w:val="00332009"/>
    <w:rsid w:val="003325E9"/>
    <w:rsid w:val="003329FC"/>
    <w:rsid w:val="00332D30"/>
    <w:rsid w:val="00334338"/>
    <w:rsid w:val="00334352"/>
    <w:rsid w:val="00334D19"/>
    <w:rsid w:val="0033502A"/>
    <w:rsid w:val="00340683"/>
    <w:rsid w:val="00340ED5"/>
    <w:rsid w:val="003421F0"/>
    <w:rsid w:val="00342629"/>
    <w:rsid w:val="003428DD"/>
    <w:rsid w:val="00342F88"/>
    <w:rsid w:val="00343010"/>
    <w:rsid w:val="00344668"/>
    <w:rsid w:val="00344B33"/>
    <w:rsid w:val="00344EF5"/>
    <w:rsid w:val="0034667A"/>
    <w:rsid w:val="00346E89"/>
    <w:rsid w:val="003471C5"/>
    <w:rsid w:val="003478DC"/>
    <w:rsid w:val="00347DAD"/>
    <w:rsid w:val="003506DC"/>
    <w:rsid w:val="003509E8"/>
    <w:rsid w:val="00351046"/>
    <w:rsid w:val="0035113C"/>
    <w:rsid w:val="0035153C"/>
    <w:rsid w:val="00351AF5"/>
    <w:rsid w:val="00351D2A"/>
    <w:rsid w:val="003540AD"/>
    <w:rsid w:val="003550DD"/>
    <w:rsid w:val="003554F0"/>
    <w:rsid w:val="00355E6A"/>
    <w:rsid w:val="00355F20"/>
    <w:rsid w:val="00355F36"/>
    <w:rsid w:val="00356976"/>
    <w:rsid w:val="0035730F"/>
    <w:rsid w:val="00357A55"/>
    <w:rsid w:val="00360193"/>
    <w:rsid w:val="003625AC"/>
    <w:rsid w:val="00362F42"/>
    <w:rsid w:val="003639C4"/>
    <w:rsid w:val="00365164"/>
    <w:rsid w:val="00365D04"/>
    <w:rsid w:val="00366133"/>
    <w:rsid w:val="003661C0"/>
    <w:rsid w:val="003670AF"/>
    <w:rsid w:val="00367293"/>
    <w:rsid w:val="00367302"/>
    <w:rsid w:val="00367984"/>
    <w:rsid w:val="0037024A"/>
    <w:rsid w:val="00370733"/>
    <w:rsid w:val="00371101"/>
    <w:rsid w:val="0037186F"/>
    <w:rsid w:val="00372A12"/>
    <w:rsid w:val="00372D13"/>
    <w:rsid w:val="003738E3"/>
    <w:rsid w:val="00373EEB"/>
    <w:rsid w:val="0037416C"/>
    <w:rsid w:val="003742BA"/>
    <w:rsid w:val="00374556"/>
    <w:rsid w:val="00374BCD"/>
    <w:rsid w:val="00374E2F"/>
    <w:rsid w:val="00374F7C"/>
    <w:rsid w:val="003753D4"/>
    <w:rsid w:val="0037646A"/>
    <w:rsid w:val="00376DCE"/>
    <w:rsid w:val="00376F05"/>
    <w:rsid w:val="00376F37"/>
    <w:rsid w:val="00377191"/>
    <w:rsid w:val="00377E4E"/>
    <w:rsid w:val="00380656"/>
    <w:rsid w:val="00380A3A"/>
    <w:rsid w:val="00381546"/>
    <w:rsid w:val="0038182B"/>
    <w:rsid w:val="00382C4C"/>
    <w:rsid w:val="00383D05"/>
    <w:rsid w:val="00383F5B"/>
    <w:rsid w:val="00383FFE"/>
    <w:rsid w:val="00384C06"/>
    <w:rsid w:val="003850AE"/>
    <w:rsid w:val="00385D5A"/>
    <w:rsid w:val="003865FF"/>
    <w:rsid w:val="0038671B"/>
    <w:rsid w:val="00387815"/>
    <w:rsid w:val="0039005D"/>
    <w:rsid w:val="0039023A"/>
    <w:rsid w:val="00390433"/>
    <w:rsid w:val="0039082A"/>
    <w:rsid w:val="0039098A"/>
    <w:rsid w:val="00391836"/>
    <w:rsid w:val="003926E8"/>
    <w:rsid w:val="00393E78"/>
    <w:rsid w:val="00393F04"/>
    <w:rsid w:val="00393F8B"/>
    <w:rsid w:val="003947AC"/>
    <w:rsid w:val="00394A88"/>
    <w:rsid w:val="00394ABC"/>
    <w:rsid w:val="003960F1"/>
    <w:rsid w:val="00396238"/>
    <w:rsid w:val="003963CD"/>
    <w:rsid w:val="00396E21"/>
    <w:rsid w:val="003A0525"/>
    <w:rsid w:val="003A18FE"/>
    <w:rsid w:val="003A2074"/>
    <w:rsid w:val="003A2316"/>
    <w:rsid w:val="003A249E"/>
    <w:rsid w:val="003A2832"/>
    <w:rsid w:val="003A2930"/>
    <w:rsid w:val="003A2BFA"/>
    <w:rsid w:val="003A4587"/>
    <w:rsid w:val="003A562C"/>
    <w:rsid w:val="003A643E"/>
    <w:rsid w:val="003B0302"/>
    <w:rsid w:val="003B04E1"/>
    <w:rsid w:val="003B0738"/>
    <w:rsid w:val="003B0936"/>
    <w:rsid w:val="003B1464"/>
    <w:rsid w:val="003B189D"/>
    <w:rsid w:val="003B1ADE"/>
    <w:rsid w:val="003B2267"/>
    <w:rsid w:val="003B36E5"/>
    <w:rsid w:val="003B3CA9"/>
    <w:rsid w:val="003B3E30"/>
    <w:rsid w:val="003B41F5"/>
    <w:rsid w:val="003B4568"/>
    <w:rsid w:val="003B4A00"/>
    <w:rsid w:val="003B563B"/>
    <w:rsid w:val="003B5EBC"/>
    <w:rsid w:val="003B6B0E"/>
    <w:rsid w:val="003B6BA0"/>
    <w:rsid w:val="003B7B32"/>
    <w:rsid w:val="003C04AD"/>
    <w:rsid w:val="003C164E"/>
    <w:rsid w:val="003C1AA6"/>
    <w:rsid w:val="003C1D74"/>
    <w:rsid w:val="003C2055"/>
    <w:rsid w:val="003C3B1B"/>
    <w:rsid w:val="003C3ED8"/>
    <w:rsid w:val="003C4A0D"/>
    <w:rsid w:val="003C5472"/>
    <w:rsid w:val="003C5950"/>
    <w:rsid w:val="003C5DC8"/>
    <w:rsid w:val="003C67E6"/>
    <w:rsid w:val="003C6ED1"/>
    <w:rsid w:val="003D0283"/>
    <w:rsid w:val="003D04FA"/>
    <w:rsid w:val="003D067B"/>
    <w:rsid w:val="003D0C10"/>
    <w:rsid w:val="003D0E19"/>
    <w:rsid w:val="003D0EBB"/>
    <w:rsid w:val="003D12C8"/>
    <w:rsid w:val="003D292D"/>
    <w:rsid w:val="003D2F18"/>
    <w:rsid w:val="003D317D"/>
    <w:rsid w:val="003D3260"/>
    <w:rsid w:val="003D36D1"/>
    <w:rsid w:val="003D3C20"/>
    <w:rsid w:val="003D3DB0"/>
    <w:rsid w:val="003D4356"/>
    <w:rsid w:val="003D5F36"/>
    <w:rsid w:val="003D630B"/>
    <w:rsid w:val="003D6931"/>
    <w:rsid w:val="003D7411"/>
    <w:rsid w:val="003E02D1"/>
    <w:rsid w:val="003E253A"/>
    <w:rsid w:val="003E2B10"/>
    <w:rsid w:val="003E4B46"/>
    <w:rsid w:val="003E4CB1"/>
    <w:rsid w:val="003E57B6"/>
    <w:rsid w:val="003E6048"/>
    <w:rsid w:val="003E69B3"/>
    <w:rsid w:val="003E729A"/>
    <w:rsid w:val="003F1EF7"/>
    <w:rsid w:val="003F2541"/>
    <w:rsid w:val="003F3854"/>
    <w:rsid w:val="003F539F"/>
    <w:rsid w:val="003F55F4"/>
    <w:rsid w:val="003F5B11"/>
    <w:rsid w:val="003F5CE4"/>
    <w:rsid w:val="003F5FA9"/>
    <w:rsid w:val="003F60A0"/>
    <w:rsid w:val="003F6F47"/>
    <w:rsid w:val="003F760F"/>
    <w:rsid w:val="003F7B16"/>
    <w:rsid w:val="00400AF5"/>
    <w:rsid w:val="00401263"/>
    <w:rsid w:val="004014A5"/>
    <w:rsid w:val="00401AED"/>
    <w:rsid w:val="0040244A"/>
    <w:rsid w:val="004026F9"/>
    <w:rsid w:val="004048BA"/>
    <w:rsid w:val="00406C33"/>
    <w:rsid w:val="004106B4"/>
    <w:rsid w:val="00411E4E"/>
    <w:rsid w:val="0041200A"/>
    <w:rsid w:val="00412B96"/>
    <w:rsid w:val="004130F4"/>
    <w:rsid w:val="00415609"/>
    <w:rsid w:val="00420262"/>
    <w:rsid w:val="0042077E"/>
    <w:rsid w:val="004208A9"/>
    <w:rsid w:val="00420B93"/>
    <w:rsid w:val="00420B96"/>
    <w:rsid w:val="00421BE1"/>
    <w:rsid w:val="00421E3A"/>
    <w:rsid w:val="00423B4E"/>
    <w:rsid w:val="0042444A"/>
    <w:rsid w:val="00424462"/>
    <w:rsid w:val="00425199"/>
    <w:rsid w:val="0042557B"/>
    <w:rsid w:val="004263A1"/>
    <w:rsid w:val="004269FF"/>
    <w:rsid w:val="00426A7F"/>
    <w:rsid w:val="00430C2F"/>
    <w:rsid w:val="00430E79"/>
    <w:rsid w:val="004324EC"/>
    <w:rsid w:val="004325EF"/>
    <w:rsid w:val="0043286B"/>
    <w:rsid w:val="004328D5"/>
    <w:rsid w:val="00432A56"/>
    <w:rsid w:val="00432A99"/>
    <w:rsid w:val="00432F2F"/>
    <w:rsid w:val="00432FFF"/>
    <w:rsid w:val="00433A9A"/>
    <w:rsid w:val="00433C9B"/>
    <w:rsid w:val="00433DBE"/>
    <w:rsid w:val="004341E8"/>
    <w:rsid w:val="00434327"/>
    <w:rsid w:val="00434638"/>
    <w:rsid w:val="00435024"/>
    <w:rsid w:val="00435459"/>
    <w:rsid w:val="0043551A"/>
    <w:rsid w:val="00435711"/>
    <w:rsid w:val="00435A96"/>
    <w:rsid w:val="00436C4B"/>
    <w:rsid w:val="00436E16"/>
    <w:rsid w:val="00436EE7"/>
    <w:rsid w:val="004374E5"/>
    <w:rsid w:val="00437CAC"/>
    <w:rsid w:val="004411E0"/>
    <w:rsid w:val="00441635"/>
    <w:rsid w:val="004421D4"/>
    <w:rsid w:val="00442831"/>
    <w:rsid w:val="00444163"/>
    <w:rsid w:val="00444C01"/>
    <w:rsid w:val="00444C15"/>
    <w:rsid w:val="00444C42"/>
    <w:rsid w:val="00444FC7"/>
    <w:rsid w:val="00445267"/>
    <w:rsid w:val="004459FC"/>
    <w:rsid w:val="00445AA9"/>
    <w:rsid w:val="004470B6"/>
    <w:rsid w:val="004470F5"/>
    <w:rsid w:val="00452765"/>
    <w:rsid w:val="00453D95"/>
    <w:rsid w:val="004540D4"/>
    <w:rsid w:val="004544B1"/>
    <w:rsid w:val="004547B0"/>
    <w:rsid w:val="00454899"/>
    <w:rsid w:val="00454E5E"/>
    <w:rsid w:val="00455B9D"/>
    <w:rsid w:val="00455CA3"/>
    <w:rsid w:val="00457007"/>
    <w:rsid w:val="004578B1"/>
    <w:rsid w:val="00457BAB"/>
    <w:rsid w:val="00460486"/>
    <w:rsid w:val="00460A48"/>
    <w:rsid w:val="00460F55"/>
    <w:rsid w:val="0046167E"/>
    <w:rsid w:val="00461765"/>
    <w:rsid w:val="0046176D"/>
    <w:rsid w:val="00461B41"/>
    <w:rsid w:val="00462531"/>
    <w:rsid w:val="00462AC7"/>
    <w:rsid w:val="0046371A"/>
    <w:rsid w:val="00463E80"/>
    <w:rsid w:val="00463FFC"/>
    <w:rsid w:val="00464063"/>
    <w:rsid w:val="00464B79"/>
    <w:rsid w:val="0046523B"/>
    <w:rsid w:val="00465D68"/>
    <w:rsid w:val="00465DC2"/>
    <w:rsid w:val="00467173"/>
    <w:rsid w:val="0046721B"/>
    <w:rsid w:val="0046734E"/>
    <w:rsid w:val="0046778F"/>
    <w:rsid w:val="00470C14"/>
    <w:rsid w:val="00471A6C"/>
    <w:rsid w:val="00472EC2"/>
    <w:rsid w:val="004739EC"/>
    <w:rsid w:val="00473EF5"/>
    <w:rsid w:val="004744BD"/>
    <w:rsid w:val="00474F27"/>
    <w:rsid w:val="00475B60"/>
    <w:rsid w:val="00475BCD"/>
    <w:rsid w:val="00476E1E"/>
    <w:rsid w:val="0048077D"/>
    <w:rsid w:val="0048081B"/>
    <w:rsid w:val="00480D85"/>
    <w:rsid w:val="00480EFD"/>
    <w:rsid w:val="00481559"/>
    <w:rsid w:val="00481867"/>
    <w:rsid w:val="0048280E"/>
    <w:rsid w:val="004830B2"/>
    <w:rsid w:val="00483A40"/>
    <w:rsid w:val="00483F52"/>
    <w:rsid w:val="00483F68"/>
    <w:rsid w:val="004855B8"/>
    <w:rsid w:val="004855C5"/>
    <w:rsid w:val="004856F5"/>
    <w:rsid w:val="0048602F"/>
    <w:rsid w:val="00486030"/>
    <w:rsid w:val="00486514"/>
    <w:rsid w:val="004870D3"/>
    <w:rsid w:val="00487774"/>
    <w:rsid w:val="004877B5"/>
    <w:rsid w:val="00491211"/>
    <w:rsid w:val="00493376"/>
    <w:rsid w:val="0049517D"/>
    <w:rsid w:val="00495D8F"/>
    <w:rsid w:val="00495FF2"/>
    <w:rsid w:val="00496826"/>
    <w:rsid w:val="00496DAC"/>
    <w:rsid w:val="00496DF0"/>
    <w:rsid w:val="004A04CF"/>
    <w:rsid w:val="004A0CCE"/>
    <w:rsid w:val="004A0D88"/>
    <w:rsid w:val="004A12D3"/>
    <w:rsid w:val="004A1526"/>
    <w:rsid w:val="004A26FB"/>
    <w:rsid w:val="004A2B2A"/>
    <w:rsid w:val="004A33CC"/>
    <w:rsid w:val="004A3EEE"/>
    <w:rsid w:val="004A5814"/>
    <w:rsid w:val="004A61B9"/>
    <w:rsid w:val="004A65E9"/>
    <w:rsid w:val="004A68B3"/>
    <w:rsid w:val="004A6C16"/>
    <w:rsid w:val="004A6FB1"/>
    <w:rsid w:val="004A7274"/>
    <w:rsid w:val="004A73CB"/>
    <w:rsid w:val="004A7A55"/>
    <w:rsid w:val="004B168F"/>
    <w:rsid w:val="004B1C19"/>
    <w:rsid w:val="004B2B69"/>
    <w:rsid w:val="004B3529"/>
    <w:rsid w:val="004B426B"/>
    <w:rsid w:val="004B4EC6"/>
    <w:rsid w:val="004B522B"/>
    <w:rsid w:val="004B6CB9"/>
    <w:rsid w:val="004B7A8E"/>
    <w:rsid w:val="004C03AC"/>
    <w:rsid w:val="004C0EAE"/>
    <w:rsid w:val="004C170B"/>
    <w:rsid w:val="004C2707"/>
    <w:rsid w:val="004C295D"/>
    <w:rsid w:val="004C2C2E"/>
    <w:rsid w:val="004C334A"/>
    <w:rsid w:val="004C3B80"/>
    <w:rsid w:val="004C48E3"/>
    <w:rsid w:val="004C4F30"/>
    <w:rsid w:val="004C53C7"/>
    <w:rsid w:val="004C55E1"/>
    <w:rsid w:val="004C5768"/>
    <w:rsid w:val="004C5BBD"/>
    <w:rsid w:val="004C6161"/>
    <w:rsid w:val="004C6272"/>
    <w:rsid w:val="004C6429"/>
    <w:rsid w:val="004C689E"/>
    <w:rsid w:val="004C7787"/>
    <w:rsid w:val="004D07CF"/>
    <w:rsid w:val="004D118B"/>
    <w:rsid w:val="004D1215"/>
    <w:rsid w:val="004D1485"/>
    <w:rsid w:val="004D1A38"/>
    <w:rsid w:val="004D1C05"/>
    <w:rsid w:val="004D23F6"/>
    <w:rsid w:val="004D2838"/>
    <w:rsid w:val="004D2C0A"/>
    <w:rsid w:val="004D2F17"/>
    <w:rsid w:val="004D34B3"/>
    <w:rsid w:val="004D350D"/>
    <w:rsid w:val="004D354F"/>
    <w:rsid w:val="004D39A6"/>
    <w:rsid w:val="004D3AAE"/>
    <w:rsid w:val="004D4C41"/>
    <w:rsid w:val="004D5371"/>
    <w:rsid w:val="004E082B"/>
    <w:rsid w:val="004E17C7"/>
    <w:rsid w:val="004E1EEA"/>
    <w:rsid w:val="004E3089"/>
    <w:rsid w:val="004E3111"/>
    <w:rsid w:val="004E338F"/>
    <w:rsid w:val="004E38B1"/>
    <w:rsid w:val="004E3FF7"/>
    <w:rsid w:val="004E463C"/>
    <w:rsid w:val="004E52C6"/>
    <w:rsid w:val="004E5C4A"/>
    <w:rsid w:val="004E6474"/>
    <w:rsid w:val="004F0068"/>
    <w:rsid w:val="004F066E"/>
    <w:rsid w:val="004F0ED7"/>
    <w:rsid w:val="004F1304"/>
    <w:rsid w:val="004F19DE"/>
    <w:rsid w:val="004F2049"/>
    <w:rsid w:val="004F251F"/>
    <w:rsid w:val="004F31B7"/>
    <w:rsid w:val="004F341E"/>
    <w:rsid w:val="004F4975"/>
    <w:rsid w:val="004F4E55"/>
    <w:rsid w:val="004F5FE5"/>
    <w:rsid w:val="004F6019"/>
    <w:rsid w:val="004F6246"/>
    <w:rsid w:val="004F62E4"/>
    <w:rsid w:val="004F690E"/>
    <w:rsid w:val="004F6A25"/>
    <w:rsid w:val="004F6FF7"/>
    <w:rsid w:val="005007DA"/>
    <w:rsid w:val="00501A0C"/>
    <w:rsid w:val="00502A6A"/>
    <w:rsid w:val="00502D91"/>
    <w:rsid w:val="00503793"/>
    <w:rsid w:val="00503EA9"/>
    <w:rsid w:val="005040C1"/>
    <w:rsid w:val="00505112"/>
    <w:rsid w:val="005066D1"/>
    <w:rsid w:val="005068CC"/>
    <w:rsid w:val="00506C12"/>
    <w:rsid w:val="00506FB6"/>
    <w:rsid w:val="005079A0"/>
    <w:rsid w:val="00507A5D"/>
    <w:rsid w:val="00511DD7"/>
    <w:rsid w:val="005122D7"/>
    <w:rsid w:val="00512647"/>
    <w:rsid w:val="0051282F"/>
    <w:rsid w:val="00512867"/>
    <w:rsid w:val="00512E3C"/>
    <w:rsid w:val="00512F04"/>
    <w:rsid w:val="00513350"/>
    <w:rsid w:val="00513564"/>
    <w:rsid w:val="005139EB"/>
    <w:rsid w:val="00513A93"/>
    <w:rsid w:val="00513E5A"/>
    <w:rsid w:val="00514241"/>
    <w:rsid w:val="005142EC"/>
    <w:rsid w:val="005151BE"/>
    <w:rsid w:val="00515AD7"/>
    <w:rsid w:val="0051679D"/>
    <w:rsid w:val="00517870"/>
    <w:rsid w:val="00517908"/>
    <w:rsid w:val="005200AE"/>
    <w:rsid w:val="0052077D"/>
    <w:rsid w:val="00521099"/>
    <w:rsid w:val="005213B6"/>
    <w:rsid w:val="00521BB6"/>
    <w:rsid w:val="00521D9D"/>
    <w:rsid w:val="0052201B"/>
    <w:rsid w:val="00522C89"/>
    <w:rsid w:val="0052354D"/>
    <w:rsid w:val="005241BF"/>
    <w:rsid w:val="00524740"/>
    <w:rsid w:val="00524CCB"/>
    <w:rsid w:val="00524D6D"/>
    <w:rsid w:val="0052508D"/>
    <w:rsid w:val="005266C0"/>
    <w:rsid w:val="00526D91"/>
    <w:rsid w:val="00527F3C"/>
    <w:rsid w:val="00530151"/>
    <w:rsid w:val="00530335"/>
    <w:rsid w:val="0053247C"/>
    <w:rsid w:val="0053251A"/>
    <w:rsid w:val="0053286F"/>
    <w:rsid w:val="00532F97"/>
    <w:rsid w:val="00533880"/>
    <w:rsid w:val="00534748"/>
    <w:rsid w:val="00534A10"/>
    <w:rsid w:val="00534E67"/>
    <w:rsid w:val="00535901"/>
    <w:rsid w:val="00535BB2"/>
    <w:rsid w:val="00536A89"/>
    <w:rsid w:val="005376B1"/>
    <w:rsid w:val="00540727"/>
    <w:rsid w:val="005408F8"/>
    <w:rsid w:val="00540DD7"/>
    <w:rsid w:val="0054258E"/>
    <w:rsid w:val="00542650"/>
    <w:rsid w:val="005436AB"/>
    <w:rsid w:val="00546B80"/>
    <w:rsid w:val="0054745C"/>
    <w:rsid w:val="00547DDB"/>
    <w:rsid w:val="0055059D"/>
    <w:rsid w:val="005507C5"/>
    <w:rsid w:val="00550C0C"/>
    <w:rsid w:val="005526CC"/>
    <w:rsid w:val="00552D44"/>
    <w:rsid w:val="005533DC"/>
    <w:rsid w:val="00553F82"/>
    <w:rsid w:val="0055437C"/>
    <w:rsid w:val="00555415"/>
    <w:rsid w:val="00560036"/>
    <w:rsid w:val="00560273"/>
    <w:rsid w:val="0056030A"/>
    <w:rsid w:val="005608E3"/>
    <w:rsid w:val="0056139C"/>
    <w:rsid w:val="00562B4D"/>
    <w:rsid w:val="005630E3"/>
    <w:rsid w:val="00563484"/>
    <w:rsid w:val="00563507"/>
    <w:rsid w:val="005660AA"/>
    <w:rsid w:val="00567552"/>
    <w:rsid w:val="005675C2"/>
    <w:rsid w:val="00567CD8"/>
    <w:rsid w:val="005712B2"/>
    <w:rsid w:val="005718A1"/>
    <w:rsid w:val="005725EE"/>
    <w:rsid w:val="00572FCA"/>
    <w:rsid w:val="00573AAD"/>
    <w:rsid w:val="00573DD3"/>
    <w:rsid w:val="00575500"/>
    <w:rsid w:val="005756EF"/>
    <w:rsid w:val="00576C98"/>
    <w:rsid w:val="00577251"/>
    <w:rsid w:val="00577579"/>
    <w:rsid w:val="00581057"/>
    <w:rsid w:val="00581966"/>
    <w:rsid w:val="0058210E"/>
    <w:rsid w:val="00582B8C"/>
    <w:rsid w:val="00582EC8"/>
    <w:rsid w:val="00582F00"/>
    <w:rsid w:val="00583290"/>
    <w:rsid w:val="00583D9A"/>
    <w:rsid w:val="00583E94"/>
    <w:rsid w:val="00583F2D"/>
    <w:rsid w:val="00583F5B"/>
    <w:rsid w:val="00584146"/>
    <w:rsid w:val="00584B68"/>
    <w:rsid w:val="00584F26"/>
    <w:rsid w:val="0058505A"/>
    <w:rsid w:val="005850F2"/>
    <w:rsid w:val="005854D5"/>
    <w:rsid w:val="005858EE"/>
    <w:rsid w:val="00586AE1"/>
    <w:rsid w:val="00586B81"/>
    <w:rsid w:val="00586D6C"/>
    <w:rsid w:val="00587177"/>
    <w:rsid w:val="00587198"/>
    <w:rsid w:val="00587DF5"/>
    <w:rsid w:val="005901DC"/>
    <w:rsid w:val="005905C0"/>
    <w:rsid w:val="00590CEF"/>
    <w:rsid w:val="0059156E"/>
    <w:rsid w:val="00592684"/>
    <w:rsid w:val="0059386C"/>
    <w:rsid w:val="00593FED"/>
    <w:rsid w:val="00594739"/>
    <w:rsid w:val="0059481F"/>
    <w:rsid w:val="005955DE"/>
    <w:rsid w:val="00596F3B"/>
    <w:rsid w:val="0059738E"/>
    <w:rsid w:val="0059776F"/>
    <w:rsid w:val="005A0332"/>
    <w:rsid w:val="005A045A"/>
    <w:rsid w:val="005A056B"/>
    <w:rsid w:val="005A06AA"/>
    <w:rsid w:val="005A0729"/>
    <w:rsid w:val="005A2083"/>
    <w:rsid w:val="005A21F4"/>
    <w:rsid w:val="005A2CDA"/>
    <w:rsid w:val="005A3B43"/>
    <w:rsid w:val="005A46B5"/>
    <w:rsid w:val="005A477D"/>
    <w:rsid w:val="005A47B9"/>
    <w:rsid w:val="005A54F4"/>
    <w:rsid w:val="005A5EA9"/>
    <w:rsid w:val="005A7A0E"/>
    <w:rsid w:val="005B09E0"/>
    <w:rsid w:val="005B0D89"/>
    <w:rsid w:val="005B19E8"/>
    <w:rsid w:val="005B2BAD"/>
    <w:rsid w:val="005B2D3A"/>
    <w:rsid w:val="005B31F1"/>
    <w:rsid w:val="005B3350"/>
    <w:rsid w:val="005B3AC5"/>
    <w:rsid w:val="005B425E"/>
    <w:rsid w:val="005B5352"/>
    <w:rsid w:val="005B5D87"/>
    <w:rsid w:val="005B6241"/>
    <w:rsid w:val="005B6328"/>
    <w:rsid w:val="005B649B"/>
    <w:rsid w:val="005B6517"/>
    <w:rsid w:val="005B6A8E"/>
    <w:rsid w:val="005B6CCE"/>
    <w:rsid w:val="005B6DE1"/>
    <w:rsid w:val="005B7053"/>
    <w:rsid w:val="005B71B4"/>
    <w:rsid w:val="005B7264"/>
    <w:rsid w:val="005B7446"/>
    <w:rsid w:val="005B7DB6"/>
    <w:rsid w:val="005C0DAD"/>
    <w:rsid w:val="005C0EF4"/>
    <w:rsid w:val="005C119F"/>
    <w:rsid w:val="005C20EC"/>
    <w:rsid w:val="005C28CC"/>
    <w:rsid w:val="005C2C77"/>
    <w:rsid w:val="005C2CD4"/>
    <w:rsid w:val="005C3AEF"/>
    <w:rsid w:val="005C3E72"/>
    <w:rsid w:val="005C61C3"/>
    <w:rsid w:val="005C746C"/>
    <w:rsid w:val="005C77DB"/>
    <w:rsid w:val="005C7B1B"/>
    <w:rsid w:val="005D1187"/>
    <w:rsid w:val="005D14D7"/>
    <w:rsid w:val="005D198D"/>
    <w:rsid w:val="005D1E1E"/>
    <w:rsid w:val="005D1F9D"/>
    <w:rsid w:val="005D2683"/>
    <w:rsid w:val="005D3130"/>
    <w:rsid w:val="005D324E"/>
    <w:rsid w:val="005D3E53"/>
    <w:rsid w:val="005D4641"/>
    <w:rsid w:val="005D4A77"/>
    <w:rsid w:val="005D4D34"/>
    <w:rsid w:val="005D7096"/>
    <w:rsid w:val="005E0062"/>
    <w:rsid w:val="005E0F6E"/>
    <w:rsid w:val="005E1355"/>
    <w:rsid w:val="005E1B62"/>
    <w:rsid w:val="005E1EDE"/>
    <w:rsid w:val="005E31BF"/>
    <w:rsid w:val="005E33DE"/>
    <w:rsid w:val="005E471E"/>
    <w:rsid w:val="005E4F72"/>
    <w:rsid w:val="005E5304"/>
    <w:rsid w:val="005E5D8C"/>
    <w:rsid w:val="005E6295"/>
    <w:rsid w:val="005E6370"/>
    <w:rsid w:val="005E68BD"/>
    <w:rsid w:val="005F038D"/>
    <w:rsid w:val="005F09E5"/>
    <w:rsid w:val="005F1B67"/>
    <w:rsid w:val="005F1D38"/>
    <w:rsid w:val="005F2778"/>
    <w:rsid w:val="005F32A0"/>
    <w:rsid w:val="005F3E8E"/>
    <w:rsid w:val="005F5A38"/>
    <w:rsid w:val="005F641C"/>
    <w:rsid w:val="005F698B"/>
    <w:rsid w:val="005F79C4"/>
    <w:rsid w:val="005F7DCD"/>
    <w:rsid w:val="00600384"/>
    <w:rsid w:val="00600699"/>
    <w:rsid w:val="006006E3"/>
    <w:rsid w:val="006011BF"/>
    <w:rsid w:val="006022EC"/>
    <w:rsid w:val="00602388"/>
    <w:rsid w:val="006036C6"/>
    <w:rsid w:val="006036C8"/>
    <w:rsid w:val="00603791"/>
    <w:rsid w:val="006038F5"/>
    <w:rsid w:val="00603919"/>
    <w:rsid w:val="00603C0A"/>
    <w:rsid w:val="00605DE7"/>
    <w:rsid w:val="006079E4"/>
    <w:rsid w:val="00607FD4"/>
    <w:rsid w:val="00611113"/>
    <w:rsid w:val="00612100"/>
    <w:rsid w:val="00612189"/>
    <w:rsid w:val="0061253A"/>
    <w:rsid w:val="0061271C"/>
    <w:rsid w:val="0061462F"/>
    <w:rsid w:val="00614E5A"/>
    <w:rsid w:val="00615713"/>
    <w:rsid w:val="0061655A"/>
    <w:rsid w:val="006176FE"/>
    <w:rsid w:val="00617B63"/>
    <w:rsid w:val="00617F8C"/>
    <w:rsid w:val="006202BE"/>
    <w:rsid w:val="006206C6"/>
    <w:rsid w:val="00620A95"/>
    <w:rsid w:val="006219FE"/>
    <w:rsid w:val="00622A7F"/>
    <w:rsid w:val="00624771"/>
    <w:rsid w:val="006248FC"/>
    <w:rsid w:val="0062502D"/>
    <w:rsid w:val="006254F4"/>
    <w:rsid w:val="00627CD7"/>
    <w:rsid w:val="00627F52"/>
    <w:rsid w:val="00630B86"/>
    <w:rsid w:val="00632322"/>
    <w:rsid w:val="006326A4"/>
    <w:rsid w:val="0063364D"/>
    <w:rsid w:val="00633B65"/>
    <w:rsid w:val="00633FA8"/>
    <w:rsid w:val="00633FC8"/>
    <w:rsid w:val="0063462E"/>
    <w:rsid w:val="00635B35"/>
    <w:rsid w:val="00636DE9"/>
    <w:rsid w:val="00637878"/>
    <w:rsid w:val="00640F59"/>
    <w:rsid w:val="00641276"/>
    <w:rsid w:val="00641318"/>
    <w:rsid w:val="0064175A"/>
    <w:rsid w:val="00641A57"/>
    <w:rsid w:val="00642918"/>
    <w:rsid w:val="0064299C"/>
    <w:rsid w:val="00642E3B"/>
    <w:rsid w:val="006448EF"/>
    <w:rsid w:val="00644AFD"/>
    <w:rsid w:val="00646300"/>
    <w:rsid w:val="00646E84"/>
    <w:rsid w:val="006471E4"/>
    <w:rsid w:val="0064723D"/>
    <w:rsid w:val="00647B2E"/>
    <w:rsid w:val="00647FE9"/>
    <w:rsid w:val="006501EB"/>
    <w:rsid w:val="0065024C"/>
    <w:rsid w:val="006506BB"/>
    <w:rsid w:val="006507A6"/>
    <w:rsid w:val="00650CFD"/>
    <w:rsid w:val="00650E7E"/>
    <w:rsid w:val="00651646"/>
    <w:rsid w:val="006525FF"/>
    <w:rsid w:val="006526AC"/>
    <w:rsid w:val="006532FF"/>
    <w:rsid w:val="00653765"/>
    <w:rsid w:val="0065440D"/>
    <w:rsid w:val="00654BDB"/>
    <w:rsid w:val="00657B76"/>
    <w:rsid w:val="00657CF6"/>
    <w:rsid w:val="00660149"/>
    <w:rsid w:val="006601F7"/>
    <w:rsid w:val="006602AF"/>
    <w:rsid w:val="006606AA"/>
    <w:rsid w:val="00661307"/>
    <w:rsid w:val="0066163A"/>
    <w:rsid w:val="00662305"/>
    <w:rsid w:val="00662B4F"/>
    <w:rsid w:val="00662FBA"/>
    <w:rsid w:val="0066332D"/>
    <w:rsid w:val="00663805"/>
    <w:rsid w:val="00664811"/>
    <w:rsid w:val="00665B20"/>
    <w:rsid w:val="00666B68"/>
    <w:rsid w:val="00666BC7"/>
    <w:rsid w:val="00666C59"/>
    <w:rsid w:val="00666E91"/>
    <w:rsid w:val="00670DE4"/>
    <w:rsid w:val="00671B89"/>
    <w:rsid w:val="006724CC"/>
    <w:rsid w:val="0067264C"/>
    <w:rsid w:val="00672AC3"/>
    <w:rsid w:val="00672FD4"/>
    <w:rsid w:val="006730E8"/>
    <w:rsid w:val="006736A4"/>
    <w:rsid w:val="00673D01"/>
    <w:rsid w:val="00673D7A"/>
    <w:rsid w:val="00675174"/>
    <w:rsid w:val="00675FD6"/>
    <w:rsid w:val="00676325"/>
    <w:rsid w:val="006764A0"/>
    <w:rsid w:val="00676CFC"/>
    <w:rsid w:val="006775A5"/>
    <w:rsid w:val="00677DF4"/>
    <w:rsid w:val="00677E64"/>
    <w:rsid w:val="00680338"/>
    <w:rsid w:val="00680B14"/>
    <w:rsid w:val="00681317"/>
    <w:rsid w:val="00682464"/>
    <w:rsid w:val="00682BF8"/>
    <w:rsid w:val="0068362B"/>
    <w:rsid w:val="00684715"/>
    <w:rsid w:val="00684B85"/>
    <w:rsid w:val="00685B1C"/>
    <w:rsid w:val="00687B2B"/>
    <w:rsid w:val="00690648"/>
    <w:rsid w:val="006909D6"/>
    <w:rsid w:val="00690C18"/>
    <w:rsid w:val="00692172"/>
    <w:rsid w:val="00692589"/>
    <w:rsid w:val="00693391"/>
    <w:rsid w:val="006955F8"/>
    <w:rsid w:val="00696CA2"/>
    <w:rsid w:val="00697206"/>
    <w:rsid w:val="00697DAF"/>
    <w:rsid w:val="006A044F"/>
    <w:rsid w:val="006A0CCE"/>
    <w:rsid w:val="006A173D"/>
    <w:rsid w:val="006A177A"/>
    <w:rsid w:val="006A2A31"/>
    <w:rsid w:val="006A33EA"/>
    <w:rsid w:val="006A461F"/>
    <w:rsid w:val="006A4D22"/>
    <w:rsid w:val="006A5E59"/>
    <w:rsid w:val="006A6169"/>
    <w:rsid w:val="006A6BEE"/>
    <w:rsid w:val="006A7748"/>
    <w:rsid w:val="006A7DB3"/>
    <w:rsid w:val="006B1BA6"/>
    <w:rsid w:val="006B1CBC"/>
    <w:rsid w:val="006B2489"/>
    <w:rsid w:val="006B317A"/>
    <w:rsid w:val="006B376A"/>
    <w:rsid w:val="006B4201"/>
    <w:rsid w:val="006B46D6"/>
    <w:rsid w:val="006B5AEF"/>
    <w:rsid w:val="006B6965"/>
    <w:rsid w:val="006B6B31"/>
    <w:rsid w:val="006B704A"/>
    <w:rsid w:val="006B7442"/>
    <w:rsid w:val="006B75B3"/>
    <w:rsid w:val="006C002E"/>
    <w:rsid w:val="006C0836"/>
    <w:rsid w:val="006C09E2"/>
    <w:rsid w:val="006C0B80"/>
    <w:rsid w:val="006C1F88"/>
    <w:rsid w:val="006C2261"/>
    <w:rsid w:val="006C2806"/>
    <w:rsid w:val="006C282D"/>
    <w:rsid w:val="006C28E9"/>
    <w:rsid w:val="006C2B2F"/>
    <w:rsid w:val="006C2BB6"/>
    <w:rsid w:val="006C3A3D"/>
    <w:rsid w:val="006C53A7"/>
    <w:rsid w:val="006C54DB"/>
    <w:rsid w:val="006C561F"/>
    <w:rsid w:val="006C5BD2"/>
    <w:rsid w:val="006C600D"/>
    <w:rsid w:val="006C608E"/>
    <w:rsid w:val="006C6A64"/>
    <w:rsid w:val="006D03CA"/>
    <w:rsid w:val="006D0C2A"/>
    <w:rsid w:val="006D1331"/>
    <w:rsid w:val="006D19F5"/>
    <w:rsid w:val="006D19F8"/>
    <w:rsid w:val="006D1E36"/>
    <w:rsid w:val="006D1ED7"/>
    <w:rsid w:val="006D26CA"/>
    <w:rsid w:val="006D5CE2"/>
    <w:rsid w:val="006D5DD6"/>
    <w:rsid w:val="006D795A"/>
    <w:rsid w:val="006E0353"/>
    <w:rsid w:val="006E0A99"/>
    <w:rsid w:val="006E1041"/>
    <w:rsid w:val="006E13B9"/>
    <w:rsid w:val="006E13CD"/>
    <w:rsid w:val="006E14A6"/>
    <w:rsid w:val="006E2298"/>
    <w:rsid w:val="006E233E"/>
    <w:rsid w:val="006E29B8"/>
    <w:rsid w:val="006E2FAF"/>
    <w:rsid w:val="006E4ADC"/>
    <w:rsid w:val="006E68B2"/>
    <w:rsid w:val="006E753B"/>
    <w:rsid w:val="006F016C"/>
    <w:rsid w:val="006F1422"/>
    <w:rsid w:val="006F1B92"/>
    <w:rsid w:val="006F3562"/>
    <w:rsid w:val="006F35DA"/>
    <w:rsid w:val="006F3EFD"/>
    <w:rsid w:val="006F5717"/>
    <w:rsid w:val="006F5A29"/>
    <w:rsid w:val="006F5E97"/>
    <w:rsid w:val="006F6643"/>
    <w:rsid w:val="006F6EEF"/>
    <w:rsid w:val="006F7009"/>
    <w:rsid w:val="006F78D5"/>
    <w:rsid w:val="006F7BFD"/>
    <w:rsid w:val="006F7EBA"/>
    <w:rsid w:val="0070023D"/>
    <w:rsid w:val="00700AAD"/>
    <w:rsid w:val="00701A38"/>
    <w:rsid w:val="00701E35"/>
    <w:rsid w:val="00702627"/>
    <w:rsid w:val="00703D66"/>
    <w:rsid w:val="0070471B"/>
    <w:rsid w:val="0070499A"/>
    <w:rsid w:val="007065AD"/>
    <w:rsid w:val="00706A71"/>
    <w:rsid w:val="00707489"/>
    <w:rsid w:val="00707835"/>
    <w:rsid w:val="00707DB2"/>
    <w:rsid w:val="00710952"/>
    <w:rsid w:val="00710CCB"/>
    <w:rsid w:val="00710F3A"/>
    <w:rsid w:val="00710F4E"/>
    <w:rsid w:val="00710F5F"/>
    <w:rsid w:val="00711880"/>
    <w:rsid w:val="007118A6"/>
    <w:rsid w:val="007122AE"/>
    <w:rsid w:val="00712463"/>
    <w:rsid w:val="00712477"/>
    <w:rsid w:val="00712754"/>
    <w:rsid w:val="00714026"/>
    <w:rsid w:val="007142D8"/>
    <w:rsid w:val="007147E8"/>
    <w:rsid w:val="00715A19"/>
    <w:rsid w:val="00715F47"/>
    <w:rsid w:val="00715F5F"/>
    <w:rsid w:val="00716B26"/>
    <w:rsid w:val="00716BE4"/>
    <w:rsid w:val="00717172"/>
    <w:rsid w:val="007172E1"/>
    <w:rsid w:val="0071779D"/>
    <w:rsid w:val="0072053F"/>
    <w:rsid w:val="007207CF"/>
    <w:rsid w:val="0072178C"/>
    <w:rsid w:val="00721834"/>
    <w:rsid w:val="00721DD3"/>
    <w:rsid w:val="00721F25"/>
    <w:rsid w:val="0072351A"/>
    <w:rsid w:val="00723947"/>
    <w:rsid w:val="007247AC"/>
    <w:rsid w:val="00724A1F"/>
    <w:rsid w:val="00725515"/>
    <w:rsid w:val="007256B9"/>
    <w:rsid w:val="007258EA"/>
    <w:rsid w:val="00726048"/>
    <w:rsid w:val="007264E0"/>
    <w:rsid w:val="00726760"/>
    <w:rsid w:val="00726A41"/>
    <w:rsid w:val="007275BD"/>
    <w:rsid w:val="00727B9A"/>
    <w:rsid w:val="007308F7"/>
    <w:rsid w:val="00731E39"/>
    <w:rsid w:val="00732165"/>
    <w:rsid w:val="00732443"/>
    <w:rsid w:val="00732879"/>
    <w:rsid w:val="00733C4C"/>
    <w:rsid w:val="007341DB"/>
    <w:rsid w:val="0073478C"/>
    <w:rsid w:val="007365F3"/>
    <w:rsid w:val="00736B86"/>
    <w:rsid w:val="00736C90"/>
    <w:rsid w:val="007370F9"/>
    <w:rsid w:val="00737351"/>
    <w:rsid w:val="007412E1"/>
    <w:rsid w:val="00741472"/>
    <w:rsid w:val="00741676"/>
    <w:rsid w:val="00741BF1"/>
    <w:rsid w:val="0074232B"/>
    <w:rsid w:val="00745D77"/>
    <w:rsid w:val="00746205"/>
    <w:rsid w:val="00746477"/>
    <w:rsid w:val="00746C64"/>
    <w:rsid w:val="00750B0A"/>
    <w:rsid w:val="00751043"/>
    <w:rsid w:val="00751442"/>
    <w:rsid w:val="0075147F"/>
    <w:rsid w:val="007517AC"/>
    <w:rsid w:val="00751BC7"/>
    <w:rsid w:val="0075271F"/>
    <w:rsid w:val="00753E5E"/>
    <w:rsid w:val="0075468F"/>
    <w:rsid w:val="0075482D"/>
    <w:rsid w:val="00755329"/>
    <w:rsid w:val="007554AE"/>
    <w:rsid w:val="00755F34"/>
    <w:rsid w:val="00755F3B"/>
    <w:rsid w:val="007562D4"/>
    <w:rsid w:val="007567B5"/>
    <w:rsid w:val="00756AF6"/>
    <w:rsid w:val="00760B06"/>
    <w:rsid w:val="00760F5F"/>
    <w:rsid w:val="007612EC"/>
    <w:rsid w:val="007613FC"/>
    <w:rsid w:val="00761758"/>
    <w:rsid w:val="00762229"/>
    <w:rsid w:val="007625EB"/>
    <w:rsid w:val="00762724"/>
    <w:rsid w:val="00762BE7"/>
    <w:rsid w:val="00762F24"/>
    <w:rsid w:val="00763369"/>
    <w:rsid w:val="007637AA"/>
    <w:rsid w:val="007638E2"/>
    <w:rsid w:val="0076439A"/>
    <w:rsid w:val="007645B4"/>
    <w:rsid w:val="00764993"/>
    <w:rsid w:val="00764BCA"/>
    <w:rsid w:val="00764DA6"/>
    <w:rsid w:val="00764F68"/>
    <w:rsid w:val="00765B1C"/>
    <w:rsid w:val="00766FFF"/>
    <w:rsid w:val="00767B07"/>
    <w:rsid w:val="0077018C"/>
    <w:rsid w:val="0077098C"/>
    <w:rsid w:val="00770A7C"/>
    <w:rsid w:val="00770B64"/>
    <w:rsid w:val="00771BFA"/>
    <w:rsid w:val="00771DDF"/>
    <w:rsid w:val="00771F56"/>
    <w:rsid w:val="007721D8"/>
    <w:rsid w:val="007724F6"/>
    <w:rsid w:val="00772E6F"/>
    <w:rsid w:val="0077307B"/>
    <w:rsid w:val="00773446"/>
    <w:rsid w:val="00773BF7"/>
    <w:rsid w:val="007752CA"/>
    <w:rsid w:val="007752D5"/>
    <w:rsid w:val="00775476"/>
    <w:rsid w:val="00775A60"/>
    <w:rsid w:val="00775DD6"/>
    <w:rsid w:val="00776229"/>
    <w:rsid w:val="007768EA"/>
    <w:rsid w:val="00776D6C"/>
    <w:rsid w:val="007770F3"/>
    <w:rsid w:val="00777438"/>
    <w:rsid w:val="0077789E"/>
    <w:rsid w:val="00780398"/>
    <w:rsid w:val="00780E42"/>
    <w:rsid w:val="00780F2E"/>
    <w:rsid w:val="007816CB"/>
    <w:rsid w:val="00781BA8"/>
    <w:rsid w:val="00781F76"/>
    <w:rsid w:val="00781FC8"/>
    <w:rsid w:val="00782445"/>
    <w:rsid w:val="00782EF9"/>
    <w:rsid w:val="0078333C"/>
    <w:rsid w:val="007833DC"/>
    <w:rsid w:val="00784278"/>
    <w:rsid w:val="00784FB5"/>
    <w:rsid w:val="00785481"/>
    <w:rsid w:val="0078694F"/>
    <w:rsid w:val="00787069"/>
    <w:rsid w:val="007875B9"/>
    <w:rsid w:val="007903E7"/>
    <w:rsid w:val="007907D0"/>
    <w:rsid w:val="0079090F"/>
    <w:rsid w:val="00790B10"/>
    <w:rsid w:val="00791C89"/>
    <w:rsid w:val="00791FF5"/>
    <w:rsid w:val="00792762"/>
    <w:rsid w:val="0079288C"/>
    <w:rsid w:val="00793436"/>
    <w:rsid w:val="007936E3"/>
    <w:rsid w:val="007945AE"/>
    <w:rsid w:val="00794B3B"/>
    <w:rsid w:val="00794E64"/>
    <w:rsid w:val="007972DC"/>
    <w:rsid w:val="00797DE5"/>
    <w:rsid w:val="007A0060"/>
    <w:rsid w:val="007A01D4"/>
    <w:rsid w:val="007A02B5"/>
    <w:rsid w:val="007A0376"/>
    <w:rsid w:val="007A04D9"/>
    <w:rsid w:val="007A1011"/>
    <w:rsid w:val="007A14A9"/>
    <w:rsid w:val="007A1886"/>
    <w:rsid w:val="007A2A01"/>
    <w:rsid w:val="007A2C77"/>
    <w:rsid w:val="007A3898"/>
    <w:rsid w:val="007A404C"/>
    <w:rsid w:val="007A4080"/>
    <w:rsid w:val="007A50F2"/>
    <w:rsid w:val="007A51BB"/>
    <w:rsid w:val="007A55E2"/>
    <w:rsid w:val="007A5F0B"/>
    <w:rsid w:val="007A6D98"/>
    <w:rsid w:val="007B11FA"/>
    <w:rsid w:val="007B13B7"/>
    <w:rsid w:val="007B3E12"/>
    <w:rsid w:val="007B4619"/>
    <w:rsid w:val="007B4901"/>
    <w:rsid w:val="007B59A0"/>
    <w:rsid w:val="007B5F3E"/>
    <w:rsid w:val="007B6C75"/>
    <w:rsid w:val="007B6F1B"/>
    <w:rsid w:val="007B76BD"/>
    <w:rsid w:val="007C0139"/>
    <w:rsid w:val="007C01F2"/>
    <w:rsid w:val="007C0395"/>
    <w:rsid w:val="007C1B4A"/>
    <w:rsid w:val="007C1C4C"/>
    <w:rsid w:val="007C203A"/>
    <w:rsid w:val="007C2945"/>
    <w:rsid w:val="007C3AFF"/>
    <w:rsid w:val="007C3F1A"/>
    <w:rsid w:val="007C4AD6"/>
    <w:rsid w:val="007C4BCC"/>
    <w:rsid w:val="007C5566"/>
    <w:rsid w:val="007C56F9"/>
    <w:rsid w:val="007C62E9"/>
    <w:rsid w:val="007C658C"/>
    <w:rsid w:val="007C734D"/>
    <w:rsid w:val="007D045A"/>
    <w:rsid w:val="007D0CC6"/>
    <w:rsid w:val="007D0E27"/>
    <w:rsid w:val="007D1531"/>
    <w:rsid w:val="007D3DF8"/>
    <w:rsid w:val="007D4212"/>
    <w:rsid w:val="007D4769"/>
    <w:rsid w:val="007D481D"/>
    <w:rsid w:val="007D57EC"/>
    <w:rsid w:val="007D6579"/>
    <w:rsid w:val="007D739E"/>
    <w:rsid w:val="007E06A5"/>
    <w:rsid w:val="007E06C6"/>
    <w:rsid w:val="007E07A9"/>
    <w:rsid w:val="007E0BFA"/>
    <w:rsid w:val="007E1DC2"/>
    <w:rsid w:val="007E2560"/>
    <w:rsid w:val="007E2652"/>
    <w:rsid w:val="007E3389"/>
    <w:rsid w:val="007E3AA3"/>
    <w:rsid w:val="007E3AD1"/>
    <w:rsid w:val="007E4006"/>
    <w:rsid w:val="007E40C4"/>
    <w:rsid w:val="007E4AC1"/>
    <w:rsid w:val="007E5344"/>
    <w:rsid w:val="007E5C36"/>
    <w:rsid w:val="007E610B"/>
    <w:rsid w:val="007E6145"/>
    <w:rsid w:val="007E6865"/>
    <w:rsid w:val="007F00DC"/>
    <w:rsid w:val="007F031D"/>
    <w:rsid w:val="007F0595"/>
    <w:rsid w:val="007F0870"/>
    <w:rsid w:val="007F0898"/>
    <w:rsid w:val="007F09DE"/>
    <w:rsid w:val="007F0C19"/>
    <w:rsid w:val="007F22AC"/>
    <w:rsid w:val="007F2BBB"/>
    <w:rsid w:val="007F2F0D"/>
    <w:rsid w:val="007F31ED"/>
    <w:rsid w:val="007F654D"/>
    <w:rsid w:val="007F68CC"/>
    <w:rsid w:val="007F6BEB"/>
    <w:rsid w:val="007F6C43"/>
    <w:rsid w:val="007F71C5"/>
    <w:rsid w:val="00800EEF"/>
    <w:rsid w:val="00801216"/>
    <w:rsid w:val="0080179B"/>
    <w:rsid w:val="00801C3F"/>
    <w:rsid w:val="0080237E"/>
    <w:rsid w:val="0080248B"/>
    <w:rsid w:val="00802D18"/>
    <w:rsid w:val="00802F75"/>
    <w:rsid w:val="00803144"/>
    <w:rsid w:val="00803E42"/>
    <w:rsid w:val="00803F5E"/>
    <w:rsid w:val="008041EF"/>
    <w:rsid w:val="008044C2"/>
    <w:rsid w:val="00804E89"/>
    <w:rsid w:val="00805FAA"/>
    <w:rsid w:val="00810753"/>
    <w:rsid w:val="00810FA7"/>
    <w:rsid w:val="00811E92"/>
    <w:rsid w:val="00812B22"/>
    <w:rsid w:val="00812C6B"/>
    <w:rsid w:val="00813E92"/>
    <w:rsid w:val="00813F85"/>
    <w:rsid w:val="00813F99"/>
    <w:rsid w:val="00814B84"/>
    <w:rsid w:val="008155F5"/>
    <w:rsid w:val="008157D0"/>
    <w:rsid w:val="00822940"/>
    <w:rsid w:val="00822B41"/>
    <w:rsid w:val="00823C36"/>
    <w:rsid w:val="00823C45"/>
    <w:rsid w:val="008251C4"/>
    <w:rsid w:val="00826FC5"/>
    <w:rsid w:val="0082766B"/>
    <w:rsid w:val="00827FCE"/>
    <w:rsid w:val="008303AA"/>
    <w:rsid w:val="00830618"/>
    <w:rsid w:val="00831286"/>
    <w:rsid w:val="00831CD1"/>
    <w:rsid w:val="008321D0"/>
    <w:rsid w:val="00832E4E"/>
    <w:rsid w:val="008351FC"/>
    <w:rsid w:val="00836990"/>
    <w:rsid w:val="00837BD0"/>
    <w:rsid w:val="008403C4"/>
    <w:rsid w:val="00840D5A"/>
    <w:rsid w:val="00841A86"/>
    <w:rsid w:val="0084273D"/>
    <w:rsid w:val="00842825"/>
    <w:rsid w:val="00844690"/>
    <w:rsid w:val="00845103"/>
    <w:rsid w:val="00846416"/>
    <w:rsid w:val="00846852"/>
    <w:rsid w:val="0084719F"/>
    <w:rsid w:val="00847280"/>
    <w:rsid w:val="00850170"/>
    <w:rsid w:val="00850BC8"/>
    <w:rsid w:val="00850ED0"/>
    <w:rsid w:val="00851A48"/>
    <w:rsid w:val="00852DDC"/>
    <w:rsid w:val="008530F5"/>
    <w:rsid w:val="00853720"/>
    <w:rsid w:val="00855172"/>
    <w:rsid w:val="00855A3B"/>
    <w:rsid w:val="00855BF9"/>
    <w:rsid w:val="0085619D"/>
    <w:rsid w:val="00856FD8"/>
    <w:rsid w:val="00857086"/>
    <w:rsid w:val="00857606"/>
    <w:rsid w:val="00857934"/>
    <w:rsid w:val="00857EEA"/>
    <w:rsid w:val="00862D68"/>
    <w:rsid w:val="00862E7D"/>
    <w:rsid w:val="00862F26"/>
    <w:rsid w:val="008634B0"/>
    <w:rsid w:val="00863867"/>
    <w:rsid w:val="00865BFD"/>
    <w:rsid w:val="008663CC"/>
    <w:rsid w:val="00866810"/>
    <w:rsid w:val="0087037F"/>
    <w:rsid w:val="008708F9"/>
    <w:rsid w:val="00870A0A"/>
    <w:rsid w:val="00871A44"/>
    <w:rsid w:val="00871AF9"/>
    <w:rsid w:val="008728C5"/>
    <w:rsid w:val="00872AF1"/>
    <w:rsid w:val="0087394A"/>
    <w:rsid w:val="00875370"/>
    <w:rsid w:val="00875A3E"/>
    <w:rsid w:val="00876E2B"/>
    <w:rsid w:val="008772B7"/>
    <w:rsid w:val="00877422"/>
    <w:rsid w:val="00877B3B"/>
    <w:rsid w:val="008809FB"/>
    <w:rsid w:val="008819D8"/>
    <w:rsid w:val="00881A07"/>
    <w:rsid w:val="008829C9"/>
    <w:rsid w:val="008830AB"/>
    <w:rsid w:val="00883BD2"/>
    <w:rsid w:val="00884DB7"/>
    <w:rsid w:val="00885C2A"/>
    <w:rsid w:val="00885F49"/>
    <w:rsid w:val="00886554"/>
    <w:rsid w:val="00887103"/>
    <w:rsid w:val="00887265"/>
    <w:rsid w:val="00887CF3"/>
    <w:rsid w:val="00887E4E"/>
    <w:rsid w:val="00890030"/>
    <w:rsid w:val="00890193"/>
    <w:rsid w:val="0089059F"/>
    <w:rsid w:val="008925CE"/>
    <w:rsid w:val="00894E9B"/>
    <w:rsid w:val="00894FF3"/>
    <w:rsid w:val="008959F9"/>
    <w:rsid w:val="008969A2"/>
    <w:rsid w:val="008A0329"/>
    <w:rsid w:val="008A044B"/>
    <w:rsid w:val="008A1815"/>
    <w:rsid w:val="008A18BE"/>
    <w:rsid w:val="008A1AC8"/>
    <w:rsid w:val="008A1F3D"/>
    <w:rsid w:val="008A36AD"/>
    <w:rsid w:val="008A456B"/>
    <w:rsid w:val="008A4A85"/>
    <w:rsid w:val="008A4CA4"/>
    <w:rsid w:val="008A5B90"/>
    <w:rsid w:val="008A5FE5"/>
    <w:rsid w:val="008A66D9"/>
    <w:rsid w:val="008A7B83"/>
    <w:rsid w:val="008A7D48"/>
    <w:rsid w:val="008B0606"/>
    <w:rsid w:val="008B086A"/>
    <w:rsid w:val="008B13F9"/>
    <w:rsid w:val="008B2130"/>
    <w:rsid w:val="008B3A38"/>
    <w:rsid w:val="008B3B22"/>
    <w:rsid w:val="008B3D70"/>
    <w:rsid w:val="008B406F"/>
    <w:rsid w:val="008B5FC3"/>
    <w:rsid w:val="008B71A6"/>
    <w:rsid w:val="008C0234"/>
    <w:rsid w:val="008C0A20"/>
    <w:rsid w:val="008C1097"/>
    <w:rsid w:val="008C1C75"/>
    <w:rsid w:val="008C22CF"/>
    <w:rsid w:val="008C2D34"/>
    <w:rsid w:val="008C5B7E"/>
    <w:rsid w:val="008C5DCB"/>
    <w:rsid w:val="008D02B7"/>
    <w:rsid w:val="008D1A5B"/>
    <w:rsid w:val="008D1D8E"/>
    <w:rsid w:val="008D1F80"/>
    <w:rsid w:val="008D2D43"/>
    <w:rsid w:val="008D3632"/>
    <w:rsid w:val="008D36CB"/>
    <w:rsid w:val="008D3A0E"/>
    <w:rsid w:val="008D3AEC"/>
    <w:rsid w:val="008D3B16"/>
    <w:rsid w:val="008D439C"/>
    <w:rsid w:val="008D4484"/>
    <w:rsid w:val="008D4659"/>
    <w:rsid w:val="008D4FB4"/>
    <w:rsid w:val="008D515A"/>
    <w:rsid w:val="008D55FB"/>
    <w:rsid w:val="008D5761"/>
    <w:rsid w:val="008D6C4D"/>
    <w:rsid w:val="008D78DC"/>
    <w:rsid w:val="008D7DAA"/>
    <w:rsid w:val="008E0285"/>
    <w:rsid w:val="008E031E"/>
    <w:rsid w:val="008E10DC"/>
    <w:rsid w:val="008E1F75"/>
    <w:rsid w:val="008E1F7D"/>
    <w:rsid w:val="008E2554"/>
    <w:rsid w:val="008E2C0C"/>
    <w:rsid w:val="008E2E5B"/>
    <w:rsid w:val="008E40ED"/>
    <w:rsid w:val="008E5066"/>
    <w:rsid w:val="008E53D6"/>
    <w:rsid w:val="008E628F"/>
    <w:rsid w:val="008F03DE"/>
    <w:rsid w:val="008F1680"/>
    <w:rsid w:val="008F1DFC"/>
    <w:rsid w:val="008F2F1A"/>
    <w:rsid w:val="008F3FA2"/>
    <w:rsid w:val="008F42B6"/>
    <w:rsid w:val="008F45A3"/>
    <w:rsid w:val="008F4817"/>
    <w:rsid w:val="008F4BE0"/>
    <w:rsid w:val="008F6059"/>
    <w:rsid w:val="008F762A"/>
    <w:rsid w:val="008F76D6"/>
    <w:rsid w:val="00901A54"/>
    <w:rsid w:val="00901C8D"/>
    <w:rsid w:val="0090222B"/>
    <w:rsid w:val="0090236B"/>
    <w:rsid w:val="00904560"/>
    <w:rsid w:val="009045C4"/>
    <w:rsid w:val="00904D72"/>
    <w:rsid w:val="0090516E"/>
    <w:rsid w:val="009059CC"/>
    <w:rsid w:val="00907FBE"/>
    <w:rsid w:val="00910A26"/>
    <w:rsid w:val="009110E1"/>
    <w:rsid w:val="009114EC"/>
    <w:rsid w:val="0091185C"/>
    <w:rsid w:val="00911885"/>
    <w:rsid w:val="00911D9E"/>
    <w:rsid w:val="00913186"/>
    <w:rsid w:val="009138B9"/>
    <w:rsid w:val="009143CA"/>
    <w:rsid w:val="009147FF"/>
    <w:rsid w:val="00916160"/>
    <w:rsid w:val="00916533"/>
    <w:rsid w:val="00916562"/>
    <w:rsid w:val="00916737"/>
    <w:rsid w:val="00916855"/>
    <w:rsid w:val="009201FA"/>
    <w:rsid w:val="00920501"/>
    <w:rsid w:val="00920648"/>
    <w:rsid w:val="00921703"/>
    <w:rsid w:val="00921D1F"/>
    <w:rsid w:val="009226AD"/>
    <w:rsid w:val="00922909"/>
    <w:rsid w:val="00923DD6"/>
    <w:rsid w:val="00923E44"/>
    <w:rsid w:val="00923EF0"/>
    <w:rsid w:val="00925837"/>
    <w:rsid w:val="00925D3A"/>
    <w:rsid w:val="00927A57"/>
    <w:rsid w:val="00927D38"/>
    <w:rsid w:val="00927D87"/>
    <w:rsid w:val="00930621"/>
    <w:rsid w:val="00930DC4"/>
    <w:rsid w:val="0093196C"/>
    <w:rsid w:val="00932F42"/>
    <w:rsid w:val="0093364C"/>
    <w:rsid w:val="00934189"/>
    <w:rsid w:val="009349AB"/>
    <w:rsid w:val="00934DB7"/>
    <w:rsid w:val="0093631A"/>
    <w:rsid w:val="00941E48"/>
    <w:rsid w:val="0094262F"/>
    <w:rsid w:val="0094290A"/>
    <w:rsid w:val="00943552"/>
    <w:rsid w:val="009442A9"/>
    <w:rsid w:val="0094611F"/>
    <w:rsid w:val="00946FF0"/>
    <w:rsid w:val="00950DA5"/>
    <w:rsid w:val="00952655"/>
    <w:rsid w:val="0095265C"/>
    <w:rsid w:val="009526C2"/>
    <w:rsid w:val="00952D03"/>
    <w:rsid w:val="00953044"/>
    <w:rsid w:val="00953FB5"/>
    <w:rsid w:val="0095563A"/>
    <w:rsid w:val="00955DA4"/>
    <w:rsid w:val="009562A8"/>
    <w:rsid w:val="009565F7"/>
    <w:rsid w:val="00956A9B"/>
    <w:rsid w:val="00960489"/>
    <w:rsid w:val="00960995"/>
    <w:rsid w:val="0096204F"/>
    <w:rsid w:val="00963577"/>
    <w:rsid w:val="009635EF"/>
    <w:rsid w:val="00964049"/>
    <w:rsid w:val="00965886"/>
    <w:rsid w:val="00965B7B"/>
    <w:rsid w:val="0096659F"/>
    <w:rsid w:val="00970C8A"/>
    <w:rsid w:val="00971C21"/>
    <w:rsid w:val="00972566"/>
    <w:rsid w:val="009725D0"/>
    <w:rsid w:val="0097269F"/>
    <w:rsid w:val="009730DA"/>
    <w:rsid w:val="009730DE"/>
    <w:rsid w:val="00973C10"/>
    <w:rsid w:val="00973CAD"/>
    <w:rsid w:val="00973DF7"/>
    <w:rsid w:val="00974402"/>
    <w:rsid w:val="00974928"/>
    <w:rsid w:val="00974B71"/>
    <w:rsid w:val="00974E5C"/>
    <w:rsid w:val="00974F55"/>
    <w:rsid w:val="009752A5"/>
    <w:rsid w:val="009757D8"/>
    <w:rsid w:val="00977FDE"/>
    <w:rsid w:val="0098049D"/>
    <w:rsid w:val="009809C7"/>
    <w:rsid w:val="0098226D"/>
    <w:rsid w:val="0098487C"/>
    <w:rsid w:val="00985F0A"/>
    <w:rsid w:val="0098693E"/>
    <w:rsid w:val="00987024"/>
    <w:rsid w:val="0098704A"/>
    <w:rsid w:val="00990B96"/>
    <w:rsid w:val="0099170E"/>
    <w:rsid w:val="00991B08"/>
    <w:rsid w:val="00992391"/>
    <w:rsid w:val="0099250B"/>
    <w:rsid w:val="00992EB4"/>
    <w:rsid w:val="009936BF"/>
    <w:rsid w:val="00994256"/>
    <w:rsid w:val="0099448E"/>
    <w:rsid w:val="00994EE2"/>
    <w:rsid w:val="0099516F"/>
    <w:rsid w:val="00996572"/>
    <w:rsid w:val="009967D0"/>
    <w:rsid w:val="00997670"/>
    <w:rsid w:val="009A1246"/>
    <w:rsid w:val="009A357C"/>
    <w:rsid w:val="009A35C9"/>
    <w:rsid w:val="009A3914"/>
    <w:rsid w:val="009A3F78"/>
    <w:rsid w:val="009A51CA"/>
    <w:rsid w:val="009A5922"/>
    <w:rsid w:val="009A5C7C"/>
    <w:rsid w:val="009A6E3C"/>
    <w:rsid w:val="009A71E4"/>
    <w:rsid w:val="009A77E2"/>
    <w:rsid w:val="009B0A5A"/>
    <w:rsid w:val="009B1898"/>
    <w:rsid w:val="009B2EC1"/>
    <w:rsid w:val="009B532D"/>
    <w:rsid w:val="009B5719"/>
    <w:rsid w:val="009B5F4C"/>
    <w:rsid w:val="009B6EE5"/>
    <w:rsid w:val="009B7229"/>
    <w:rsid w:val="009C00E7"/>
    <w:rsid w:val="009C0678"/>
    <w:rsid w:val="009C08F2"/>
    <w:rsid w:val="009C1029"/>
    <w:rsid w:val="009C1226"/>
    <w:rsid w:val="009C1B10"/>
    <w:rsid w:val="009C25E8"/>
    <w:rsid w:val="009C29E7"/>
    <w:rsid w:val="009C2EBA"/>
    <w:rsid w:val="009C36F5"/>
    <w:rsid w:val="009C6E48"/>
    <w:rsid w:val="009C71CD"/>
    <w:rsid w:val="009C7282"/>
    <w:rsid w:val="009C77F0"/>
    <w:rsid w:val="009C786E"/>
    <w:rsid w:val="009C7AF0"/>
    <w:rsid w:val="009D0294"/>
    <w:rsid w:val="009D1435"/>
    <w:rsid w:val="009D31B4"/>
    <w:rsid w:val="009D402C"/>
    <w:rsid w:val="009D4BCE"/>
    <w:rsid w:val="009D55DB"/>
    <w:rsid w:val="009D62EF"/>
    <w:rsid w:val="009D66B6"/>
    <w:rsid w:val="009D6ABD"/>
    <w:rsid w:val="009D71B7"/>
    <w:rsid w:val="009D7920"/>
    <w:rsid w:val="009E0077"/>
    <w:rsid w:val="009E0140"/>
    <w:rsid w:val="009E27A5"/>
    <w:rsid w:val="009E2CF0"/>
    <w:rsid w:val="009E3037"/>
    <w:rsid w:val="009E3216"/>
    <w:rsid w:val="009E45FA"/>
    <w:rsid w:val="009E48C8"/>
    <w:rsid w:val="009E4DF1"/>
    <w:rsid w:val="009E5D90"/>
    <w:rsid w:val="009E5ED4"/>
    <w:rsid w:val="009E5F3D"/>
    <w:rsid w:val="009E60E7"/>
    <w:rsid w:val="009E6976"/>
    <w:rsid w:val="009E7404"/>
    <w:rsid w:val="009E7FCF"/>
    <w:rsid w:val="009F0057"/>
    <w:rsid w:val="009F03E9"/>
    <w:rsid w:val="009F0402"/>
    <w:rsid w:val="009F151B"/>
    <w:rsid w:val="009F229B"/>
    <w:rsid w:val="009F2C31"/>
    <w:rsid w:val="009F3AEB"/>
    <w:rsid w:val="009F3D41"/>
    <w:rsid w:val="009F3FC1"/>
    <w:rsid w:val="009F45DB"/>
    <w:rsid w:val="009F46AA"/>
    <w:rsid w:val="009F4C86"/>
    <w:rsid w:val="009F5906"/>
    <w:rsid w:val="009F6235"/>
    <w:rsid w:val="009F6AF4"/>
    <w:rsid w:val="009F71E1"/>
    <w:rsid w:val="009F73E2"/>
    <w:rsid w:val="009F7A9F"/>
    <w:rsid w:val="00A00704"/>
    <w:rsid w:val="00A01273"/>
    <w:rsid w:val="00A018E3"/>
    <w:rsid w:val="00A01CBA"/>
    <w:rsid w:val="00A03DA1"/>
    <w:rsid w:val="00A0477E"/>
    <w:rsid w:val="00A05BDE"/>
    <w:rsid w:val="00A063FD"/>
    <w:rsid w:val="00A065C8"/>
    <w:rsid w:val="00A06E5A"/>
    <w:rsid w:val="00A07109"/>
    <w:rsid w:val="00A103C7"/>
    <w:rsid w:val="00A10597"/>
    <w:rsid w:val="00A106FE"/>
    <w:rsid w:val="00A1188B"/>
    <w:rsid w:val="00A120DB"/>
    <w:rsid w:val="00A125E0"/>
    <w:rsid w:val="00A12DBA"/>
    <w:rsid w:val="00A13937"/>
    <w:rsid w:val="00A13E36"/>
    <w:rsid w:val="00A14BDC"/>
    <w:rsid w:val="00A14D7D"/>
    <w:rsid w:val="00A15139"/>
    <w:rsid w:val="00A15977"/>
    <w:rsid w:val="00A15A7C"/>
    <w:rsid w:val="00A15DD0"/>
    <w:rsid w:val="00A162BC"/>
    <w:rsid w:val="00A16421"/>
    <w:rsid w:val="00A16AA8"/>
    <w:rsid w:val="00A16B13"/>
    <w:rsid w:val="00A21924"/>
    <w:rsid w:val="00A21D22"/>
    <w:rsid w:val="00A22383"/>
    <w:rsid w:val="00A226F0"/>
    <w:rsid w:val="00A25171"/>
    <w:rsid w:val="00A257DF"/>
    <w:rsid w:val="00A277DB"/>
    <w:rsid w:val="00A30BD0"/>
    <w:rsid w:val="00A31E0F"/>
    <w:rsid w:val="00A329F6"/>
    <w:rsid w:val="00A32B53"/>
    <w:rsid w:val="00A32DE3"/>
    <w:rsid w:val="00A33C16"/>
    <w:rsid w:val="00A34F70"/>
    <w:rsid w:val="00A35BC6"/>
    <w:rsid w:val="00A3606C"/>
    <w:rsid w:val="00A37005"/>
    <w:rsid w:val="00A4204D"/>
    <w:rsid w:val="00A4258C"/>
    <w:rsid w:val="00A43CF0"/>
    <w:rsid w:val="00A43E30"/>
    <w:rsid w:val="00A448D6"/>
    <w:rsid w:val="00A44A2F"/>
    <w:rsid w:val="00A45000"/>
    <w:rsid w:val="00A45994"/>
    <w:rsid w:val="00A45C33"/>
    <w:rsid w:val="00A45D8B"/>
    <w:rsid w:val="00A45F63"/>
    <w:rsid w:val="00A46753"/>
    <w:rsid w:val="00A468CC"/>
    <w:rsid w:val="00A46D6D"/>
    <w:rsid w:val="00A47337"/>
    <w:rsid w:val="00A4791F"/>
    <w:rsid w:val="00A50CB6"/>
    <w:rsid w:val="00A51598"/>
    <w:rsid w:val="00A51AF2"/>
    <w:rsid w:val="00A5254E"/>
    <w:rsid w:val="00A528B7"/>
    <w:rsid w:val="00A52A10"/>
    <w:rsid w:val="00A5535B"/>
    <w:rsid w:val="00A55454"/>
    <w:rsid w:val="00A5574B"/>
    <w:rsid w:val="00A5614C"/>
    <w:rsid w:val="00A56EE7"/>
    <w:rsid w:val="00A57271"/>
    <w:rsid w:val="00A57D7A"/>
    <w:rsid w:val="00A60728"/>
    <w:rsid w:val="00A61B9D"/>
    <w:rsid w:val="00A61BC3"/>
    <w:rsid w:val="00A61F4F"/>
    <w:rsid w:val="00A62DEA"/>
    <w:rsid w:val="00A63398"/>
    <w:rsid w:val="00A63BA0"/>
    <w:rsid w:val="00A640E3"/>
    <w:rsid w:val="00A65262"/>
    <w:rsid w:val="00A65BA9"/>
    <w:rsid w:val="00A66493"/>
    <w:rsid w:val="00A668EE"/>
    <w:rsid w:val="00A66DA6"/>
    <w:rsid w:val="00A70169"/>
    <w:rsid w:val="00A70B37"/>
    <w:rsid w:val="00A70C1C"/>
    <w:rsid w:val="00A71353"/>
    <w:rsid w:val="00A71B6E"/>
    <w:rsid w:val="00A72387"/>
    <w:rsid w:val="00A72EC8"/>
    <w:rsid w:val="00A739F1"/>
    <w:rsid w:val="00A73A08"/>
    <w:rsid w:val="00A73DCC"/>
    <w:rsid w:val="00A74D02"/>
    <w:rsid w:val="00A766FA"/>
    <w:rsid w:val="00A7684F"/>
    <w:rsid w:val="00A769C7"/>
    <w:rsid w:val="00A76A29"/>
    <w:rsid w:val="00A77109"/>
    <w:rsid w:val="00A777A8"/>
    <w:rsid w:val="00A779B9"/>
    <w:rsid w:val="00A77BC8"/>
    <w:rsid w:val="00A80EF5"/>
    <w:rsid w:val="00A8120A"/>
    <w:rsid w:val="00A81A97"/>
    <w:rsid w:val="00A8267E"/>
    <w:rsid w:val="00A82D2E"/>
    <w:rsid w:val="00A8388A"/>
    <w:rsid w:val="00A83B64"/>
    <w:rsid w:val="00A83CB9"/>
    <w:rsid w:val="00A8402E"/>
    <w:rsid w:val="00A84851"/>
    <w:rsid w:val="00A84C80"/>
    <w:rsid w:val="00A856E2"/>
    <w:rsid w:val="00A85E99"/>
    <w:rsid w:val="00A862D7"/>
    <w:rsid w:val="00A86657"/>
    <w:rsid w:val="00A87ECD"/>
    <w:rsid w:val="00A905B1"/>
    <w:rsid w:val="00A905B7"/>
    <w:rsid w:val="00A91468"/>
    <w:rsid w:val="00A91EFF"/>
    <w:rsid w:val="00A9257B"/>
    <w:rsid w:val="00A937D9"/>
    <w:rsid w:val="00A93F25"/>
    <w:rsid w:val="00A947AA"/>
    <w:rsid w:val="00A94850"/>
    <w:rsid w:val="00A95B6B"/>
    <w:rsid w:val="00A9648E"/>
    <w:rsid w:val="00A9703F"/>
    <w:rsid w:val="00A9747E"/>
    <w:rsid w:val="00AA0F06"/>
    <w:rsid w:val="00AA166C"/>
    <w:rsid w:val="00AA1DA1"/>
    <w:rsid w:val="00AA1FF8"/>
    <w:rsid w:val="00AA334A"/>
    <w:rsid w:val="00AA3ADC"/>
    <w:rsid w:val="00AA4260"/>
    <w:rsid w:val="00AA4844"/>
    <w:rsid w:val="00AA5208"/>
    <w:rsid w:val="00AA647B"/>
    <w:rsid w:val="00AA711F"/>
    <w:rsid w:val="00AA71A4"/>
    <w:rsid w:val="00AA7D96"/>
    <w:rsid w:val="00AB0596"/>
    <w:rsid w:val="00AB0A28"/>
    <w:rsid w:val="00AB1294"/>
    <w:rsid w:val="00AB1437"/>
    <w:rsid w:val="00AB2F78"/>
    <w:rsid w:val="00AB3CC6"/>
    <w:rsid w:val="00AB4143"/>
    <w:rsid w:val="00AB5A85"/>
    <w:rsid w:val="00AB5F63"/>
    <w:rsid w:val="00AB608E"/>
    <w:rsid w:val="00AB6BB4"/>
    <w:rsid w:val="00AB7534"/>
    <w:rsid w:val="00AB76B9"/>
    <w:rsid w:val="00AB7FF5"/>
    <w:rsid w:val="00AC041B"/>
    <w:rsid w:val="00AC0579"/>
    <w:rsid w:val="00AC068C"/>
    <w:rsid w:val="00AC0885"/>
    <w:rsid w:val="00AC15F3"/>
    <w:rsid w:val="00AC16CB"/>
    <w:rsid w:val="00AC18F9"/>
    <w:rsid w:val="00AC1DC1"/>
    <w:rsid w:val="00AC20B1"/>
    <w:rsid w:val="00AC2932"/>
    <w:rsid w:val="00AC3B25"/>
    <w:rsid w:val="00AC4553"/>
    <w:rsid w:val="00AC5936"/>
    <w:rsid w:val="00AC60E5"/>
    <w:rsid w:val="00AC67A2"/>
    <w:rsid w:val="00AC7401"/>
    <w:rsid w:val="00AC7BBB"/>
    <w:rsid w:val="00AD01FB"/>
    <w:rsid w:val="00AD14AE"/>
    <w:rsid w:val="00AD1E63"/>
    <w:rsid w:val="00AD290A"/>
    <w:rsid w:val="00AD2ABD"/>
    <w:rsid w:val="00AD3483"/>
    <w:rsid w:val="00AD3A62"/>
    <w:rsid w:val="00AD3F79"/>
    <w:rsid w:val="00AD47A0"/>
    <w:rsid w:val="00AD48C9"/>
    <w:rsid w:val="00AD563A"/>
    <w:rsid w:val="00AD5D38"/>
    <w:rsid w:val="00AD68EB"/>
    <w:rsid w:val="00AD6C91"/>
    <w:rsid w:val="00AD6EF6"/>
    <w:rsid w:val="00AE0A63"/>
    <w:rsid w:val="00AE0BBC"/>
    <w:rsid w:val="00AE0FC8"/>
    <w:rsid w:val="00AE1E5B"/>
    <w:rsid w:val="00AE25A5"/>
    <w:rsid w:val="00AE29ED"/>
    <w:rsid w:val="00AE2F86"/>
    <w:rsid w:val="00AE382B"/>
    <w:rsid w:val="00AE3AC9"/>
    <w:rsid w:val="00AE4D63"/>
    <w:rsid w:val="00AE524A"/>
    <w:rsid w:val="00AE613F"/>
    <w:rsid w:val="00AE6803"/>
    <w:rsid w:val="00AE6A66"/>
    <w:rsid w:val="00AE6CA7"/>
    <w:rsid w:val="00AE70AF"/>
    <w:rsid w:val="00AE7EC5"/>
    <w:rsid w:val="00AE7F01"/>
    <w:rsid w:val="00AE7F71"/>
    <w:rsid w:val="00AF0752"/>
    <w:rsid w:val="00AF1601"/>
    <w:rsid w:val="00AF3304"/>
    <w:rsid w:val="00AF4019"/>
    <w:rsid w:val="00AF54EA"/>
    <w:rsid w:val="00AF567A"/>
    <w:rsid w:val="00AF6B99"/>
    <w:rsid w:val="00AF7419"/>
    <w:rsid w:val="00AF793D"/>
    <w:rsid w:val="00AF7C71"/>
    <w:rsid w:val="00B00BFE"/>
    <w:rsid w:val="00B027CA"/>
    <w:rsid w:val="00B0391C"/>
    <w:rsid w:val="00B0487E"/>
    <w:rsid w:val="00B056DD"/>
    <w:rsid w:val="00B06977"/>
    <w:rsid w:val="00B069B0"/>
    <w:rsid w:val="00B1294C"/>
    <w:rsid w:val="00B12C0B"/>
    <w:rsid w:val="00B1325D"/>
    <w:rsid w:val="00B1385E"/>
    <w:rsid w:val="00B1444E"/>
    <w:rsid w:val="00B1459A"/>
    <w:rsid w:val="00B1467C"/>
    <w:rsid w:val="00B14786"/>
    <w:rsid w:val="00B15A99"/>
    <w:rsid w:val="00B207EA"/>
    <w:rsid w:val="00B20B85"/>
    <w:rsid w:val="00B20D35"/>
    <w:rsid w:val="00B23F36"/>
    <w:rsid w:val="00B23F74"/>
    <w:rsid w:val="00B24624"/>
    <w:rsid w:val="00B24A70"/>
    <w:rsid w:val="00B25D40"/>
    <w:rsid w:val="00B2647A"/>
    <w:rsid w:val="00B27131"/>
    <w:rsid w:val="00B27325"/>
    <w:rsid w:val="00B30516"/>
    <w:rsid w:val="00B30943"/>
    <w:rsid w:val="00B30E50"/>
    <w:rsid w:val="00B31036"/>
    <w:rsid w:val="00B32D7F"/>
    <w:rsid w:val="00B331F2"/>
    <w:rsid w:val="00B3324D"/>
    <w:rsid w:val="00B33349"/>
    <w:rsid w:val="00B33990"/>
    <w:rsid w:val="00B33CEE"/>
    <w:rsid w:val="00B33DB3"/>
    <w:rsid w:val="00B33DB5"/>
    <w:rsid w:val="00B3471F"/>
    <w:rsid w:val="00B34DCC"/>
    <w:rsid w:val="00B3617C"/>
    <w:rsid w:val="00B3621D"/>
    <w:rsid w:val="00B3723E"/>
    <w:rsid w:val="00B37503"/>
    <w:rsid w:val="00B40C98"/>
    <w:rsid w:val="00B412D6"/>
    <w:rsid w:val="00B413E0"/>
    <w:rsid w:val="00B41B6B"/>
    <w:rsid w:val="00B42039"/>
    <w:rsid w:val="00B42363"/>
    <w:rsid w:val="00B42504"/>
    <w:rsid w:val="00B4536D"/>
    <w:rsid w:val="00B4564B"/>
    <w:rsid w:val="00B46499"/>
    <w:rsid w:val="00B4737B"/>
    <w:rsid w:val="00B508D9"/>
    <w:rsid w:val="00B50DF7"/>
    <w:rsid w:val="00B50F6B"/>
    <w:rsid w:val="00B51566"/>
    <w:rsid w:val="00B5162D"/>
    <w:rsid w:val="00B5164B"/>
    <w:rsid w:val="00B5185E"/>
    <w:rsid w:val="00B52094"/>
    <w:rsid w:val="00B5212B"/>
    <w:rsid w:val="00B5214A"/>
    <w:rsid w:val="00B52314"/>
    <w:rsid w:val="00B5244B"/>
    <w:rsid w:val="00B52462"/>
    <w:rsid w:val="00B524EF"/>
    <w:rsid w:val="00B52503"/>
    <w:rsid w:val="00B5300D"/>
    <w:rsid w:val="00B530BF"/>
    <w:rsid w:val="00B541EC"/>
    <w:rsid w:val="00B5447B"/>
    <w:rsid w:val="00B546F5"/>
    <w:rsid w:val="00B5486D"/>
    <w:rsid w:val="00B55BC3"/>
    <w:rsid w:val="00B55C3D"/>
    <w:rsid w:val="00B55F35"/>
    <w:rsid w:val="00B55FB6"/>
    <w:rsid w:val="00B55FE4"/>
    <w:rsid w:val="00B562F0"/>
    <w:rsid w:val="00B56AD9"/>
    <w:rsid w:val="00B577A6"/>
    <w:rsid w:val="00B57E19"/>
    <w:rsid w:val="00B6106F"/>
    <w:rsid w:val="00B62632"/>
    <w:rsid w:val="00B626CF"/>
    <w:rsid w:val="00B62F0F"/>
    <w:rsid w:val="00B63123"/>
    <w:rsid w:val="00B63313"/>
    <w:rsid w:val="00B63D5E"/>
    <w:rsid w:val="00B63FC7"/>
    <w:rsid w:val="00B64037"/>
    <w:rsid w:val="00B645CB"/>
    <w:rsid w:val="00B6490E"/>
    <w:rsid w:val="00B659E4"/>
    <w:rsid w:val="00B6689B"/>
    <w:rsid w:val="00B66B80"/>
    <w:rsid w:val="00B6715C"/>
    <w:rsid w:val="00B67DC3"/>
    <w:rsid w:val="00B71732"/>
    <w:rsid w:val="00B71F0B"/>
    <w:rsid w:val="00B71F8A"/>
    <w:rsid w:val="00B71F98"/>
    <w:rsid w:val="00B723ED"/>
    <w:rsid w:val="00B73284"/>
    <w:rsid w:val="00B73574"/>
    <w:rsid w:val="00B73B85"/>
    <w:rsid w:val="00B756BE"/>
    <w:rsid w:val="00B770D6"/>
    <w:rsid w:val="00B7728F"/>
    <w:rsid w:val="00B80997"/>
    <w:rsid w:val="00B80AEB"/>
    <w:rsid w:val="00B81504"/>
    <w:rsid w:val="00B81C7E"/>
    <w:rsid w:val="00B82C67"/>
    <w:rsid w:val="00B835B2"/>
    <w:rsid w:val="00B8449E"/>
    <w:rsid w:val="00B844AA"/>
    <w:rsid w:val="00B84CA6"/>
    <w:rsid w:val="00B85030"/>
    <w:rsid w:val="00B876D1"/>
    <w:rsid w:val="00B87874"/>
    <w:rsid w:val="00B8797E"/>
    <w:rsid w:val="00B90348"/>
    <w:rsid w:val="00B907A5"/>
    <w:rsid w:val="00B909CD"/>
    <w:rsid w:val="00B91468"/>
    <w:rsid w:val="00B93762"/>
    <w:rsid w:val="00B94113"/>
    <w:rsid w:val="00B94207"/>
    <w:rsid w:val="00B94ED4"/>
    <w:rsid w:val="00B95364"/>
    <w:rsid w:val="00B96C27"/>
    <w:rsid w:val="00BA07D7"/>
    <w:rsid w:val="00BA16B3"/>
    <w:rsid w:val="00BA2114"/>
    <w:rsid w:val="00BA429F"/>
    <w:rsid w:val="00BA4D21"/>
    <w:rsid w:val="00BA52C4"/>
    <w:rsid w:val="00BA564D"/>
    <w:rsid w:val="00BA5679"/>
    <w:rsid w:val="00BA61A6"/>
    <w:rsid w:val="00BA651A"/>
    <w:rsid w:val="00BB0389"/>
    <w:rsid w:val="00BB09A7"/>
    <w:rsid w:val="00BB0DAB"/>
    <w:rsid w:val="00BB251A"/>
    <w:rsid w:val="00BB2B7B"/>
    <w:rsid w:val="00BB2BAB"/>
    <w:rsid w:val="00BB31F3"/>
    <w:rsid w:val="00BB4D5E"/>
    <w:rsid w:val="00BB6D32"/>
    <w:rsid w:val="00BB7085"/>
    <w:rsid w:val="00BB74BE"/>
    <w:rsid w:val="00BC041B"/>
    <w:rsid w:val="00BC10BC"/>
    <w:rsid w:val="00BC1556"/>
    <w:rsid w:val="00BC1576"/>
    <w:rsid w:val="00BC1622"/>
    <w:rsid w:val="00BC1AAA"/>
    <w:rsid w:val="00BC3EBF"/>
    <w:rsid w:val="00BC3F1C"/>
    <w:rsid w:val="00BC5753"/>
    <w:rsid w:val="00BC5E2F"/>
    <w:rsid w:val="00BC628C"/>
    <w:rsid w:val="00BC77B4"/>
    <w:rsid w:val="00BC7E15"/>
    <w:rsid w:val="00BD1A85"/>
    <w:rsid w:val="00BD1B17"/>
    <w:rsid w:val="00BD1B83"/>
    <w:rsid w:val="00BD2729"/>
    <w:rsid w:val="00BD3937"/>
    <w:rsid w:val="00BD3FDC"/>
    <w:rsid w:val="00BD472A"/>
    <w:rsid w:val="00BD485D"/>
    <w:rsid w:val="00BD4862"/>
    <w:rsid w:val="00BD6DB8"/>
    <w:rsid w:val="00BE0110"/>
    <w:rsid w:val="00BE01FF"/>
    <w:rsid w:val="00BE07FA"/>
    <w:rsid w:val="00BE0CD6"/>
    <w:rsid w:val="00BE100A"/>
    <w:rsid w:val="00BE1573"/>
    <w:rsid w:val="00BE3BC6"/>
    <w:rsid w:val="00BE427D"/>
    <w:rsid w:val="00BE5265"/>
    <w:rsid w:val="00BE6BA6"/>
    <w:rsid w:val="00BE7103"/>
    <w:rsid w:val="00BE7304"/>
    <w:rsid w:val="00BF05F0"/>
    <w:rsid w:val="00BF1128"/>
    <w:rsid w:val="00BF1DDA"/>
    <w:rsid w:val="00BF3ABE"/>
    <w:rsid w:val="00BF3D40"/>
    <w:rsid w:val="00BF4028"/>
    <w:rsid w:val="00BF4716"/>
    <w:rsid w:val="00BF4A41"/>
    <w:rsid w:val="00BF4B5C"/>
    <w:rsid w:val="00BF56E0"/>
    <w:rsid w:val="00BF5A31"/>
    <w:rsid w:val="00BF6005"/>
    <w:rsid w:val="00BF6275"/>
    <w:rsid w:val="00BF66D7"/>
    <w:rsid w:val="00BF6F9B"/>
    <w:rsid w:val="00BF6FDA"/>
    <w:rsid w:val="00BF7553"/>
    <w:rsid w:val="00BF775C"/>
    <w:rsid w:val="00C0011D"/>
    <w:rsid w:val="00C0037F"/>
    <w:rsid w:val="00C00ACA"/>
    <w:rsid w:val="00C01912"/>
    <w:rsid w:val="00C02A27"/>
    <w:rsid w:val="00C03931"/>
    <w:rsid w:val="00C04BA8"/>
    <w:rsid w:val="00C04D84"/>
    <w:rsid w:val="00C04D9D"/>
    <w:rsid w:val="00C05A2B"/>
    <w:rsid w:val="00C05F2D"/>
    <w:rsid w:val="00C06557"/>
    <w:rsid w:val="00C067B7"/>
    <w:rsid w:val="00C06D5F"/>
    <w:rsid w:val="00C06E4E"/>
    <w:rsid w:val="00C0713F"/>
    <w:rsid w:val="00C075C2"/>
    <w:rsid w:val="00C07A55"/>
    <w:rsid w:val="00C10C9B"/>
    <w:rsid w:val="00C1145E"/>
    <w:rsid w:val="00C123F9"/>
    <w:rsid w:val="00C126AF"/>
    <w:rsid w:val="00C1293B"/>
    <w:rsid w:val="00C12A7E"/>
    <w:rsid w:val="00C12AC4"/>
    <w:rsid w:val="00C12B91"/>
    <w:rsid w:val="00C131B5"/>
    <w:rsid w:val="00C1356F"/>
    <w:rsid w:val="00C14020"/>
    <w:rsid w:val="00C143F4"/>
    <w:rsid w:val="00C14767"/>
    <w:rsid w:val="00C1615F"/>
    <w:rsid w:val="00C16590"/>
    <w:rsid w:val="00C17715"/>
    <w:rsid w:val="00C22A83"/>
    <w:rsid w:val="00C23526"/>
    <w:rsid w:val="00C2389D"/>
    <w:rsid w:val="00C242DE"/>
    <w:rsid w:val="00C24704"/>
    <w:rsid w:val="00C248EA"/>
    <w:rsid w:val="00C24B7C"/>
    <w:rsid w:val="00C24DD4"/>
    <w:rsid w:val="00C24FED"/>
    <w:rsid w:val="00C25931"/>
    <w:rsid w:val="00C259AA"/>
    <w:rsid w:val="00C2690E"/>
    <w:rsid w:val="00C27DAF"/>
    <w:rsid w:val="00C302BD"/>
    <w:rsid w:val="00C302E7"/>
    <w:rsid w:val="00C3075A"/>
    <w:rsid w:val="00C30D2F"/>
    <w:rsid w:val="00C30E3F"/>
    <w:rsid w:val="00C317E0"/>
    <w:rsid w:val="00C31931"/>
    <w:rsid w:val="00C32062"/>
    <w:rsid w:val="00C32680"/>
    <w:rsid w:val="00C32C98"/>
    <w:rsid w:val="00C32FA1"/>
    <w:rsid w:val="00C33002"/>
    <w:rsid w:val="00C34FBE"/>
    <w:rsid w:val="00C357AE"/>
    <w:rsid w:val="00C35ADE"/>
    <w:rsid w:val="00C36141"/>
    <w:rsid w:val="00C3627C"/>
    <w:rsid w:val="00C363F0"/>
    <w:rsid w:val="00C367E9"/>
    <w:rsid w:val="00C375C6"/>
    <w:rsid w:val="00C3776A"/>
    <w:rsid w:val="00C407B1"/>
    <w:rsid w:val="00C40C48"/>
    <w:rsid w:val="00C41319"/>
    <w:rsid w:val="00C42267"/>
    <w:rsid w:val="00C428CF"/>
    <w:rsid w:val="00C42F3F"/>
    <w:rsid w:val="00C435C7"/>
    <w:rsid w:val="00C43D94"/>
    <w:rsid w:val="00C44229"/>
    <w:rsid w:val="00C442C2"/>
    <w:rsid w:val="00C44B88"/>
    <w:rsid w:val="00C44D65"/>
    <w:rsid w:val="00C47997"/>
    <w:rsid w:val="00C479C9"/>
    <w:rsid w:val="00C47E8B"/>
    <w:rsid w:val="00C502DE"/>
    <w:rsid w:val="00C50311"/>
    <w:rsid w:val="00C511EB"/>
    <w:rsid w:val="00C5141A"/>
    <w:rsid w:val="00C52258"/>
    <w:rsid w:val="00C5362E"/>
    <w:rsid w:val="00C54A48"/>
    <w:rsid w:val="00C54BA1"/>
    <w:rsid w:val="00C55D00"/>
    <w:rsid w:val="00C55DF4"/>
    <w:rsid w:val="00C5688F"/>
    <w:rsid w:val="00C56F9B"/>
    <w:rsid w:val="00C57BC9"/>
    <w:rsid w:val="00C57DAB"/>
    <w:rsid w:val="00C62E30"/>
    <w:rsid w:val="00C63AEB"/>
    <w:rsid w:val="00C63E49"/>
    <w:rsid w:val="00C64F23"/>
    <w:rsid w:val="00C64F63"/>
    <w:rsid w:val="00C6547C"/>
    <w:rsid w:val="00C65BA8"/>
    <w:rsid w:val="00C67125"/>
    <w:rsid w:val="00C674D4"/>
    <w:rsid w:val="00C676AD"/>
    <w:rsid w:val="00C67947"/>
    <w:rsid w:val="00C67D39"/>
    <w:rsid w:val="00C7189B"/>
    <w:rsid w:val="00C71DB1"/>
    <w:rsid w:val="00C72324"/>
    <w:rsid w:val="00C7244E"/>
    <w:rsid w:val="00C72ACD"/>
    <w:rsid w:val="00C72E7D"/>
    <w:rsid w:val="00C744D2"/>
    <w:rsid w:val="00C75C74"/>
    <w:rsid w:val="00C7613B"/>
    <w:rsid w:val="00C767A5"/>
    <w:rsid w:val="00C76EC6"/>
    <w:rsid w:val="00C77253"/>
    <w:rsid w:val="00C774E2"/>
    <w:rsid w:val="00C8025B"/>
    <w:rsid w:val="00C81234"/>
    <w:rsid w:val="00C8125F"/>
    <w:rsid w:val="00C81A62"/>
    <w:rsid w:val="00C82167"/>
    <w:rsid w:val="00C8234A"/>
    <w:rsid w:val="00C82432"/>
    <w:rsid w:val="00C82B7A"/>
    <w:rsid w:val="00C83D14"/>
    <w:rsid w:val="00C83F07"/>
    <w:rsid w:val="00C85FB7"/>
    <w:rsid w:val="00C8694D"/>
    <w:rsid w:val="00C8727C"/>
    <w:rsid w:val="00C8740F"/>
    <w:rsid w:val="00C90734"/>
    <w:rsid w:val="00C91111"/>
    <w:rsid w:val="00C9117F"/>
    <w:rsid w:val="00C92852"/>
    <w:rsid w:val="00C93D74"/>
    <w:rsid w:val="00C94A2C"/>
    <w:rsid w:val="00C95244"/>
    <w:rsid w:val="00C95876"/>
    <w:rsid w:val="00C95EBC"/>
    <w:rsid w:val="00C95F6D"/>
    <w:rsid w:val="00C96E38"/>
    <w:rsid w:val="00C97026"/>
    <w:rsid w:val="00C977C6"/>
    <w:rsid w:val="00C97C91"/>
    <w:rsid w:val="00C97CC3"/>
    <w:rsid w:val="00CA00C1"/>
    <w:rsid w:val="00CA1786"/>
    <w:rsid w:val="00CA36E5"/>
    <w:rsid w:val="00CA46CB"/>
    <w:rsid w:val="00CA4859"/>
    <w:rsid w:val="00CA5577"/>
    <w:rsid w:val="00CA708D"/>
    <w:rsid w:val="00CA794C"/>
    <w:rsid w:val="00CB02A0"/>
    <w:rsid w:val="00CB094F"/>
    <w:rsid w:val="00CB09B5"/>
    <w:rsid w:val="00CB0F9C"/>
    <w:rsid w:val="00CB16BB"/>
    <w:rsid w:val="00CB1ED8"/>
    <w:rsid w:val="00CB24BA"/>
    <w:rsid w:val="00CB2ACC"/>
    <w:rsid w:val="00CB2CA6"/>
    <w:rsid w:val="00CB2EB5"/>
    <w:rsid w:val="00CB362E"/>
    <w:rsid w:val="00CB3BC3"/>
    <w:rsid w:val="00CB4594"/>
    <w:rsid w:val="00CB5AB7"/>
    <w:rsid w:val="00CB5B22"/>
    <w:rsid w:val="00CB61AB"/>
    <w:rsid w:val="00CB75EA"/>
    <w:rsid w:val="00CB7FD4"/>
    <w:rsid w:val="00CC1342"/>
    <w:rsid w:val="00CC1773"/>
    <w:rsid w:val="00CC1B44"/>
    <w:rsid w:val="00CC2165"/>
    <w:rsid w:val="00CC4998"/>
    <w:rsid w:val="00CC4DE9"/>
    <w:rsid w:val="00CC5B76"/>
    <w:rsid w:val="00CC5E38"/>
    <w:rsid w:val="00CC5FBD"/>
    <w:rsid w:val="00CC5FF4"/>
    <w:rsid w:val="00CC62D9"/>
    <w:rsid w:val="00CC63AC"/>
    <w:rsid w:val="00CC695F"/>
    <w:rsid w:val="00CC6A9A"/>
    <w:rsid w:val="00CC724E"/>
    <w:rsid w:val="00CD1198"/>
    <w:rsid w:val="00CD1D4F"/>
    <w:rsid w:val="00CD206D"/>
    <w:rsid w:val="00CD265A"/>
    <w:rsid w:val="00CD2A5C"/>
    <w:rsid w:val="00CD2CEF"/>
    <w:rsid w:val="00CD3845"/>
    <w:rsid w:val="00CD38FA"/>
    <w:rsid w:val="00CD4FBC"/>
    <w:rsid w:val="00CD6018"/>
    <w:rsid w:val="00CD6DA7"/>
    <w:rsid w:val="00CD6F64"/>
    <w:rsid w:val="00CD73D1"/>
    <w:rsid w:val="00CE0377"/>
    <w:rsid w:val="00CE11A6"/>
    <w:rsid w:val="00CE1694"/>
    <w:rsid w:val="00CE30B9"/>
    <w:rsid w:val="00CE3DBB"/>
    <w:rsid w:val="00CE4860"/>
    <w:rsid w:val="00CE668E"/>
    <w:rsid w:val="00CF0277"/>
    <w:rsid w:val="00CF0688"/>
    <w:rsid w:val="00CF17A6"/>
    <w:rsid w:val="00CF21A5"/>
    <w:rsid w:val="00CF2BAC"/>
    <w:rsid w:val="00CF2F7E"/>
    <w:rsid w:val="00CF32FF"/>
    <w:rsid w:val="00CF441D"/>
    <w:rsid w:val="00CF44F0"/>
    <w:rsid w:val="00CF5ABE"/>
    <w:rsid w:val="00CF647B"/>
    <w:rsid w:val="00CF679C"/>
    <w:rsid w:val="00CF761A"/>
    <w:rsid w:val="00CF77DA"/>
    <w:rsid w:val="00D00E83"/>
    <w:rsid w:val="00D010DF"/>
    <w:rsid w:val="00D01584"/>
    <w:rsid w:val="00D019F0"/>
    <w:rsid w:val="00D022D1"/>
    <w:rsid w:val="00D02389"/>
    <w:rsid w:val="00D033D3"/>
    <w:rsid w:val="00D03587"/>
    <w:rsid w:val="00D0459C"/>
    <w:rsid w:val="00D045E3"/>
    <w:rsid w:val="00D04F43"/>
    <w:rsid w:val="00D05F8D"/>
    <w:rsid w:val="00D06072"/>
    <w:rsid w:val="00D069BA"/>
    <w:rsid w:val="00D06B22"/>
    <w:rsid w:val="00D06CFF"/>
    <w:rsid w:val="00D07003"/>
    <w:rsid w:val="00D1129D"/>
    <w:rsid w:val="00D132AB"/>
    <w:rsid w:val="00D13D9E"/>
    <w:rsid w:val="00D14104"/>
    <w:rsid w:val="00D14219"/>
    <w:rsid w:val="00D147F0"/>
    <w:rsid w:val="00D14A85"/>
    <w:rsid w:val="00D160BC"/>
    <w:rsid w:val="00D170C6"/>
    <w:rsid w:val="00D201A5"/>
    <w:rsid w:val="00D20DBA"/>
    <w:rsid w:val="00D21053"/>
    <w:rsid w:val="00D21194"/>
    <w:rsid w:val="00D22EA8"/>
    <w:rsid w:val="00D22F0E"/>
    <w:rsid w:val="00D235E7"/>
    <w:rsid w:val="00D23754"/>
    <w:rsid w:val="00D23C37"/>
    <w:rsid w:val="00D243DC"/>
    <w:rsid w:val="00D2459A"/>
    <w:rsid w:val="00D24FB8"/>
    <w:rsid w:val="00D258F5"/>
    <w:rsid w:val="00D266AE"/>
    <w:rsid w:val="00D267F9"/>
    <w:rsid w:val="00D27120"/>
    <w:rsid w:val="00D27F78"/>
    <w:rsid w:val="00D30618"/>
    <w:rsid w:val="00D306B5"/>
    <w:rsid w:val="00D30D22"/>
    <w:rsid w:val="00D30F1E"/>
    <w:rsid w:val="00D321C9"/>
    <w:rsid w:val="00D3282E"/>
    <w:rsid w:val="00D33198"/>
    <w:rsid w:val="00D34212"/>
    <w:rsid w:val="00D351D3"/>
    <w:rsid w:val="00D35693"/>
    <w:rsid w:val="00D35AD6"/>
    <w:rsid w:val="00D36A1D"/>
    <w:rsid w:val="00D371C6"/>
    <w:rsid w:val="00D3765F"/>
    <w:rsid w:val="00D37A47"/>
    <w:rsid w:val="00D406DB"/>
    <w:rsid w:val="00D40FD0"/>
    <w:rsid w:val="00D414F4"/>
    <w:rsid w:val="00D41C3F"/>
    <w:rsid w:val="00D41EA6"/>
    <w:rsid w:val="00D4210A"/>
    <w:rsid w:val="00D431C9"/>
    <w:rsid w:val="00D4374E"/>
    <w:rsid w:val="00D444E9"/>
    <w:rsid w:val="00D44801"/>
    <w:rsid w:val="00D45DC7"/>
    <w:rsid w:val="00D45EDB"/>
    <w:rsid w:val="00D465A4"/>
    <w:rsid w:val="00D47373"/>
    <w:rsid w:val="00D47D93"/>
    <w:rsid w:val="00D47FB9"/>
    <w:rsid w:val="00D504FE"/>
    <w:rsid w:val="00D519CC"/>
    <w:rsid w:val="00D51F3B"/>
    <w:rsid w:val="00D52053"/>
    <w:rsid w:val="00D52A46"/>
    <w:rsid w:val="00D53C2E"/>
    <w:rsid w:val="00D54447"/>
    <w:rsid w:val="00D54765"/>
    <w:rsid w:val="00D562CA"/>
    <w:rsid w:val="00D56BE6"/>
    <w:rsid w:val="00D575C3"/>
    <w:rsid w:val="00D60F5A"/>
    <w:rsid w:val="00D611F9"/>
    <w:rsid w:val="00D62276"/>
    <w:rsid w:val="00D6247A"/>
    <w:rsid w:val="00D62D4D"/>
    <w:rsid w:val="00D63F31"/>
    <w:rsid w:val="00D6484A"/>
    <w:rsid w:val="00D648E1"/>
    <w:rsid w:val="00D64BD6"/>
    <w:rsid w:val="00D65C54"/>
    <w:rsid w:val="00D67731"/>
    <w:rsid w:val="00D67ECF"/>
    <w:rsid w:val="00D714AC"/>
    <w:rsid w:val="00D71B34"/>
    <w:rsid w:val="00D71EAF"/>
    <w:rsid w:val="00D7324E"/>
    <w:rsid w:val="00D73676"/>
    <w:rsid w:val="00D73ADD"/>
    <w:rsid w:val="00D744D0"/>
    <w:rsid w:val="00D75C0A"/>
    <w:rsid w:val="00D75CA5"/>
    <w:rsid w:val="00D7641D"/>
    <w:rsid w:val="00D76661"/>
    <w:rsid w:val="00D76BDA"/>
    <w:rsid w:val="00D76C9C"/>
    <w:rsid w:val="00D7740B"/>
    <w:rsid w:val="00D80BCC"/>
    <w:rsid w:val="00D81A48"/>
    <w:rsid w:val="00D81BB0"/>
    <w:rsid w:val="00D82FC1"/>
    <w:rsid w:val="00D835D0"/>
    <w:rsid w:val="00D83657"/>
    <w:rsid w:val="00D837F9"/>
    <w:rsid w:val="00D83802"/>
    <w:rsid w:val="00D844C3"/>
    <w:rsid w:val="00D84E18"/>
    <w:rsid w:val="00D854E7"/>
    <w:rsid w:val="00D8671B"/>
    <w:rsid w:val="00D87B6D"/>
    <w:rsid w:val="00D90A0D"/>
    <w:rsid w:val="00D90CBC"/>
    <w:rsid w:val="00D90E06"/>
    <w:rsid w:val="00D913F1"/>
    <w:rsid w:val="00D916E9"/>
    <w:rsid w:val="00D91EA5"/>
    <w:rsid w:val="00D91EF1"/>
    <w:rsid w:val="00D9223D"/>
    <w:rsid w:val="00D9276C"/>
    <w:rsid w:val="00D938D7"/>
    <w:rsid w:val="00D93F49"/>
    <w:rsid w:val="00D9640A"/>
    <w:rsid w:val="00D965C0"/>
    <w:rsid w:val="00D97032"/>
    <w:rsid w:val="00DA000C"/>
    <w:rsid w:val="00DA01F1"/>
    <w:rsid w:val="00DA06AC"/>
    <w:rsid w:val="00DA0BA2"/>
    <w:rsid w:val="00DA305D"/>
    <w:rsid w:val="00DA336D"/>
    <w:rsid w:val="00DA33A4"/>
    <w:rsid w:val="00DA3789"/>
    <w:rsid w:val="00DA3DAD"/>
    <w:rsid w:val="00DA3E3A"/>
    <w:rsid w:val="00DA4779"/>
    <w:rsid w:val="00DA5022"/>
    <w:rsid w:val="00DA61BD"/>
    <w:rsid w:val="00DA76D8"/>
    <w:rsid w:val="00DA7D40"/>
    <w:rsid w:val="00DB00F6"/>
    <w:rsid w:val="00DB05AD"/>
    <w:rsid w:val="00DB1D6C"/>
    <w:rsid w:val="00DB20F7"/>
    <w:rsid w:val="00DB23F6"/>
    <w:rsid w:val="00DB317F"/>
    <w:rsid w:val="00DB3F34"/>
    <w:rsid w:val="00DB476F"/>
    <w:rsid w:val="00DB4C2A"/>
    <w:rsid w:val="00DB4DBA"/>
    <w:rsid w:val="00DB55A5"/>
    <w:rsid w:val="00DB5705"/>
    <w:rsid w:val="00DB5C2B"/>
    <w:rsid w:val="00DB5C84"/>
    <w:rsid w:val="00DB6A69"/>
    <w:rsid w:val="00DB6C10"/>
    <w:rsid w:val="00DB6CFB"/>
    <w:rsid w:val="00DB7F8E"/>
    <w:rsid w:val="00DC1375"/>
    <w:rsid w:val="00DC183D"/>
    <w:rsid w:val="00DC1F64"/>
    <w:rsid w:val="00DC214F"/>
    <w:rsid w:val="00DC2F00"/>
    <w:rsid w:val="00DC3D29"/>
    <w:rsid w:val="00DC40B5"/>
    <w:rsid w:val="00DC4261"/>
    <w:rsid w:val="00DC47AB"/>
    <w:rsid w:val="00DC47B1"/>
    <w:rsid w:val="00DC481F"/>
    <w:rsid w:val="00DC4DE3"/>
    <w:rsid w:val="00DC544A"/>
    <w:rsid w:val="00DC6EE3"/>
    <w:rsid w:val="00DC7044"/>
    <w:rsid w:val="00DC7F89"/>
    <w:rsid w:val="00DD0166"/>
    <w:rsid w:val="00DD15B0"/>
    <w:rsid w:val="00DD22CA"/>
    <w:rsid w:val="00DD268A"/>
    <w:rsid w:val="00DD373A"/>
    <w:rsid w:val="00DD4902"/>
    <w:rsid w:val="00DD4F98"/>
    <w:rsid w:val="00DD6BDD"/>
    <w:rsid w:val="00DD7B69"/>
    <w:rsid w:val="00DE0096"/>
    <w:rsid w:val="00DE10F4"/>
    <w:rsid w:val="00DE35F7"/>
    <w:rsid w:val="00DE5946"/>
    <w:rsid w:val="00DE60BA"/>
    <w:rsid w:val="00DF03EC"/>
    <w:rsid w:val="00DF4EE7"/>
    <w:rsid w:val="00DF632F"/>
    <w:rsid w:val="00DF6C36"/>
    <w:rsid w:val="00DF7961"/>
    <w:rsid w:val="00E00096"/>
    <w:rsid w:val="00E0187A"/>
    <w:rsid w:val="00E025ED"/>
    <w:rsid w:val="00E02E3D"/>
    <w:rsid w:val="00E036EE"/>
    <w:rsid w:val="00E05769"/>
    <w:rsid w:val="00E058DB"/>
    <w:rsid w:val="00E0603A"/>
    <w:rsid w:val="00E06F58"/>
    <w:rsid w:val="00E117FC"/>
    <w:rsid w:val="00E14B37"/>
    <w:rsid w:val="00E158B8"/>
    <w:rsid w:val="00E16E2B"/>
    <w:rsid w:val="00E173C1"/>
    <w:rsid w:val="00E2019A"/>
    <w:rsid w:val="00E20EF1"/>
    <w:rsid w:val="00E20F18"/>
    <w:rsid w:val="00E21704"/>
    <w:rsid w:val="00E21848"/>
    <w:rsid w:val="00E2244D"/>
    <w:rsid w:val="00E229A9"/>
    <w:rsid w:val="00E23FD4"/>
    <w:rsid w:val="00E241BC"/>
    <w:rsid w:val="00E244A7"/>
    <w:rsid w:val="00E24C66"/>
    <w:rsid w:val="00E253BC"/>
    <w:rsid w:val="00E255F2"/>
    <w:rsid w:val="00E25B02"/>
    <w:rsid w:val="00E25C44"/>
    <w:rsid w:val="00E26F2E"/>
    <w:rsid w:val="00E30275"/>
    <w:rsid w:val="00E3073B"/>
    <w:rsid w:val="00E30A78"/>
    <w:rsid w:val="00E30ABB"/>
    <w:rsid w:val="00E30CF9"/>
    <w:rsid w:val="00E30F0D"/>
    <w:rsid w:val="00E3120F"/>
    <w:rsid w:val="00E31910"/>
    <w:rsid w:val="00E33F37"/>
    <w:rsid w:val="00E33F62"/>
    <w:rsid w:val="00E36584"/>
    <w:rsid w:val="00E36834"/>
    <w:rsid w:val="00E371CB"/>
    <w:rsid w:val="00E373F1"/>
    <w:rsid w:val="00E3799C"/>
    <w:rsid w:val="00E4210D"/>
    <w:rsid w:val="00E423DA"/>
    <w:rsid w:val="00E42C8C"/>
    <w:rsid w:val="00E42E14"/>
    <w:rsid w:val="00E444AB"/>
    <w:rsid w:val="00E44951"/>
    <w:rsid w:val="00E44DCC"/>
    <w:rsid w:val="00E465CB"/>
    <w:rsid w:val="00E47BC5"/>
    <w:rsid w:val="00E5009C"/>
    <w:rsid w:val="00E5090F"/>
    <w:rsid w:val="00E512C3"/>
    <w:rsid w:val="00E51465"/>
    <w:rsid w:val="00E51DE8"/>
    <w:rsid w:val="00E52109"/>
    <w:rsid w:val="00E527A3"/>
    <w:rsid w:val="00E53318"/>
    <w:rsid w:val="00E53642"/>
    <w:rsid w:val="00E54D2F"/>
    <w:rsid w:val="00E5510F"/>
    <w:rsid w:val="00E55192"/>
    <w:rsid w:val="00E56BC4"/>
    <w:rsid w:val="00E577DF"/>
    <w:rsid w:val="00E57897"/>
    <w:rsid w:val="00E6248A"/>
    <w:rsid w:val="00E62E30"/>
    <w:rsid w:val="00E64552"/>
    <w:rsid w:val="00E648FD"/>
    <w:rsid w:val="00E64935"/>
    <w:rsid w:val="00E64E2D"/>
    <w:rsid w:val="00E658F4"/>
    <w:rsid w:val="00E65A3F"/>
    <w:rsid w:val="00E65D4E"/>
    <w:rsid w:val="00E65FF3"/>
    <w:rsid w:val="00E66AF2"/>
    <w:rsid w:val="00E67187"/>
    <w:rsid w:val="00E677B6"/>
    <w:rsid w:val="00E67C30"/>
    <w:rsid w:val="00E67CF4"/>
    <w:rsid w:val="00E67E6F"/>
    <w:rsid w:val="00E704DB"/>
    <w:rsid w:val="00E70C69"/>
    <w:rsid w:val="00E71147"/>
    <w:rsid w:val="00E71210"/>
    <w:rsid w:val="00E713C6"/>
    <w:rsid w:val="00E71A9A"/>
    <w:rsid w:val="00E71B70"/>
    <w:rsid w:val="00E72787"/>
    <w:rsid w:val="00E72BC1"/>
    <w:rsid w:val="00E731AC"/>
    <w:rsid w:val="00E737BA"/>
    <w:rsid w:val="00E74206"/>
    <w:rsid w:val="00E7460F"/>
    <w:rsid w:val="00E74ACA"/>
    <w:rsid w:val="00E74CBB"/>
    <w:rsid w:val="00E74D21"/>
    <w:rsid w:val="00E74D50"/>
    <w:rsid w:val="00E752C5"/>
    <w:rsid w:val="00E75534"/>
    <w:rsid w:val="00E75AF5"/>
    <w:rsid w:val="00E76F42"/>
    <w:rsid w:val="00E80775"/>
    <w:rsid w:val="00E80896"/>
    <w:rsid w:val="00E81485"/>
    <w:rsid w:val="00E816E2"/>
    <w:rsid w:val="00E81A47"/>
    <w:rsid w:val="00E822A8"/>
    <w:rsid w:val="00E82D93"/>
    <w:rsid w:val="00E84632"/>
    <w:rsid w:val="00E8475A"/>
    <w:rsid w:val="00E849AD"/>
    <w:rsid w:val="00E8506B"/>
    <w:rsid w:val="00E8528D"/>
    <w:rsid w:val="00E852AF"/>
    <w:rsid w:val="00E85539"/>
    <w:rsid w:val="00E85895"/>
    <w:rsid w:val="00E85A74"/>
    <w:rsid w:val="00E85B72"/>
    <w:rsid w:val="00E864D9"/>
    <w:rsid w:val="00E86BA0"/>
    <w:rsid w:val="00E87C20"/>
    <w:rsid w:val="00E926A2"/>
    <w:rsid w:val="00E93663"/>
    <w:rsid w:val="00E93B8D"/>
    <w:rsid w:val="00E94381"/>
    <w:rsid w:val="00E9467E"/>
    <w:rsid w:val="00E95126"/>
    <w:rsid w:val="00E953B5"/>
    <w:rsid w:val="00E95407"/>
    <w:rsid w:val="00E96EE1"/>
    <w:rsid w:val="00E97C3E"/>
    <w:rsid w:val="00EA069F"/>
    <w:rsid w:val="00EA1A10"/>
    <w:rsid w:val="00EA1F53"/>
    <w:rsid w:val="00EA3A15"/>
    <w:rsid w:val="00EA3D05"/>
    <w:rsid w:val="00EA4896"/>
    <w:rsid w:val="00EA4BD2"/>
    <w:rsid w:val="00EA4D61"/>
    <w:rsid w:val="00EA4F72"/>
    <w:rsid w:val="00EA5C80"/>
    <w:rsid w:val="00EB0485"/>
    <w:rsid w:val="00EB0586"/>
    <w:rsid w:val="00EB05C0"/>
    <w:rsid w:val="00EB084D"/>
    <w:rsid w:val="00EB0A4E"/>
    <w:rsid w:val="00EB122D"/>
    <w:rsid w:val="00EB160B"/>
    <w:rsid w:val="00EB2222"/>
    <w:rsid w:val="00EB36F0"/>
    <w:rsid w:val="00EB4462"/>
    <w:rsid w:val="00EB5953"/>
    <w:rsid w:val="00EB6851"/>
    <w:rsid w:val="00EB7038"/>
    <w:rsid w:val="00EB71CA"/>
    <w:rsid w:val="00EC01A6"/>
    <w:rsid w:val="00EC03F4"/>
    <w:rsid w:val="00EC19DE"/>
    <w:rsid w:val="00EC1A0E"/>
    <w:rsid w:val="00EC3062"/>
    <w:rsid w:val="00EC30EA"/>
    <w:rsid w:val="00EC34C1"/>
    <w:rsid w:val="00EC3C13"/>
    <w:rsid w:val="00EC3F98"/>
    <w:rsid w:val="00EC4ACC"/>
    <w:rsid w:val="00EC526F"/>
    <w:rsid w:val="00EC5A77"/>
    <w:rsid w:val="00EC6DB7"/>
    <w:rsid w:val="00EC747D"/>
    <w:rsid w:val="00EC751E"/>
    <w:rsid w:val="00ED012A"/>
    <w:rsid w:val="00ED0C14"/>
    <w:rsid w:val="00ED0CDF"/>
    <w:rsid w:val="00ED0D3D"/>
    <w:rsid w:val="00ED1398"/>
    <w:rsid w:val="00ED16D2"/>
    <w:rsid w:val="00ED22AD"/>
    <w:rsid w:val="00ED47F8"/>
    <w:rsid w:val="00ED6206"/>
    <w:rsid w:val="00ED685D"/>
    <w:rsid w:val="00ED6C6A"/>
    <w:rsid w:val="00ED7559"/>
    <w:rsid w:val="00EE0207"/>
    <w:rsid w:val="00EE12C5"/>
    <w:rsid w:val="00EE189B"/>
    <w:rsid w:val="00EE596E"/>
    <w:rsid w:val="00EE62FA"/>
    <w:rsid w:val="00EE70F1"/>
    <w:rsid w:val="00EF0321"/>
    <w:rsid w:val="00EF08AB"/>
    <w:rsid w:val="00EF09BE"/>
    <w:rsid w:val="00EF0F2C"/>
    <w:rsid w:val="00EF16BE"/>
    <w:rsid w:val="00EF23F7"/>
    <w:rsid w:val="00EF4F99"/>
    <w:rsid w:val="00EF5201"/>
    <w:rsid w:val="00EF5726"/>
    <w:rsid w:val="00EF5874"/>
    <w:rsid w:val="00EF59B9"/>
    <w:rsid w:val="00EF64B3"/>
    <w:rsid w:val="00EF6A88"/>
    <w:rsid w:val="00EF70BC"/>
    <w:rsid w:val="00EF7280"/>
    <w:rsid w:val="00EF755A"/>
    <w:rsid w:val="00EF7D81"/>
    <w:rsid w:val="00F00A00"/>
    <w:rsid w:val="00F00D18"/>
    <w:rsid w:val="00F01322"/>
    <w:rsid w:val="00F01B6C"/>
    <w:rsid w:val="00F01C6C"/>
    <w:rsid w:val="00F025D3"/>
    <w:rsid w:val="00F02717"/>
    <w:rsid w:val="00F02C4B"/>
    <w:rsid w:val="00F039E8"/>
    <w:rsid w:val="00F04935"/>
    <w:rsid w:val="00F04A25"/>
    <w:rsid w:val="00F04D75"/>
    <w:rsid w:val="00F04FDA"/>
    <w:rsid w:val="00F056B8"/>
    <w:rsid w:val="00F05CE6"/>
    <w:rsid w:val="00F05D27"/>
    <w:rsid w:val="00F05EED"/>
    <w:rsid w:val="00F06D06"/>
    <w:rsid w:val="00F070B3"/>
    <w:rsid w:val="00F07333"/>
    <w:rsid w:val="00F07DFF"/>
    <w:rsid w:val="00F10156"/>
    <w:rsid w:val="00F1020D"/>
    <w:rsid w:val="00F1139D"/>
    <w:rsid w:val="00F11BEC"/>
    <w:rsid w:val="00F12003"/>
    <w:rsid w:val="00F12423"/>
    <w:rsid w:val="00F1273F"/>
    <w:rsid w:val="00F131A6"/>
    <w:rsid w:val="00F138C9"/>
    <w:rsid w:val="00F14C55"/>
    <w:rsid w:val="00F15171"/>
    <w:rsid w:val="00F154F8"/>
    <w:rsid w:val="00F173AC"/>
    <w:rsid w:val="00F20B0F"/>
    <w:rsid w:val="00F20D8C"/>
    <w:rsid w:val="00F21695"/>
    <w:rsid w:val="00F21DE3"/>
    <w:rsid w:val="00F22078"/>
    <w:rsid w:val="00F226FB"/>
    <w:rsid w:val="00F2421E"/>
    <w:rsid w:val="00F2449A"/>
    <w:rsid w:val="00F25215"/>
    <w:rsid w:val="00F257E8"/>
    <w:rsid w:val="00F25FF3"/>
    <w:rsid w:val="00F264D7"/>
    <w:rsid w:val="00F26C2E"/>
    <w:rsid w:val="00F26E50"/>
    <w:rsid w:val="00F30336"/>
    <w:rsid w:val="00F3034D"/>
    <w:rsid w:val="00F30CE0"/>
    <w:rsid w:val="00F310A4"/>
    <w:rsid w:val="00F3127A"/>
    <w:rsid w:val="00F3194A"/>
    <w:rsid w:val="00F319A2"/>
    <w:rsid w:val="00F3267F"/>
    <w:rsid w:val="00F337C9"/>
    <w:rsid w:val="00F33856"/>
    <w:rsid w:val="00F36A51"/>
    <w:rsid w:val="00F36D37"/>
    <w:rsid w:val="00F36DBF"/>
    <w:rsid w:val="00F36EED"/>
    <w:rsid w:val="00F3705D"/>
    <w:rsid w:val="00F372A9"/>
    <w:rsid w:val="00F37CCE"/>
    <w:rsid w:val="00F37FE7"/>
    <w:rsid w:val="00F402A1"/>
    <w:rsid w:val="00F406C3"/>
    <w:rsid w:val="00F41C24"/>
    <w:rsid w:val="00F42072"/>
    <w:rsid w:val="00F42903"/>
    <w:rsid w:val="00F43EBA"/>
    <w:rsid w:val="00F44CE8"/>
    <w:rsid w:val="00F45331"/>
    <w:rsid w:val="00F456C2"/>
    <w:rsid w:val="00F45DCC"/>
    <w:rsid w:val="00F46A0E"/>
    <w:rsid w:val="00F46B83"/>
    <w:rsid w:val="00F50298"/>
    <w:rsid w:val="00F502CA"/>
    <w:rsid w:val="00F505ED"/>
    <w:rsid w:val="00F50C13"/>
    <w:rsid w:val="00F516BA"/>
    <w:rsid w:val="00F52581"/>
    <w:rsid w:val="00F5492D"/>
    <w:rsid w:val="00F54939"/>
    <w:rsid w:val="00F54C5C"/>
    <w:rsid w:val="00F54E75"/>
    <w:rsid w:val="00F556EC"/>
    <w:rsid w:val="00F55FA9"/>
    <w:rsid w:val="00F5626D"/>
    <w:rsid w:val="00F56325"/>
    <w:rsid w:val="00F578CF"/>
    <w:rsid w:val="00F57A7B"/>
    <w:rsid w:val="00F57DC3"/>
    <w:rsid w:val="00F61575"/>
    <w:rsid w:val="00F6235A"/>
    <w:rsid w:val="00F62B37"/>
    <w:rsid w:val="00F63771"/>
    <w:rsid w:val="00F64A82"/>
    <w:rsid w:val="00F6685D"/>
    <w:rsid w:val="00F67149"/>
    <w:rsid w:val="00F67167"/>
    <w:rsid w:val="00F671E1"/>
    <w:rsid w:val="00F67562"/>
    <w:rsid w:val="00F67F85"/>
    <w:rsid w:val="00F721F7"/>
    <w:rsid w:val="00F7272E"/>
    <w:rsid w:val="00F72E73"/>
    <w:rsid w:val="00F7336A"/>
    <w:rsid w:val="00F742E6"/>
    <w:rsid w:val="00F74966"/>
    <w:rsid w:val="00F75143"/>
    <w:rsid w:val="00F7545F"/>
    <w:rsid w:val="00F75513"/>
    <w:rsid w:val="00F76A54"/>
    <w:rsid w:val="00F772FE"/>
    <w:rsid w:val="00F81BAA"/>
    <w:rsid w:val="00F83D34"/>
    <w:rsid w:val="00F84245"/>
    <w:rsid w:val="00F85B9A"/>
    <w:rsid w:val="00F85C65"/>
    <w:rsid w:val="00F85E28"/>
    <w:rsid w:val="00F86526"/>
    <w:rsid w:val="00F90BBD"/>
    <w:rsid w:val="00F90C49"/>
    <w:rsid w:val="00F91DFA"/>
    <w:rsid w:val="00F92E1B"/>
    <w:rsid w:val="00F93EA0"/>
    <w:rsid w:val="00F93EED"/>
    <w:rsid w:val="00F9462B"/>
    <w:rsid w:val="00F94770"/>
    <w:rsid w:val="00F95388"/>
    <w:rsid w:val="00F955D8"/>
    <w:rsid w:val="00F95635"/>
    <w:rsid w:val="00F96472"/>
    <w:rsid w:val="00F972C6"/>
    <w:rsid w:val="00F976F8"/>
    <w:rsid w:val="00FA03DB"/>
    <w:rsid w:val="00FA1173"/>
    <w:rsid w:val="00FA1432"/>
    <w:rsid w:val="00FA1586"/>
    <w:rsid w:val="00FA1644"/>
    <w:rsid w:val="00FA1B16"/>
    <w:rsid w:val="00FA1D38"/>
    <w:rsid w:val="00FA2EDA"/>
    <w:rsid w:val="00FA2F39"/>
    <w:rsid w:val="00FA37B0"/>
    <w:rsid w:val="00FA59DD"/>
    <w:rsid w:val="00FA5D40"/>
    <w:rsid w:val="00FA6BAA"/>
    <w:rsid w:val="00FA6E54"/>
    <w:rsid w:val="00FA7054"/>
    <w:rsid w:val="00FA78CA"/>
    <w:rsid w:val="00FB0487"/>
    <w:rsid w:val="00FB1011"/>
    <w:rsid w:val="00FB2848"/>
    <w:rsid w:val="00FB2F8B"/>
    <w:rsid w:val="00FB3297"/>
    <w:rsid w:val="00FB460A"/>
    <w:rsid w:val="00FB5B2C"/>
    <w:rsid w:val="00FB5F38"/>
    <w:rsid w:val="00FB63F4"/>
    <w:rsid w:val="00FB73A8"/>
    <w:rsid w:val="00FB7F10"/>
    <w:rsid w:val="00FC08E1"/>
    <w:rsid w:val="00FC128C"/>
    <w:rsid w:val="00FC12C0"/>
    <w:rsid w:val="00FC13EA"/>
    <w:rsid w:val="00FC172D"/>
    <w:rsid w:val="00FC19EC"/>
    <w:rsid w:val="00FC1C62"/>
    <w:rsid w:val="00FC2103"/>
    <w:rsid w:val="00FC2884"/>
    <w:rsid w:val="00FC2A34"/>
    <w:rsid w:val="00FC336E"/>
    <w:rsid w:val="00FC4110"/>
    <w:rsid w:val="00FC4C31"/>
    <w:rsid w:val="00FC4CA5"/>
    <w:rsid w:val="00FC4DBA"/>
    <w:rsid w:val="00FC5452"/>
    <w:rsid w:val="00FC5490"/>
    <w:rsid w:val="00FC743C"/>
    <w:rsid w:val="00FC7CD7"/>
    <w:rsid w:val="00FC7E60"/>
    <w:rsid w:val="00FD0072"/>
    <w:rsid w:val="00FD097D"/>
    <w:rsid w:val="00FD09FA"/>
    <w:rsid w:val="00FD19E9"/>
    <w:rsid w:val="00FD20AE"/>
    <w:rsid w:val="00FD225F"/>
    <w:rsid w:val="00FD2F1C"/>
    <w:rsid w:val="00FD2FC4"/>
    <w:rsid w:val="00FD3530"/>
    <w:rsid w:val="00FD3642"/>
    <w:rsid w:val="00FD3FCC"/>
    <w:rsid w:val="00FD4163"/>
    <w:rsid w:val="00FD5291"/>
    <w:rsid w:val="00FD63AE"/>
    <w:rsid w:val="00FD6C09"/>
    <w:rsid w:val="00FD74AA"/>
    <w:rsid w:val="00FE020F"/>
    <w:rsid w:val="00FE074E"/>
    <w:rsid w:val="00FE0FE4"/>
    <w:rsid w:val="00FE113A"/>
    <w:rsid w:val="00FE1ABB"/>
    <w:rsid w:val="00FE20EB"/>
    <w:rsid w:val="00FE248A"/>
    <w:rsid w:val="00FE2748"/>
    <w:rsid w:val="00FE2ABD"/>
    <w:rsid w:val="00FE305A"/>
    <w:rsid w:val="00FE3B73"/>
    <w:rsid w:val="00FE43E0"/>
    <w:rsid w:val="00FE5499"/>
    <w:rsid w:val="00FE563D"/>
    <w:rsid w:val="00FE5666"/>
    <w:rsid w:val="00FE626D"/>
    <w:rsid w:val="00FE6A0F"/>
    <w:rsid w:val="00FE78AE"/>
    <w:rsid w:val="00FE7C70"/>
    <w:rsid w:val="00FF0C75"/>
    <w:rsid w:val="00FF10C6"/>
    <w:rsid w:val="00FF1D3C"/>
    <w:rsid w:val="00FF1F32"/>
    <w:rsid w:val="00FF22FD"/>
    <w:rsid w:val="00FF392E"/>
    <w:rsid w:val="00FF48FB"/>
    <w:rsid w:val="00FF49A3"/>
    <w:rsid w:val="00FF4B6C"/>
    <w:rsid w:val="00FF5189"/>
    <w:rsid w:val="00FF633E"/>
    <w:rsid w:val="00FF6961"/>
    <w:rsid w:val="00FF7A3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SmartTagTypeLegixLinks" w:name="LegixLinks"/>
  <w:shapeDefaults>
    <o:shapedefaults v:ext="edit" spidmax="83970"/>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2FA"/>
    <w:pPr>
      <w:spacing w:after="140" w:line="280" w:lineRule="atLeast"/>
      <w:jc w:val="both"/>
    </w:pPr>
    <w:rPr>
      <w:rFonts w:ascii="Trebuchet MS" w:hAnsi="Trebuchet MS"/>
    </w:rPr>
  </w:style>
  <w:style w:type="paragraph" w:styleId="Ttulo1">
    <w:name w:val="heading 1"/>
    <w:basedOn w:val="Normal"/>
    <w:next w:val="Normal"/>
    <w:link w:val="Ttulo1Carcter"/>
    <w:qFormat/>
    <w:rsid w:val="00244179"/>
    <w:pPr>
      <w:keepNext/>
      <w:numPr>
        <w:numId w:val="10"/>
      </w:numPr>
      <w:spacing w:before="280" w:after="0"/>
      <w:outlineLvl w:val="0"/>
    </w:pPr>
    <w:rPr>
      <w:rFonts w:cs="Arial"/>
      <w:b/>
      <w:bCs/>
      <w:color w:val="808080"/>
      <w:kern w:val="32"/>
      <w:sz w:val="24"/>
      <w:szCs w:val="24"/>
    </w:rPr>
  </w:style>
  <w:style w:type="paragraph" w:styleId="Ttulo2">
    <w:name w:val="heading 2"/>
    <w:aliases w:val="Char"/>
    <w:basedOn w:val="Ttulo1"/>
    <w:next w:val="Normal"/>
    <w:link w:val="Ttulo2Carcter"/>
    <w:qFormat/>
    <w:rsid w:val="00244179"/>
    <w:pPr>
      <w:numPr>
        <w:ilvl w:val="1"/>
      </w:numPr>
      <w:outlineLvl w:val="1"/>
    </w:pPr>
    <w:rPr>
      <w:bCs w:val="0"/>
      <w:iCs/>
      <w:sz w:val="22"/>
      <w:szCs w:val="22"/>
    </w:rPr>
  </w:style>
  <w:style w:type="paragraph" w:styleId="Ttulo3">
    <w:name w:val="heading 3"/>
    <w:basedOn w:val="Ttulo2"/>
    <w:next w:val="Normal"/>
    <w:link w:val="Ttulo3Carcter"/>
    <w:qFormat/>
    <w:rsid w:val="00244179"/>
    <w:pPr>
      <w:numPr>
        <w:ilvl w:val="2"/>
      </w:numPr>
      <w:outlineLvl w:val="2"/>
    </w:pPr>
    <w:rPr>
      <w:bCs/>
      <w:i/>
    </w:rPr>
  </w:style>
  <w:style w:type="paragraph" w:styleId="Ttulo4">
    <w:name w:val="heading 4"/>
    <w:basedOn w:val="Ttulo3"/>
    <w:next w:val="Normal"/>
    <w:qFormat/>
    <w:rsid w:val="00244179"/>
    <w:pPr>
      <w:numPr>
        <w:ilvl w:val="3"/>
      </w:numPr>
      <w:outlineLvl w:val="3"/>
    </w:pPr>
    <w:rPr>
      <w:bCs w:val="0"/>
    </w:rPr>
  </w:style>
  <w:style w:type="paragraph" w:styleId="Ttulo5">
    <w:name w:val="heading 5"/>
    <w:basedOn w:val="Normal"/>
    <w:next w:val="Normal"/>
    <w:qFormat/>
    <w:rsid w:val="0098704A"/>
    <w:pPr>
      <w:spacing w:before="240" w:after="60"/>
      <w:outlineLvl w:val="4"/>
    </w:pPr>
    <w:rPr>
      <w:b/>
      <w:bCs/>
      <w:i/>
      <w:iCs/>
      <w:sz w:val="26"/>
      <w:szCs w:val="26"/>
    </w:rPr>
  </w:style>
  <w:style w:type="paragraph" w:styleId="Ttulo6">
    <w:name w:val="heading 6"/>
    <w:basedOn w:val="Normal"/>
    <w:next w:val="Normal"/>
    <w:qFormat/>
    <w:rsid w:val="0098704A"/>
    <w:pPr>
      <w:spacing w:before="240" w:after="60"/>
      <w:outlineLvl w:val="5"/>
    </w:pPr>
    <w:rPr>
      <w:rFonts w:ascii="Times New Roman" w:hAnsi="Times New Roman"/>
      <w:b/>
      <w:bCs/>
      <w:sz w:val="22"/>
      <w:szCs w:val="22"/>
    </w:rPr>
  </w:style>
  <w:style w:type="paragraph" w:styleId="Ttulo7">
    <w:name w:val="heading 7"/>
    <w:basedOn w:val="Normal"/>
    <w:next w:val="Normal"/>
    <w:qFormat/>
    <w:rsid w:val="0098704A"/>
    <w:pPr>
      <w:spacing w:before="240" w:after="60"/>
      <w:outlineLvl w:val="6"/>
    </w:pPr>
    <w:rPr>
      <w:rFonts w:ascii="Times New Roman" w:hAnsi="Times New Roman"/>
      <w:sz w:val="24"/>
      <w:szCs w:val="24"/>
    </w:rPr>
  </w:style>
  <w:style w:type="paragraph" w:styleId="Ttulo8">
    <w:name w:val="heading 8"/>
    <w:basedOn w:val="Normal"/>
    <w:next w:val="Normal"/>
    <w:qFormat/>
    <w:rsid w:val="0098704A"/>
    <w:pPr>
      <w:spacing w:before="240" w:after="60"/>
      <w:outlineLvl w:val="7"/>
    </w:pPr>
    <w:rPr>
      <w:rFonts w:ascii="Times New Roman" w:hAnsi="Times New Roman"/>
      <w:i/>
      <w:iCs/>
      <w:sz w:val="24"/>
      <w:szCs w:val="24"/>
    </w:rPr>
  </w:style>
  <w:style w:type="paragraph" w:styleId="Ttulo9">
    <w:name w:val="heading 9"/>
    <w:basedOn w:val="Normal"/>
    <w:next w:val="Normal"/>
    <w:qFormat/>
    <w:rsid w:val="0098704A"/>
    <w:pPr>
      <w:spacing w:before="240" w:after="60"/>
      <w:outlineLvl w:val="8"/>
    </w:pPr>
    <w:rPr>
      <w:rFonts w:ascii="Arial" w:hAnsi="Arial"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B91468"/>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paragraph" w:styleId="Textodebalo">
    <w:name w:val="Balloon Text"/>
    <w:basedOn w:val="Normal"/>
    <w:semiHidden/>
    <w:rsid w:val="00164CAE"/>
    <w:rPr>
      <w:rFonts w:ascii="Tahoma" w:hAnsi="Tahoma" w:cs="Tahoma"/>
      <w:sz w:val="16"/>
      <w:szCs w:val="16"/>
    </w:rPr>
  </w:style>
  <w:style w:type="paragraph" w:customStyle="1" w:styleId="Pontos">
    <w:name w:val="Pontos"/>
    <w:basedOn w:val="Normal"/>
    <w:semiHidden/>
    <w:rsid w:val="004A12D3"/>
    <w:pPr>
      <w:numPr>
        <w:numId w:val="1"/>
      </w:numPr>
      <w:spacing w:before="60" w:after="60"/>
    </w:pPr>
    <w:rPr>
      <w:lang w:eastAsia="en-US"/>
    </w:rPr>
  </w:style>
  <w:style w:type="paragraph" w:styleId="Cabealho">
    <w:name w:val="header"/>
    <w:basedOn w:val="Normal"/>
    <w:link w:val="CabealhoCarcter"/>
    <w:rsid w:val="00A16B13"/>
    <w:pPr>
      <w:pBdr>
        <w:bottom w:val="dotted" w:sz="4" w:space="2" w:color="auto"/>
      </w:pBdr>
      <w:tabs>
        <w:tab w:val="center" w:pos="4320"/>
        <w:tab w:val="right" w:pos="8640"/>
      </w:tabs>
      <w:spacing w:after="0" w:line="200" w:lineRule="atLeast"/>
    </w:pPr>
    <w:rPr>
      <w:rFonts w:eastAsia="Times"/>
      <w:sz w:val="16"/>
      <w:szCs w:val="16"/>
    </w:rPr>
  </w:style>
  <w:style w:type="paragraph" w:styleId="Rodap">
    <w:name w:val="footer"/>
    <w:basedOn w:val="Normal"/>
    <w:semiHidden/>
    <w:rsid w:val="00115AF7"/>
    <w:pPr>
      <w:tabs>
        <w:tab w:val="center" w:pos="4252"/>
        <w:tab w:val="right" w:pos="8504"/>
      </w:tabs>
    </w:pPr>
  </w:style>
  <w:style w:type="paragraph" w:styleId="Corpodetexto2">
    <w:name w:val="Body Text 2"/>
    <w:basedOn w:val="Normal"/>
    <w:semiHidden/>
    <w:rsid w:val="00115AF7"/>
    <w:pPr>
      <w:overflowPunct w:val="0"/>
      <w:autoSpaceDE w:val="0"/>
      <w:autoSpaceDN w:val="0"/>
      <w:adjustRightInd w:val="0"/>
      <w:textAlignment w:val="baseline"/>
    </w:pPr>
    <w:rPr>
      <w:rFonts w:ascii="Arial" w:hAnsi="Arial"/>
      <w:lang w:eastAsia="en-US"/>
    </w:rPr>
  </w:style>
  <w:style w:type="character" w:styleId="Nmerodepgina">
    <w:name w:val="page number"/>
    <w:basedOn w:val="Tipodeletrapredefinidodopargrafo"/>
    <w:semiHidden/>
    <w:rsid w:val="002F7ABD"/>
    <w:rPr>
      <w:sz w:val="20"/>
    </w:rPr>
  </w:style>
  <w:style w:type="paragraph" w:customStyle="1" w:styleId="Estilo4">
    <w:name w:val="Estilo4"/>
    <w:basedOn w:val="Rodap"/>
    <w:semiHidden/>
    <w:rsid w:val="00036F00"/>
    <w:pPr>
      <w:pBdr>
        <w:top w:val="dotted" w:sz="4" w:space="1" w:color="auto"/>
      </w:pBdr>
      <w:tabs>
        <w:tab w:val="clear" w:pos="8504"/>
        <w:tab w:val="left" w:pos="1120"/>
        <w:tab w:val="right" w:pos="8460"/>
        <w:tab w:val="right" w:pos="8793"/>
      </w:tabs>
      <w:ind w:right="-6"/>
      <w:jc w:val="left"/>
    </w:pPr>
    <w:rPr>
      <w:sz w:val="18"/>
      <w:szCs w:val="18"/>
    </w:rPr>
  </w:style>
  <w:style w:type="paragraph" w:styleId="Lista">
    <w:name w:val="List"/>
    <w:basedOn w:val="Normal"/>
    <w:semiHidden/>
    <w:rsid w:val="000B7801"/>
    <w:pPr>
      <w:ind w:left="283" w:hanging="283"/>
    </w:pPr>
  </w:style>
  <w:style w:type="paragraph" w:styleId="Lista2">
    <w:name w:val="List 2"/>
    <w:basedOn w:val="Normal"/>
    <w:semiHidden/>
    <w:rsid w:val="000B7801"/>
    <w:pPr>
      <w:ind w:left="566" w:hanging="283"/>
    </w:pPr>
  </w:style>
  <w:style w:type="paragraph" w:styleId="Lista3">
    <w:name w:val="List 3"/>
    <w:basedOn w:val="Normal"/>
    <w:semiHidden/>
    <w:rsid w:val="000B7801"/>
    <w:pPr>
      <w:ind w:left="849" w:hanging="283"/>
    </w:pPr>
  </w:style>
  <w:style w:type="paragraph" w:styleId="Inciodecarta">
    <w:name w:val="Salutation"/>
    <w:basedOn w:val="Normal"/>
    <w:next w:val="Normal"/>
    <w:semiHidden/>
    <w:rsid w:val="000B7801"/>
  </w:style>
  <w:style w:type="paragraph" w:styleId="Listacommarcas2">
    <w:name w:val="List Bullet 2"/>
    <w:basedOn w:val="Normal"/>
    <w:semiHidden/>
    <w:rsid w:val="000B7801"/>
    <w:pPr>
      <w:numPr>
        <w:numId w:val="3"/>
      </w:numPr>
    </w:pPr>
  </w:style>
  <w:style w:type="paragraph" w:styleId="Listacommarcas3">
    <w:name w:val="List Bullet 3"/>
    <w:basedOn w:val="Normal"/>
    <w:semiHidden/>
    <w:rsid w:val="000B7801"/>
    <w:pPr>
      <w:numPr>
        <w:numId w:val="4"/>
      </w:numPr>
    </w:pPr>
  </w:style>
  <w:style w:type="paragraph" w:styleId="Listadecont">
    <w:name w:val="List Continue"/>
    <w:basedOn w:val="Normal"/>
    <w:semiHidden/>
    <w:rsid w:val="000B7801"/>
    <w:pPr>
      <w:spacing w:after="120"/>
      <w:ind w:left="283"/>
    </w:pPr>
  </w:style>
  <w:style w:type="paragraph" w:styleId="Listadecont2">
    <w:name w:val="List Continue 2"/>
    <w:basedOn w:val="Normal"/>
    <w:semiHidden/>
    <w:rsid w:val="000B7801"/>
    <w:pPr>
      <w:spacing w:after="120"/>
      <w:ind w:left="566"/>
    </w:pPr>
  </w:style>
  <w:style w:type="paragraph" w:styleId="Legenda">
    <w:name w:val="caption"/>
    <w:basedOn w:val="Normal"/>
    <w:next w:val="Normal"/>
    <w:qFormat/>
    <w:rsid w:val="000B7801"/>
    <w:rPr>
      <w:b/>
      <w:bCs/>
    </w:rPr>
  </w:style>
  <w:style w:type="paragraph" w:styleId="Corpodetexto">
    <w:name w:val="Body Text"/>
    <w:basedOn w:val="Normal"/>
    <w:semiHidden/>
    <w:rsid w:val="000B7801"/>
    <w:pPr>
      <w:spacing w:after="120"/>
    </w:pPr>
  </w:style>
  <w:style w:type="paragraph" w:customStyle="1" w:styleId="Estilo3">
    <w:name w:val="Estilo3"/>
    <w:basedOn w:val="Textodenotaderodap"/>
    <w:semiHidden/>
    <w:rsid w:val="00066AF5"/>
    <w:pPr>
      <w:spacing w:after="0"/>
    </w:pPr>
  </w:style>
  <w:style w:type="character" w:styleId="Hiperligao">
    <w:name w:val="Hyperlink"/>
    <w:basedOn w:val="Tipodeletrapredefinidodopargrafo"/>
    <w:rsid w:val="00654BDB"/>
    <w:rPr>
      <w:color w:val="auto"/>
      <w:u w:val="single"/>
    </w:rPr>
  </w:style>
  <w:style w:type="paragraph" w:customStyle="1" w:styleId="Frontespicio">
    <w:name w:val="Frontespicio"/>
    <w:basedOn w:val="Cabealho"/>
    <w:semiHidden/>
    <w:rsid w:val="001D3762"/>
    <w:pPr>
      <w:tabs>
        <w:tab w:val="clear" w:pos="8640"/>
        <w:tab w:val="center" w:pos="9000"/>
      </w:tabs>
      <w:spacing w:line="400" w:lineRule="atLeast"/>
      <w:jc w:val="right"/>
    </w:pPr>
    <w:rPr>
      <w:sz w:val="40"/>
      <w:szCs w:val="40"/>
    </w:rPr>
  </w:style>
  <w:style w:type="paragraph" w:customStyle="1" w:styleId="Frontespicio2">
    <w:name w:val="Frontespicio_2"/>
    <w:basedOn w:val="Cabealho"/>
    <w:semiHidden/>
    <w:rsid w:val="001C2D8B"/>
    <w:pPr>
      <w:tabs>
        <w:tab w:val="clear" w:pos="8640"/>
        <w:tab w:val="center" w:pos="9000"/>
      </w:tabs>
      <w:spacing w:line="400" w:lineRule="atLeast"/>
      <w:jc w:val="right"/>
    </w:pPr>
    <w:rPr>
      <w:szCs w:val="24"/>
    </w:rPr>
  </w:style>
  <w:style w:type="paragraph" w:customStyle="1" w:styleId="TitulosCarcterCarcter">
    <w:name w:val="Titulos Carácter Carácter"/>
    <w:basedOn w:val="Normal"/>
    <w:link w:val="TitulosCarcterCarcterChar"/>
    <w:autoRedefine/>
    <w:semiHidden/>
    <w:rsid w:val="001D5734"/>
    <w:pPr>
      <w:tabs>
        <w:tab w:val="left" w:pos="567"/>
        <w:tab w:val="left" w:pos="1701"/>
      </w:tabs>
      <w:spacing w:after="80" w:line="360" w:lineRule="atLeast"/>
    </w:pPr>
    <w:rPr>
      <w:b/>
      <w:color w:val="808080"/>
    </w:rPr>
  </w:style>
  <w:style w:type="paragraph" w:customStyle="1" w:styleId="FTecnicaitalico">
    <w:name w:val="FTecnica_italico"/>
    <w:basedOn w:val="Normal"/>
    <w:semiHidden/>
    <w:rsid w:val="00D52053"/>
    <w:pPr>
      <w:spacing w:after="40" w:line="300" w:lineRule="atLeast"/>
    </w:pPr>
    <w:rPr>
      <w:i/>
    </w:rPr>
  </w:style>
  <w:style w:type="paragraph" w:customStyle="1" w:styleId="FTecnicanegro">
    <w:name w:val="FTecnica_negro"/>
    <w:semiHidden/>
    <w:rsid w:val="00FB63F4"/>
    <w:pPr>
      <w:spacing w:line="300" w:lineRule="atLeast"/>
    </w:pPr>
    <w:rPr>
      <w:rFonts w:ascii="Trebuchet MS" w:eastAsia="Times" w:hAnsi="Trebuchet MS"/>
      <w:b/>
    </w:rPr>
  </w:style>
  <w:style w:type="paragraph" w:customStyle="1" w:styleId="FTecnicanormalCarcter">
    <w:name w:val="FTecnica_normal Carácter"/>
    <w:link w:val="FTecnicanormalCarcterChar"/>
    <w:semiHidden/>
    <w:rsid w:val="005B6CCE"/>
    <w:pPr>
      <w:spacing w:after="40" w:line="300" w:lineRule="atLeast"/>
    </w:pPr>
    <w:rPr>
      <w:rFonts w:ascii="Trebuchet MS" w:hAnsi="Trebuchet MS"/>
    </w:rPr>
  </w:style>
  <w:style w:type="character" w:customStyle="1" w:styleId="FTecnicanormalCarcterChar">
    <w:name w:val="FTecnica_normal Carácter Char"/>
    <w:basedOn w:val="Tipodeletrapredefinidodopargrafo"/>
    <w:link w:val="FTecnicanormalCarcter"/>
    <w:semiHidden/>
    <w:rsid w:val="005B6CCE"/>
    <w:rPr>
      <w:rFonts w:ascii="Trebuchet MS" w:hAnsi="Trebuchet MS"/>
      <w:lang w:val="pt-PT" w:eastAsia="pt-PT" w:bidi="ar-SA"/>
    </w:rPr>
  </w:style>
  <w:style w:type="paragraph" w:customStyle="1" w:styleId="EstiloTrebuchetMS10ptSuperiorLinhacontnuasimplesAutom">
    <w:name w:val="Estilo Trebuchet MS 10 pt Superior: (Linha contínua simples Autom..."/>
    <w:basedOn w:val="Normal"/>
    <w:semiHidden/>
    <w:rsid w:val="005B6CCE"/>
    <w:pPr>
      <w:spacing w:line="300" w:lineRule="atLeast"/>
    </w:pPr>
  </w:style>
  <w:style w:type="paragraph" w:customStyle="1" w:styleId="EstiloTrebuchetMS10ptDepois18ptoSuperior">
    <w:name w:val="Estilo Trebuchet MS 10 pt Depois:  18 pto Superior"/>
    <w:next w:val="Ttulo"/>
    <w:semiHidden/>
    <w:rsid w:val="005B6CCE"/>
    <w:pPr>
      <w:pBdr>
        <w:top w:val="single" w:sz="4" w:space="1" w:color="auto"/>
        <w:bottom w:val="single" w:sz="4" w:space="1" w:color="auto"/>
      </w:pBdr>
      <w:spacing w:after="360"/>
      <w:jc w:val="center"/>
    </w:pPr>
    <w:rPr>
      <w:rFonts w:ascii="Trebuchet MS" w:hAnsi="Trebuchet MS"/>
    </w:rPr>
  </w:style>
  <w:style w:type="paragraph" w:customStyle="1" w:styleId="Linhas">
    <w:name w:val="Linhas"/>
    <w:basedOn w:val="Normal"/>
    <w:semiHidden/>
    <w:rsid w:val="00B3617C"/>
    <w:pPr>
      <w:pBdr>
        <w:bottom w:val="dotted" w:sz="4" w:space="1" w:color="auto"/>
      </w:pBdr>
      <w:spacing w:line="200" w:lineRule="atLeast"/>
    </w:pPr>
  </w:style>
  <w:style w:type="paragraph" w:styleId="Ttulo">
    <w:name w:val="Title"/>
    <w:basedOn w:val="Normal"/>
    <w:next w:val="Normal"/>
    <w:link w:val="TtuloCarcter"/>
    <w:qFormat/>
    <w:rsid w:val="00BE3BC6"/>
    <w:pPr>
      <w:numPr>
        <w:numId w:val="6"/>
      </w:numPr>
      <w:spacing w:before="280" w:after="0"/>
      <w:jc w:val="left"/>
      <w:outlineLvl w:val="0"/>
    </w:pPr>
    <w:rPr>
      <w:rFonts w:cs="Arial"/>
      <w:b/>
      <w:bCs/>
      <w:color w:val="808080"/>
      <w:kern w:val="28"/>
      <w:sz w:val="24"/>
      <w:szCs w:val="24"/>
    </w:rPr>
  </w:style>
  <w:style w:type="paragraph" w:customStyle="1" w:styleId="Estilo1">
    <w:name w:val="Estilo1"/>
    <w:basedOn w:val="Linhas"/>
    <w:semiHidden/>
    <w:rsid w:val="00745D77"/>
    <w:pPr>
      <w:pBdr>
        <w:bottom w:val="single" w:sz="4" w:space="1" w:color="auto"/>
      </w:pBdr>
    </w:pPr>
  </w:style>
  <w:style w:type="paragraph" w:customStyle="1" w:styleId="FTecnica2">
    <w:name w:val="FTecnica_2"/>
    <w:basedOn w:val="Normal"/>
    <w:semiHidden/>
    <w:rsid w:val="00476E1E"/>
    <w:pPr>
      <w:spacing w:line="360" w:lineRule="atLeast"/>
    </w:pPr>
    <w:rPr>
      <w:sz w:val="16"/>
      <w:szCs w:val="18"/>
    </w:rPr>
  </w:style>
  <w:style w:type="paragraph" w:customStyle="1" w:styleId="Texto-Bibliografia">
    <w:name w:val="Texto-Bibliografia"/>
    <w:basedOn w:val="Normal"/>
    <w:rsid w:val="005B0D89"/>
    <w:pPr>
      <w:spacing w:after="80" w:line="240" w:lineRule="atLeast"/>
    </w:pPr>
    <w:rPr>
      <w:sz w:val="18"/>
      <w:szCs w:val="18"/>
    </w:rPr>
  </w:style>
  <w:style w:type="paragraph" w:customStyle="1" w:styleId="TextoNPrevia">
    <w:name w:val="Texto_NPrevia"/>
    <w:basedOn w:val="Normal"/>
    <w:semiHidden/>
    <w:rsid w:val="009D62EF"/>
    <w:pPr>
      <w:tabs>
        <w:tab w:val="right" w:leader="dot" w:pos="8789"/>
        <w:tab w:val="right" w:leader="dot" w:pos="9639"/>
      </w:tabs>
      <w:spacing w:after="200" w:line="360" w:lineRule="atLeast"/>
    </w:pPr>
  </w:style>
  <w:style w:type="paragraph" w:customStyle="1" w:styleId="TextoIndice">
    <w:name w:val="Texto_Indice"/>
    <w:basedOn w:val="Normal"/>
    <w:rsid w:val="00CD206D"/>
    <w:pPr>
      <w:numPr>
        <w:numId w:val="2"/>
      </w:numPr>
      <w:tabs>
        <w:tab w:val="right" w:leader="dot" w:pos="8789"/>
        <w:tab w:val="right" w:leader="dot" w:pos="9639"/>
      </w:tabs>
      <w:spacing w:after="80" w:line="360" w:lineRule="atLeast"/>
    </w:pPr>
  </w:style>
  <w:style w:type="paragraph" w:customStyle="1" w:styleId="EstiloTextoIndiceAntes10pto">
    <w:name w:val="Estilo Texto_Indice + Antes:  10 pto"/>
    <w:basedOn w:val="TextoIndice"/>
    <w:semiHidden/>
    <w:rsid w:val="00136D32"/>
    <w:pPr>
      <w:spacing w:before="360"/>
      <w:ind w:left="357" w:hanging="357"/>
    </w:pPr>
  </w:style>
  <w:style w:type="paragraph" w:customStyle="1" w:styleId="EstiloTextoIndiceAntes10pto1">
    <w:name w:val="Estilo Texto_Indice + Antes:  10 pto1"/>
    <w:basedOn w:val="TextoIndice"/>
    <w:semiHidden/>
    <w:rsid w:val="00136D32"/>
    <w:pPr>
      <w:spacing w:before="280"/>
      <w:ind w:left="357" w:hanging="357"/>
    </w:pPr>
  </w:style>
  <w:style w:type="paragraph" w:customStyle="1" w:styleId="Textonormal">
    <w:name w:val="Texto_normal"/>
    <w:basedOn w:val="Normal"/>
    <w:link w:val="TextonormalChar"/>
    <w:semiHidden/>
    <w:rsid w:val="00D75CA5"/>
    <w:pPr>
      <w:tabs>
        <w:tab w:val="left" w:pos="567"/>
        <w:tab w:val="left" w:pos="1701"/>
      </w:tabs>
      <w:spacing w:after="360" w:line="360" w:lineRule="atLeast"/>
    </w:pPr>
  </w:style>
  <w:style w:type="paragraph" w:customStyle="1" w:styleId="TextonormalAvano">
    <w:name w:val="Texto normal+Avanço"/>
    <w:basedOn w:val="Textonormal"/>
    <w:link w:val="TextonormalAvanoChar"/>
    <w:semiHidden/>
    <w:rsid w:val="00290B14"/>
  </w:style>
  <w:style w:type="paragraph" w:customStyle="1" w:styleId="Subtitulos">
    <w:name w:val="Subtitulos"/>
    <w:next w:val="Textonormal"/>
    <w:link w:val="SubtitulosChar"/>
    <w:autoRedefine/>
    <w:semiHidden/>
    <w:rsid w:val="00746C64"/>
    <w:pPr>
      <w:tabs>
        <w:tab w:val="left" w:pos="567"/>
        <w:tab w:val="left" w:pos="1247"/>
      </w:tabs>
      <w:spacing w:line="360" w:lineRule="atLeast"/>
      <w:ind w:left="570"/>
      <w:jc w:val="both"/>
    </w:pPr>
    <w:rPr>
      <w:rFonts w:ascii="Trebuchet MS" w:hAnsi="Trebuchet MS"/>
      <w:b/>
      <w:color w:val="808080"/>
      <w:spacing w:val="-4"/>
      <w:sz w:val="24"/>
      <w:szCs w:val="24"/>
    </w:rPr>
  </w:style>
  <w:style w:type="paragraph" w:customStyle="1" w:styleId="EstiloSubtitulosEsquerda127cm">
    <w:name w:val="Estilo Subtitulos + Esquerda:  127 cm"/>
    <w:basedOn w:val="Subtitulos"/>
    <w:link w:val="EstiloSubtitulosEsquerda127cmChar"/>
    <w:semiHidden/>
    <w:rsid w:val="009E0077"/>
    <w:pPr>
      <w:spacing w:after="200"/>
      <w:ind w:left="720"/>
    </w:pPr>
    <w:rPr>
      <w:bCs/>
      <w:szCs w:val="20"/>
    </w:rPr>
  </w:style>
  <w:style w:type="paragraph" w:customStyle="1" w:styleId="EstiloEstiloSubtitulosEsquerda127cmComprimidopor02p">
    <w:name w:val="Estilo Estilo Subtitulos + Esquerda:  127 cm + Comprimido por  02 p..."/>
    <w:basedOn w:val="EstiloSubtitulosEsquerda127cm"/>
    <w:link w:val="EstiloEstiloSubtitulosEsquerda127cmComprimidopor02pChar"/>
    <w:semiHidden/>
    <w:rsid w:val="00787069"/>
    <w:pPr>
      <w:spacing w:after="360"/>
    </w:pPr>
  </w:style>
  <w:style w:type="character" w:customStyle="1" w:styleId="SubtitulosChar">
    <w:name w:val="Subtitulos Char"/>
    <w:basedOn w:val="Tipodeletrapredefinidodopargrafo"/>
    <w:link w:val="Subtitulos"/>
    <w:semiHidden/>
    <w:rsid w:val="00746C64"/>
    <w:rPr>
      <w:rFonts w:ascii="Trebuchet MS" w:hAnsi="Trebuchet MS"/>
      <w:b/>
      <w:color w:val="808080"/>
      <w:spacing w:val="-4"/>
      <w:sz w:val="24"/>
      <w:szCs w:val="24"/>
      <w:lang w:val="pt-PT" w:eastAsia="pt-PT" w:bidi="ar-SA"/>
    </w:rPr>
  </w:style>
  <w:style w:type="character" w:customStyle="1" w:styleId="EstiloSubtitulosEsquerda127cmChar">
    <w:name w:val="Estilo Subtitulos + Esquerda:  127 cm Char"/>
    <w:basedOn w:val="SubtitulosChar"/>
    <w:link w:val="EstiloSubtitulosEsquerda127cm"/>
    <w:rsid w:val="00BA52C4"/>
    <w:rPr>
      <w:rFonts w:ascii="Trebuchet MS" w:hAnsi="Trebuchet MS"/>
      <w:b/>
      <w:bCs/>
      <w:color w:val="808080"/>
      <w:spacing w:val="-4"/>
      <w:sz w:val="24"/>
      <w:szCs w:val="24"/>
      <w:lang w:val="pt-PT" w:eastAsia="pt-PT" w:bidi="ar-SA"/>
    </w:rPr>
  </w:style>
  <w:style w:type="character" w:customStyle="1" w:styleId="EstiloEstiloSubtitulosEsquerda127cmComprimidopor02pChar">
    <w:name w:val="Estilo Estilo Subtitulos + Esquerda:  127 cm + Comprimido por  02 p... Char"/>
    <w:basedOn w:val="EstiloSubtitulosEsquerda127cmChar"/>
    <w:link w:val="EstiloEstiloSubtitulosEsquerda127cmComprimidopor02p"/>
    <w:rsid w:val="00787069"/>
    <w:rPr>
      <w:rFonts w:ascii="Trebuchet MS" w:hAnsi="Trebuchet MS"/>
      <w:b/>
      <w:bCs/>
      <w:color w:val="808080"/>
      <w:spacing w:val="-4"/>
      <w:sz w:val="24"/>
      <w:szCs w:val="24"/>
      <w:lang w:val="pt-PT" w:eastAsia="pt-PT" w:bidi="ar-SA"/>
    </w:rPr>
  </w:style>
  <w:style w:type="character" w:customStyle="1" w:styleId="Textoquadros">
    <w:name w:val="Texto quadros"/>
    <w:basedOn w:val="Tipodeletrapredefinidodopargrafo"/>
    <w:rsid w:val="000271FD"/>
    <w:rPr>
      <w:rFonts w:ascii="Trebuchet MS" w:hAnsi="Trebuchet MS"/>
      <w:sz w:val="18"/>
      <w:szCs w:val="18"/>
    </w:rPr>
  </w:style>
  <w:style w:type="character" w:customStyle="1" w:styleId="TitulosCarcterCarcterChar">
    <w:name w:val="Titulos Carácter Carácter Char"/>
    <w:basedOn w:val="Tipodeletrapredefinidodopargrafo"/>
    <w:link w:val="TitulosCarcterCarcter"/>
    <w:rsid w:val="001D5734"/>
    <w:rPr>
      <w:rFonts w:ascii="Trebuchet MS" w:hAnsi="Trebuchet MS"/>
      <w:b/>
      <w:color w:val="808080"/>
      <w:sz w:val="24"/>
      <w:szCs w:val="24"/>
      <w:lang w:val="pt-PT" w:eastAsia="pt-PT" w:bidi="ar-SA"/>
    </w:rPr>
  </w:style>
  <w:style w:type="paragraph" w:customStyle="1" w:styleId="EstiloSubtitulosEsquerda095cm">
    <w:name w:val="Estilo Subtitulos + Esquerda:  095 cm"/>
    <w:basedOn w:val="Subtitulos"/>
    <w:semiHidden/>
    <w:rsid w:val="00787069"/>
    <w:pPr>
      <w:ind w:left="540"/>
    </w:pPr>
    <w:rPr>
      <w:bCs/>
      <w:szCs w:val="20"/>
    </w:rPr>
  </w:style>
  <w:style w:type="paragraph" w:customStyle="1" w:styleId="EstiloSubtitulosEsquerda25cm">
    <w:name w:val="Estilo Subtitulos + Esquerda:  25 cm"/>
    <w:basedOn w:val="Subtitulos"/>
    <w:autoRedefine/>
    <w:semiHidden/>
    <w:rsid w:val="00787069"/>
    <w:pPr>
      <w:ind w:left="1418"/>
    </w:pPr>
    <w:rPr>
      <w:bCs/>
      <w:szCs w:val="20"/>
    </w:rPr>
  </w:style>
  <w:style w:type="paragraph" w:customStyle="1" w:styleId="EstiloSubtitulosEsquerdaComprimidopor03pto">
    <w:name w:val="Estilo Subtitulos + Esquerda Comprimido por  03 pto"/>
    <w:basedOn w:val="Subtitulos"/>
    <w:autoRedefine/>
    <w:semiHidden/>
    <w:rsid w:val="0072053F"/>
    <w:pPr>
      <w:numPr>
        <w:ilvl w:val="1"/>
        <w:numId w:val="5"/>
      </w:numPr>
      <w:jc w:val="center"/>
    </w:pPr>
    <w:rPr>
      <w:bCs/>
      <w:spacing w:val="-6"/>
      <w:szCs w:val="20"/>
    </w:rPr>
  </w:style>
  <w:style w:type="paragraph" w:customStyle="1" w:styleId="Estilo2">
    <w:name w:val="Estilo2"/>
    <w:basedOn w:val="Linhas"/>
    <w:semiHidden/>
    <w:rsid w:val="00B3617C"/>
  </w:style>
  <w:style w:type="paragraph" w:customStyle="1" w:styleId="EstiloTextoIndiceAntes14pto">
    <w:name w:val="Estilo Texto_Indice + Antes:  14 pto"/>
    <w:basedOn w:val="TextoIndice"/>
    <w:semiHidden/>
    <w:rsid w:val="00B331F2"/>
    <w:pPr>
      <w:spacing w:before="280"/>
    </w:pPr>
    <w:rPr>
      <w:b/>
      <w:color w:val="808080"/>
    </w:rPr>
  </w:style>
  <w:style w:type="paragraph" w:customStyle="1" w:styleId="EstiloTextonormalAvanoNegrito">
    <w:name w:val="Estilo Texto normal+Avanço + Negrito"/>
    <w:basedOn w:val="TextonormalAvano"/>
    <w:link w:val="EstiloTextonormalAvanoNegritoChar"/>
    <w:semiHidden/>
    <w:rsid w:val="00257566"/>
    <w:pPr>
      <w:tabs>
        <w:tab w:val="left" w:pos="1247"/>
      </w:tabs>
      <w:ind w:left="567"/>
    </w:pPr>
    <w:rPr>
      <w:b/>
      <w:bCs/>
    </w:rPr>
  </w:style>
  <w:style w:type="character" w:customStyle="1" w:styleId="TextonormalChar">
    <w:name w:val="Texto_normal Char"/>
    <w:basedOn w:val="Tipodeletrapredefinidodopargrafo"/>
    <w:link w:val="Textonormal"/>
    <w:rsid w:val="00D75CA5"/>
    <w:rPr>
      <w:rFonts w:ascii="Trebuchet MS" w:hAnsi="Trebuchet MS"/>
      <w:lang w:val="pt-PT" w:eastAsia="pt-PT" w:bidi="ar-SA"/>
    </w:rPr>
  </w:style>
  <w:style w:type="character" w:customStyle="1" w:styleId="TextonormalAvanoChar">
    <w:name w:val="Texto normal+Avanço Char"/>
    <w:basedOn w:val="TextonormalChar"/>
    <w:link w:val="TextonormalAvano"/>
    <w:rsid w:val="00ED47F8"/>
    <w:rPr>
      <w:rFonts w:ascii="Trebuchet MS" w:hAnsi="Trebuchet MS"/>
      <w:lang w:val="pt-PT" w:eastAsia="pt-PT" w:bidi="ar-SA"/>
    </w:rPr>
  </w:style>
  <w:style w:type="character" w:customStyle="1" w:styleId="EstiloTextonormalAvanoNegritoChar">
    <w:name w:val="Estilo Texto normal+Avanço + Negrito Char"/>
    <w:basedOn w:val="TextonormalAvanoChar"/>
    <w:link w:val="EstiloTextonormalAvanoNegrito"/>
    <w:rsid w:val="00257566"/>
    <w:rPr>
      <w:rFonts w:ascii="Trebuchet MS" w:hAnsi="Trebuchet MS"/>
      <w:b/>
      <w:bCs/>
      <w:lang w:val="pt-PT" w:eastAsia="pt-PT" w:bidi="ar-SA"/>
    </w:rPr>
  </w:style>
  <w:style w:type="paragraph" w:customStyle="1" w:styleId="EstiloEstiloSubtitulosEsquerda095cmPrimeiralinha0cm">
    <w:name w:val="Estilo Estilo Subtitulos + Esquerda:  095 cm + Primeira linha:  0 cm"/>
    <w:basedOn w:val="EstiloSubtitulosEsquerda095cm"/>
    <w:semiHidden/>
    <w:rsid w:val="00AC0885"/>
    <w:pPr>
      <w:ind w:firstLine="1"/>
    </w:pPr>
  </w:style>
  <w:style w:type="character" w:customStyle="1" w:styleId="Ttulo1Carcter">
    <w:name w:val="Título 1 Carácter"/>
    <w:basedOn w:val="Tipodeletrapredefinidodopargrafo"/>
    <w:link w:val="Ttulo1"/>
    <w:rsid w:val="00244179"/>
    <w:rPr>
      <w:rFonts w:ascii="Trebuchet MS" w:hAnsi="Trebuchet MS" w:cs="Arial"/>
      <w:b/>
      <w:bCs/>
      <w:color w:val="808080"/>
      <w:kern w:val="32"/>
      <w:sz w:val="24"/>
      <w:szCs w:val="24"/>
    </w:rPr>
  </w:style>
  <w:style w:type="paragraph" w:customStyle="1" w:styleId="EstiloEstiloSubtitulosEsquerda25cmEsquerda0cmPrime">
    <w:name w:val="Estilo Estilo Subtitulos + Esquerda:  25 cm + Esquerda:  0 cm Prime..."/>
    <w:basedOn w:val="EstiloSubtitulosEsquerda25cm"/>
    <w:semiHidden/>
    <w:rsid w:val="00015191"/>
    <w:pPr>
      <w:ind w:left="0" w:firstLine="1"/>
    </w:pPr>
  </w:style>
  <w:style w:type="paragraph" w:customStyle="1" w:styleId="EstiloEstiloSubtitulosEsquerdaComprimidopor03ptoEsquerd">
    <w:name w:val="Estilo Estilo Subtitulos + Esquerda Comprimido por  03 pto + Esquerd..."/>
    <w:basedOn w:val="EstiloSubtitulosEsquerdaComprimidopor03pto"/>
    <w:semiHidden/>
    <w:rsid w:val="00593FED"/>
    <w:pPr>
      <w:tabs>
        <w:tab w:val="clear" w:pos="1440"/>
        <w:tab w:val="num" w:pos="567"/>
        <w:tab w:val="num" w:pos="1247"/>
      </w:tabs>
      <w:ind w:left="0" w:firstLine="0"/>
      <w:jc w:val="left"/>
    </w:pPr>
  </w:style>
  <w:style w:type="paragraph" w:customStyle="1" w:styleId="EstiloTitulosEsquerda1cmPrimeiralinha0cm">
    <w:name w:val="Estilo Titulos + Esquerda:  1 cm Primeira linha:  0 cm"/>
    <w:basedOn w:val="TitulosCarcterCarcter"/>
    <w:semiHidden/>
    <w:rsid w:val="00176201"/>
    <w:pPr>
      <w:ind w:left="567"/>
    </w:pPr>
    <w:rPr>
      <w:bCs/>
    </w:rPr>
  </w:style>
  <w:style w:type="paragraph" w:customStyle="1" w:styleId="EstiloTitulosEsquerda1cmPrimeiralinha0cm1">
    <w:name w:val="Estilo Titulos + Esquerda:  1 cm Primeira linha:  0 cm1"/>
    <w:basedOn w:val="TitulosCarcterCarcter"/>
    <w:semiHidden/>
    <w:rsid w:val="00560036"/>
    <w:pPr>
      <w:ind w:left="567"/>
    </w:pPr>
    <w:rPr>
      <w:bCs/>
    </w:rPr>
  </w:style>
  <w:style w:type="character" w:styleId="Refdenotaderodap">
    <w:name w:val="footnote reference"/>
    <w:basedOn w:val="Refdecomentrio"/>
    <w:semiHidden/>
    <w:rsid w:val="007B59A0"/>
    <w:rPr>
      <w:rFonts w:ascii="Trebuchet MS" w:hAnsi="Trebuchet MS"/>
      <w:dstrike w:val="0"/>
      <w:kern w:val="0"/>
      <w:sz w:val="17"/>
      <w:szCs w:val="17"/>
      <w:effect w:val="none"/>
      <w:vertAlign w:val="superscript"/>
    </w:rPr>
  </w:style>
  <w:style w:type="paragraph" w:styleId="Textodenotaderodap">
    <w:name w:val="footnote text"/>
    <w:basedOn w:val="Normal"/>
    <w:rsid w:val="00260887"/>
    <w:pPr>
      <w:spacing w:after="60" w:line="240" w:lineRule="atLeast"/>
    </w:pPr>
    <w:rPr>
      <w:bCs/>
      <w:sz w:val="17"/>
      <w:szCs w:val="18"/>
      <w:lang w:val="en-GB" w:eastAsia="en-GB"/>
    </w:rPr>
  </w:style>
  <w:style w:type="character" w:styleId="Refdecomentrio">
    <w:name w:val="annotation reference"/>
    <w:basedOn w:val="Tipodeletrapredefinidodopargrafo"/>
    <w:semiHidden/>
    <w:rsid w:val="00875A3E"/>
    <w:rPr>
      <w:sz w:val="16"/>
      <w:szCs w:val="16"/>
    </w:rPr>
  </w:style>
  <w:style w:type="character" w:customStyle="1" w:styleId="EstiloRefdenotaderodap12ptItlico">
    <w:name w:val="Estilo Ref. de nota de rodapé + 12 pt Itálico"/>
    <w:basedOn w:val="Refdenotaderodap"/>
    <w:semiHidden/>
    <w:rsid w:val="004F6FF7"/>
    <w:rPr>
      <w:rFonts w:ascii="Trebuchet MS" w:hAnsi="Trebuchet MS"/>
      <w:i/>
      <w:iCs/>
      <w:dstrike w:val="0"/>
      <w:kern w:val="0"/>
      <w:sz w:val="24"/>
      <w:szCs w:val="17"/>
      <w:effect w:val="none"/>
      <w:vertAlign w:val="superscript"/>
    </w:rPr>
  </w:style>
  <w:style w:type="character" w:customStyle="1" w:styleId="EstiloEstiloRefdenotaderodap12ptItlicoTrebuchetMS">
    <w:name w:val="Estilo Estilo Ref. de nota de rodapé + 12 pt Itálico + Trebuchet MS..."/>
    <w:basedOn w:val="EstiloRefdenotaderodap12ptItlico"/>
    <w:semiHidden/>
    <w:rsid w:val="004F6FF7"/>
    <w:rPr>
      <w:rFonts w:ascii="Trebuchet MS" w:hAnsi="Trebuchet MS"/>
      <w:i/>
      <w:iCs/>
      <w:dstrike w:val="0"/>
      <w:kern w:val="0"/>
      <w:sz w:val="20"/>
      <w:szCs w:val="20"/>
      <w:effect w:val="none"/>
      <w:vertAlign w:val="superscript"/>
    </w:rPr>
  </w:style>
  <w:style w:type="character" w:customStyle="1" w:styleId="EstiloRefdenotaderodapTimesNewRoman12ptItlico">
    <w:name w:val="Estilo Ref. de nota de rodapé + Times New Roman 12 pt Itálico"/>
    <w:basedOn w:val="Refdenotaderodap"/>
    <w:semiHidden/>
    <w:rsid w:val="007B59A0"/>
    <w:rPr>
      <w:rFonts w:ascii="Times New Roman" w:hAnsi="Times New Roman"/>
      <w:i/>
      <w:iCs/>
      <w:dstrike w:val="0"/>
      <w:kern w:val="0"/>
      <w:sz w:val="24"/>
      <w:szCs w:val="24"/>
      <w:effect w:val="none"/>
      <w:vertAlign w:val="superscript"/>
    </w:rPr>
  </w:style>
  <w:style w:type="character" w:customStyle="1" w:styleId="EstiloEstiloRefdenotaderodapTimesNewRoman12ptItlico">
    <w:name w:val="Estilo Estilo Ref. de nota de rodapé + Times New Roman 12 pt Itálico..."/>
    <w:basedOn w:val="EstiloRefdenotaderodapTimesNewRoman12ptItlico"/>
    <w:semiHidden/>
    <w:rsid w:val="00662305"/>
    <w:rPr>
      <w:rFonts w:ascii="Trebuchet MS" w:hAnsi="Trebuchet MS"/>
      <w:i/>
      <w:iCs/>
      <w:dstrike w:val="0"/>
      <w:kern w:val="0"/>
      <w:sz w:val="20"/>
      <w:szCs w:val="20"/>
      <w:effect w:val="none"/>
      <w:vertAlign w:val="superscript"/>
    </w:rPr>
  </w:style>
  <w:style w:type="paragraph" w:styleId="Textodecomentrio">
    <w:name w:val="annotation text"/>
    <w:basedOn w:val="Normal"/>
    <w:semiHidden/>
    <w:rsid w:val="005B3350"/>
  </w:style>
  <w:style w:type="paragraph" w:customStyle="1" w:styleId="TextoBibliografico">
    <w:name w:val="Texto Bibliografico"/>
    <w:basedOn w:val="Textonormal"/>
    <w:rsid w:val="00473EF5"/>
    <w:pPr>
      <w:spacing w:after="200"/>
    </w:pPr>
  </w:style>
  <w:style w:type="numbering" w:customStyle="1" w:styleId="EstiloCommarcas">
    <w:name w:val="Estilo Com marcas"/>
    <w:basedOn w:val="Semlista"/>
    <w:rsid w:val="002A5104"/>
    <w:pPr>
      <w:numPr>
        <w:numId w:val="7"/>
      </w:numPr>
    </w:pPr>
  </w:style>
  <w:style w:type="character" w:customStyle="1" w:styleId="TtuloCarcter">
    <w:name w:val="Título Carácter"/>
    <w:basedOn w:val="Tipodeletrapredefinidodopargrafo"/>
    <w:link w:val="Ttulo"/>
    <w:rsid w:val="00BE3BC6"/>
    <w:rPr>
      <w:rFonts w:ascii="Trebuchet MS" w:hAnsi="Trebuchet MS" w:cs="Arial"/>
      <w:b/>
      <w:bCs/>
      <w:color w:val="808080"/>
      <w:kern w:val="28"/>
      <w:sz w:val="24"/>
      <w:szCs w:val="24"/>
    </w:rPr>
  </w:style>
  <w:style w:type="numbering" w:customStyle="1" w:styleId="EstiloComletras">
    <w:name w:val="Estilo Com letras"/>
    <w:basedOn w:val="Semlista"/>
    <w:rsid w:val="008F2F1A"/>
    <w:pPr>
      <w:numPr>
        <w:numId w:val="8"/>
      </w:numPr>
    </w:pPr>
  </w:style>
  <w:style w:type="paragraph" w:customStyle="1" w:styleId="Legendas">
    <w:name w:val="Legendas"/>
    <w:basedOn w:val="Normal"/>
    <w:link w:val="LegendasChar"/>
    <w:rsid w:val="00F43EBA"/>
    <w:pPr>
      <w:tabs>
        <w:tab w:val="right" w:pos="8789"/>
      </w:tabs>
      <w:spacing w:after="0" w:line="240" w:lineRule="atLeast"/>
      <w:jc w:val="left"/>
    </w:pPr>
    <w:rPr>
      <w:b/>
      <w:color w:val="808080"/>
      <w:sz w:val="18"/>
      <w:szCs w:val="18"/>
    </w:rPr>
  </w:style>
  <w:style w:type="character" w:customStyle="1" w:styleId="LegendasChar">
    <w:name w:val="Legendas Char"/>
    <w:basedOn w:val="Tipodeletrapredefinidodopargrafo"/>
    <w:link w:val="Legendas"/>
    <w:rsid w:val="00F43EBA"/>
    <w:rPr>
      <w:rFonts w:ascii="Trebuchet MS" w:hAnsi="Trebuchet MS"/>
      <w:b/>
      <w:color w:val="808080"/>
      <w:sz w:val="18"/>
      <w:szCs w:val="18"/>
      <w:lang w:val="pt-PT" w:eastAsia="pt-PT" w:bidi="ar-SA"/>
    </w:rPr>
  </w:style>
  <w:style w:type="paragraph" w:customStyle="1" w:styleId="BibliografiaTitulo">
    <w:name w:val="Bibliografia_Titulo"/>
    <w:basedOn w:val="Normal"/>
    <w:next w:val="Texto-Bibliografia"/>
    <w:rsid w:val="005B0D89"/>
    <w:rPr>
      <w:b/>
      <w:color w:val="808080"/>
      <w:sz w:val="24"/>
      <w:szCs w:val="24"/>
    </w:rPr>
  </w:style>
  <w:style w:type="paragraph" w:customStyle="1" w:styleId="INDICESeparador">
    <w:name w:val="INDICE_Separador"/>
    <w:basedOn w:val="Normal"/>
    <w:next w:val="Normal"/>
    <w:link w:val="INDICESeparadorChar"/>
    <w:semiHidden/>
    <w:rsid w:val="00797DE5"/>
    <w:pPr>
      <w:jc w:val="right"/>
    </w:pPr>
    <w:rPr>
      <w:b/>
      <w:color w:val="808080"/>
      <w:sz w:val="96"/>
      <w:szCs w:val="96"/>
    </w:rPr>
  </w:style>
  <w:style w:type="character" w:customStyle="1" w:styleId="INDICESeparadorChar">
    <w:name w:val="INDICE_Separador Char"/>
    <w:basedOn w:val="Tipodeletrapredefinidodopargrafo"/>
    <w:link w:val="INDICESeparador"/>
    <w:rsid w:val="00797DE5"/>
    <w:rPr>
      <w:rFonts w:ascii="Trebuchet MS" w:hAnsi="Trebuchet MS"/>
      <w:b/>
      <w:color w:val="808080"/>
      <w:sz w:val="96"/>
      <w:szCs w:val="96"/>
      <w:lang w:val="pt-PT" w:eastAsia="pt-PT" w:bidi="ar-SA"/>
    </w:rPr>
  </w:style>
  <w:style w:type="paragraph" w:styleId="ndice1">
    <w:name w:val="toc 1"/>
    <w:basedOn w:val="Normal"/>
    <w:next w:val="Normal"/>
    <w:autoRedefine/>
    <w:semiHidden/>
    <w:rsid w:val="005C0DAD"/>
    <w:pPr>
      <w:tabs>
        <w:tab w:val="left" w:pos="1260"/>
        <w:tab w:val="right" w:leader="dot" w:pos="8777"/>
      </w:tabs>
    </w:pPr>
  </w:style>
  <w:style w:type="character" w:customStyle="1" w:styleId="SubtitFicha-Tec">
    <w:name w:val="Subtit_Ficha-Tec"/>
    <w:basedOn w:val="Tipodeletrapredefinidodopargrafo"/>
    <w:rsid w:val="00D52053"/>
    <w:rPr>
      <w:i/>
      <w:iCs/>
    </w:rPr>
  </w:style>
  <w:style w:type="paragraph" w:customStyle="1" w:styleId="TitulosSimples">
    <w:name w:val="Titulos_Simples"/>
    <w:basedOn w:val="Normal"/>
    <w:autoRedefine/>
    <w:rsid w:val="00642918"/>
    <w:pPr>
      <w:tabs>
        <w:tab w:val="left" w:pos="0"/>
        <w:tab w:val="left" w:pos="8787"/>
      </w:tabs>
      <w:spacing w:after="360" w:line="360" w:lineRule="atLeast"/>
      <w:ind w:right="-34"/>
    </w:pPr>
    <w:rPr>
      <w:b/>
      <w:bCs/>
      <w:color w:val="808080"/>
      <w:sz w:val="24"/>
      <w:szCs w:val="24"/>
    </w:rPr>
  </w:style>
  <w:style w:type="paragraph" w:customStyle="1" w:styleId="FTecnicanormal">
    <w:name w:val="FTecnica_normal"/>
    <w:semiHidden/>
    <w:rsid w:val="009D0294"/>
    <w:pPr>
      <w:spacing w:after="40" w:line="300" w:lineRule="atLeast"/>
    </w:pPr>
    <w:rPr>
      <w:rFonts w:ascii="Trebuchet MS" w:hAnsi="Trebuchet MS"/>
      <w:sz w:val="24"/>
      <w:szCs w:val="24"/>
    </w:rPr>
  </w:style>
  <w:style w:type="character" w:customStyle="1" w:styleId="TextonegritoFicha-tec">
    <w:name w:val="Texto_negrito_Ficha-tec"/>
    <w:basedOn w:val="Tipodeletrapredefinidodopargrafo"/>
    <w:rsid w:val="00D52053"/>
    <w:rPr>
      <w:b/>
      <w:bCs/>
    </w:rPr>
  </w:style>
  <w:style w:type="character" w:customStyle="1" w:styleId="TextoRecomendFicha-Tec">
    <w:name w:val="Texto_Recomend_Ficha-Tec."/>
    <w:basedOn w:val="Tipodeletrapredefinidodopargrafo"/>
    <w:rsid w:val="00D52053"/>
    <w:rPr>
      <w:sz w:val="18"/>
    </w:rPr>
  </w:style>
  <w:style w:type="paragraph" w:styleId="Assuntodecomentrio">
    <w:name w:val="annotation subject"/>
    <w:basedOn w:val="Textodecomentrio"/>
    <w:next w:val="Textodecomentrio"/>
    <w:semiHidden/>
    <w:rsid w:val="005B3350"/>
    <w:rPr>
      <w:b/>
      <w:bCs/>
    </w:rPr>
  </w:style>
  <w:style w:type="character" w:customStyle="1" w:styleId="LegendasCarcter">
    <w:name w:val="Legendas Carácter"/>
    <w:basedOn w:val="Tipodeletrapredefinidodopargrafo"/>
    <w:semiHidden/>
    <w:rsid w:val="00B31036"/>
    <w:rPr>
      <w:rFonts w:ascii="Trebuchet MS" w:hAnsi="Trebuchet MS"/>
      <w:b/>
      <w:color w:val="808080"/>
      <w:sz w:val="18"/>
      <w:lang w:val="pt-PT" w:eastAsia="pt-PT" w:bidi="ar-SA"/>
    </w:rPr>
  </w:style>
  <w:style w:type="paragraph" w:customStyle="1" w:styleId="TitFichaTec">
    <w:name w:val="Tit_Ficha_Tec"/>
    <w:basedOn w:val="Normal"/>
    <w:rsid w:val="007E4006"/>
    <w:pPr>
      <w:spacing w:after="0"/>
      <w:ind w:right="565"/>
    </w:pPr>
    <w:rPr>
      <w:b/>
      <w:bCs/>
      <w:color w:val="808080"/>
      <w:sz w:val="18"/>
      <w:szCs w:val="18"/>
    </w:rPr>
  </w:style>
  <w:style w:type="paragraph" w:customStyle="1" w:styleId="TextoFicha-Tec">
    <w:name w:val="Texto_Ficha-Tec"/>
    <w:basedOn w:val="Normal"/>
    <w:link w:val="TextoFicha-TecCarcter"/>
    <w:rsid w:val="007E4006"/>
    <w:pPr>
      <w:spacing w:after="0"/>
      <w:ind w:right="567"/>
    </w:pPr>
    <w:rPr>
      <w:sz w:val="18"/>
    </w:rPr>
  </w:style>
  <w:style w:type="character" w:customStyle="1" w:styleId="TextoFicha-TecCarcter">
    <w:name w:val="Texto_Ficha-Tec Carácter"/>
    <w:basedOn w:val="Tipodeletrapredefinidodopargrafo"/>
    <w:link w:val="TextoFicha-Tec"/>
    <w:rsid w:val="00097FAB"/>
    <w:rPr>
      <w:rFonts w:ascii="Trebuchet MS" w:hAnsi="Trebuchet MS"/>
      <w:sz w:val="18"/>
      <w:lang w:val="pt-PT" w:eastAsia="pt-PT" w:bidi="ar-SA"/>
    </w:rPr>
  </w:style>
  <w:style w:type="paragraph" w:customStyle="1" w:styleId="LinhaPonteado">
    <w:name w:val="Linha Ponteado"/>
    <w:basedOn w:val="Normal"/>
    <w:rsid w:val="006C6A64"/>
    <w:pPr>
      <w:pBdr>
        <w:bottom w:val="dotted" w:sz="4" w:space="1" w:color="auto"/>
      </w:pBdr>
      <w:ind w:right="567"/>
    </w:pPr>
    <w:rPr>
      <w:sz w:val="18"/>
    </w:rPr>
  </w:style>
  <w:style w:type="paragraph" w:customStyle="1" w:styleId="TextoItlicoFicha-Tec">
    <w:name w:val="Texto Itálico_Ficha-Tec"/>
    <w:basedOn w:val="Normal"/>
    <w:rsid w:val="006C6A64"/>
    <w:pPr>
      <w:spacing w:after="0"/>
      <w:ind w:right="567"/>
    </w:pPr>
    <w:rPr>
      <w:i/>
      <w:iCs/>
      <w:color w:val="333333"/>
      <w:sz w:val="18"/>
    </w:rPr>
  </w:style>
  <w:style w:type="paragraph" w:styleId="Mapadodocumento">
    <w:name w:val="Document Map"/>
    <w:basedOn w:val="Normal"/>
    <w:semiHidden/>
    <w:rsid w:val="00B4564B"/>
    <w:pPr>
      <w:shd w:val="clear" w:color="auto" w:fill="000080"/>
    </w:pPr>
    <w:rPr>
      <w:rFonts w:ascii="Tahoma" w:hAnsi="Tahoma" w:cs="Tahoma"/>
    </w:rPr>
  </w:style>
  <w:style w:type="paragraph" w:customStyle="1" w:styleId="EstiloTtulo3Maisculaspequenas">
    <w:name w:val="Estilo Título 3 + Maiúsculas pequenas"/>
    <w:basedOn w:val="Ttulo2"/>
    <w:link w:val="EstiloTtulo3MaisculaspequenasCarcter"/>
    <w:semiHidden/>
    <w:rsid w:val="000D6752"/>
    <w:pPr>
      <w:numPr>
        <w:numId w:val="9"/>
      </w:numPr>
    </w:pPr>
    <w:rPr>
      <w:i/>
    </w:rPr>
  </w:style>
  <w:style w:type="character" w:customStyle="1" w:styleId="Ttulo2Carcter">
    <w:name w:val="Título 2 Carácter"/>
    <w:aliases w:val="Char Carácter"/>
    <w:basedOn w:val="Ttulo1Carcter"/>
    <w:link w:val="Ttulo2"/>
    <w:rsid w:val="00244179"/>
    <w:rPr>
      <w:rFonts w:ascii="Trebuchet MS" w:hAnsi="Trebuchet MS" w:cs="Arial"/>
      <w:b/>
      <w:bCs/>
      <w:iCs/>
      <w:color w:val="808080"/>
      <w:kern w:val="32"/>
      <w:sz w:val="22"/>
      <w:szCs w:val="22"/>
    </w:rPr>
  </w:style>
  <w:style w:type="character" w:customStyle="1" w:styleId="EstiloTtulo3MaisculaspequenasCarcter">
    <w:name w:val="Estilo Título 3 + Maiúsculas pequenas Carácter"/>
    <w:basedOn w:val="Ttulo2Carcter"/>
    <w:link w:val="EstiloTtulo3Maisculaspequenas"/>
    <w:semiHidden/>
    <w:rsid w:val="000D6752"/>
    <w:rPr>
      <w:rFonts w:ascii="Trebuchet MS" w:hAnsi="Trebuchet MS" w:cs="Arial"/>
      <w:b/>
      <w:bCs/>
      <w:i/>
      <w:iCs/>
      <w:color w:val="808080"/>
      <w:kern w:val="32"/>
      <w:sz w:val="22"/>
      <w:szCs w:val="22"/>
    </w:rPr>
  </w:style>
  <w:style w:type="paragraph" w:customStyle="1" w:styleId="EstiloTtulo4NoItlico">
    <w:name w:val="Estilo Título 4 + Não Itálico"/>
    <w:basedOn w:val="Ttulo4"/>
    <w:semiHidden/>
    <w:rsid w:val="00244179"/>
    <w:rPr>
      <w:bCs/>
      <w:iCs w:val="0"/>
    </w:rPr>
  </w:style>
  <w:style w:type="paragraph" w:customStyle="1" w:styleId="Subtit-quadros">
    <w:name w:val="Subtit-quadros"/>
    <w:basedOn w:val="Legendas"/>
    <w:semiHidden/>
    <w:rsid w:val="00AB0596"/>
    <w:pPr>
      <w:spacing w:before="240" w:after="160"/>
    </w:pPr>
    <w:rPr>
      <w:bCs/>
      <w:color w:val="333333"/>
      <w:szCs w:val="20"/>
    </w:rPr>
  </w:style>
  <w:style w:type="paragraph" w:customStyle="1" w:styleId="Texto-quadros">
    <w:name w:val="Texto-quadros"/>
    <w:basedOn w:val="Legendas"/>
    <w:rsid w:val="00114435"/>
    <w:pPr>
      <w:spacing w:before="120" w:after="120"/>
    </w:pPr>
    <w:rPr>
      <w:bCs/>
      <w:szCs w:val="20"/>
    </w:rPr>
  </w:style>
  <w:style w:type="character" w:customStyle="1" w:styleId="Titulo-quadro">
    <w:name w:val="Titulo-quadro"/>
    <w:basedOn w:val="Tipodeletrapredefinidodopargrafo"/>
    <w:rsid w:val="00340683"/>
    <w:rPr>
      <w:b/>
      <w:bCs/>
      <w:color w:val="808080"/>
      <w:sz w:val="18"/>
    </w:rPr>
  </w:style>
  <w:style w:type="paragraph" w:customStyle="1" w:styleId="cabealho-quadros">
    <w:name w:val="cabeçalho-quadros"/>
    <w:basedOn w:val="Normal"/>
    <w:semiHidden/>
    <w:rsid w:val="00CB0F9C"/>
    <w:pPr>
      <w:spacing w:before="240"/>
      <w:jc w:val="center"/>
    </w:pPr>
    <w:rPr>
      <w:b/>
      <w:bCs/>
      <w:color w:val="333333"/>
      <w:sz w:val="18"/>
    </w:rPr>
  </w:style>
  <w:style w:type="paragraph" w:customStyle="1" w:styleId="Figurascentradas">
    <w:name w:val="Figuras_centradas"/>
    <w:basedOn w:val="Normal"/>
    <w:rsid w:val="007258EA"/>
    <w:pPr>
      <w:jc w:val="center"/>
    </w:pPr>
  </w:style>
  <w:style w:type="character" w:customStyle="1" w:styleId="FTecnicanormalCarcterCarcter">
    <w:name w:val="FTecnica_normal Carácter Carácter"/>
    <w:basedOn w:val="Tipodeletrapredefinidodopargrafo"/>
    <w:rsid w:val="00EE62FA"/>
    <w:rPr>
      <w:rFonts w:ascii="Trebuchet MS" w:hAnsi="Trebuchet MS"/>
      <w:lang w:val="pt-PT" w:eastAsia="pt-PT" w:bidi="ar-SA"/>
    </w:rPr>
  </w:style>
  <w:style w:type="paragraph" w:customStyle="1" w:styleId="Ficha-Tec-3cm">
    <w:name w:val="Ficha-Tec-3cm"/>
    <w:basedOn w:val="Normal"/>
    <w:rsid w:val="00CB0F9C"/>
    <w:pPr>
      <w:spacing w:after="0"/>
      <w:ind w:left="1701" w:hanging="1701"/>
    </w:pPr>
  </w:style>
  <w:style w:type="paragraph" w:customStyle="1" w:styleId="NDICE">
    <w:name w:val="ÍNDICE"/>
    <w:basedOn w:val="ndice1"/>
    <w:rsid w:val="00CB0F9C"/>
    <w:pPr>
      <w:ind w:left="284"/>
    </w:pPr>
  </w:style>
  <w:style w:type="character" w:customStyle="1" w:styleId="TextoItlico">
    <w:name w:val="Texto Itálico"/>
    <w:basedOn w:val="Tipodeletrapredefinidodopargrafo"/>
    <w:rsid w:val="00CB0F9C"/>
    <w:rPr>
      <w:i/>
      <w:iCs/>
    </w:rPr>
  </w:style>
  <w:style w:type="paragraph" w:styleId="Bibliografia">
    <w:name w:val="Bibliography"/>
    <w:basedOn w:val="Normal"/>
    <w:rsid w:val="00EE62FA"/>
    <w:pPr>
      <w:spacing w:after="80" w:line="240" w:lineRule="atLeast"/>
    </w:pPr>
    <w:rPr>
      <w:sz w:val="18"/>
      <w:szCs w:val="18"/>
    </w:rPr>
  </w:style>
  <w:style w:type="character" w:customStyle="1" w:styleId="SubtitulosCarcter">
    <w:name w:val="Subtitulos Carácter"/>
    <w:basedOn w:val="Tipodeletrapredefinidodopargrafo"/>
    <w:rsid w:val="00EE62FA"/>
    <w:rPr>
      <w:rFonts w:ascii="Trebuchet MS" w:hAnsi="Trebuchet MS"/>
      <w:b/>
      <w:color w:val="808080"/>
      <w:spacing w:val="-4"/>
      <w:sz w:val="24"/>
      <w:szCs w:val="24"/>
      <w:lang w:val="pt-PT" w:eastAsia="pt-PT" w:bidi="ar-SA"/>
    </w:rPr>
  </w:style>
  <w:style w:type="character" w:customStyle="1" w:styleId="EstiloSubtitulosEsquerda127cmCarcter">
    <w:name w:val="Estilo Subtitulos + Esquerda:  127 cm Carácter"/>
    <w:basedOn w:val="SubtitulosCarcter"/>
    <w:rsid w:val="00EE62FA"/>
    <w:rPr>
      <w:rFonts w:ascii="Trebuchet MS" w:hAnsi="Trebuchet MS"/>
      <w:b/>
      <w:bCs/>
      <w:color w:val="808080"/>
      <w:spacing w:val="-4"/>
      <w:sz w:val="24"/>
      <w:szCs w:val="24"/>
      <w:lang w:val="pt-PT" w:eastAsia="pt-PT" w:bidi="ar-SA"/>
    </w:rPr>
  </w:style>
  <w:style w:type="character" w:customStyle="1" w:styleId="EstiloEstiloSubtitulosEsquerda127cmComprimidopor02pCarcter">
    <w:name w:val="Estilo Estilo Subtitulos + Esquerda:  127 cm + Comprimido por  02 p... Carácter"/>
    <w:basedOn w:val="EstiloSubtitulosEsquerda127cmCarcter"/>
    <w:rsid w:val="00EE62FA"/>
    <w:rPr>
      <w:rFonts w:ascii="Trebuchet MS" w:hAnsi="Trebuchet MS"/>
      <w:b/>
      <w:bCs/>
      <w:color w:val="808080"/>
      <w:spacing w:val="-4"/>
      <w:sz w:val="24"/>
      <w:szCs w:val="24"/>
      <w:lang w:val="pt-PT" w:eastAsia="pt-PT" w:bidi="ar-SA"/>
    </w:rPr>
  </w:style>
  <w:style w:type="character" w:customStyle="1" w:styleId="TitulosCarcterCarcterCarcter">
    <w:name w:val="Titulos Carácter Carácter Carácter"/>
    <w:basedOn w:val="Tipodeletrapredefinidodopargrafo"/>
    <w:rsid w:val="00EE62FA"/>
    <w:rPr>
      <w:rFonts w:ascii="Trebuchet MS" w:hAnsi="Trebuchet MS"/>
      <w:b/>
      <w:color w:val="808080"/>
      <w:sz w:val="24"/>
      <w:szCs w:val="24"/>
      <w:lang w:val="pt-PT" w:eastAsia="pt-PT" w:bidi="ar-SA"/>
    </w:rPr>
  </w:style>
  <w:style w:type="character" w:customStyle="1" w:styleId="TextonormalCarcter">
    <w:name w:val="Texto_normal Carácter"/>
    <w:basedOn w:val="Tipodeletrapredefinidodopargrafo"/>
    <w:rsid w:val="00EE62FA"/>
    <w:rPr>
      <w:rFonts w:ascii="Trebuchet MS" w:hAnsi="Trebuchet MS"/>
      <w:lang w:val="pt-PT" w:eastAsia="pt-PT" w:bidi="ar-SA"/>
    </w:rPr>
  </w:style>
  <w:style w:type="character" w:customStyle="1" w:styleId="TextonormalAvanoCarcter">
    <w:name w:val="Texto normal+Avanço Carácter"/>
    <w:basedOn w:val="TextonormalCarcter"/>
    <w:rsid w:val="00EE62FA"/>
    <w:rPr>
      <w:rFonts w:ascii="Trebuchet MS" w:hAnsi="Trebuchet MS"/>
      <w:lang w:val="pt-PT" w:eastAsia="pt-PT" w:bidi="ar-SA"/>
    </w:rPr>
  </w:style>
  <w:style w:type="character" w:customStyle="1" w:styleId="EstiloTextonormalAvanoNegritoCarcter">
    <w:name w:val="Estilo Texto normal+Avanço + Negrito Carácter"/>
    <w:basedOn w:val="TextonormalAvanoCarcter"/>
    <w:rsid w:val="00EE62FA"/>
    <w:rPr>
      <w:rFonts w:ascii="Trebuchet MS" w:hAnsi="Trebuchet MS"/>
      <w:b/>
      <w:bCs/>
      <w:lang w:val="pt-PT" w:eastAsia="pt-PT" w:bidi="ar-SA"/>
    </w:rPr>
  </w:style>
  <w:style w:type="character" w:customStyle="1" w:styleId="INDICESeparadorCarcter">
    <w:name w:val="INDICE_Separador Carácter"/>
    <w:basedOn w:val="Tipodeletrapredefinidodopargrafo"/>
    <w:rsid w:val="00EE62FA"/>
    <w:rPr>
      <w:rFonts w:ascii="Trebuchet MS" w:hAnsi="Trebuchet MS"/>
      <w:b/>
      <w:color w:val="808080"/>
      <w:sz w:val="96"/>
      <w:szCs w:val="96"/>
      <w:lang w:val="pt-PT" w:eastAsia="pt-PT" w:bidi="ar-SA"/>
    </w:rPr>
  </w:style>
  <w:style w:type="character" w:customStyle="1" w:styleId="NormalItlico">
    <w:name w:val="Normal Itálico"/>
    <w:basedOn w:val="Tipodeletrapredefinidodopargrafo"/>
    <w:semiHidden/>
    <w:rsid w:val="00EE62FA"/>
    <w:rPr>
      <w:i/>
      <w:iCs/>
    </w:rPr>
  </w:style>
  <w:style w:type="character" w:customStyle="1" w:styleId="Normalnegrito">
    <w:name w:val="Normal negrito"/>
    <w:basedOn w:val="Tipodeletrapredefinidodopargrafo"/>
    <w:semiHidden/>
    <w:rsid w:val="00EE62FA"/>
    <w:rPr>
      <w:b/>
      <w:bCs/>
    </w:rPr>
  </w:style>
  <w:style w:type="character" w:customStyle="1" w:styleId="Normal-9pt">
    <w:name w:val="Normal-9pt"/>
    <w:basedOn w:val="Tipodeletrapredefinidodopargrafo"/>
    <w:rsid w:val="00EE62FA"/>
    <w:rPr>
      <w:sz w:val="18"/>
    </w:rPr>
  </w:style>
  <w:style w:type="character" w:customStyle="1" w:styleId="Ttulo3Carcter">
    <w:name w:val="Título 3 Carácter"/>
    <w:basedOn w:val="Ttulo2Carcter"/>
    <w:link w:val="Ttulo3"/>
    <w:rsid w:val="005D4641"/>
    <w:rPr>
      <w:rFonts w:ascii="Trebuchet MS" w:hAnsi="Trebuchet MS" w:cs="Arial"/>
      <w:b/>
      <w:bCs/>
      <w:i/>
      <w:iCs/>
      <w:color w:val="808080"/>
      <w:kern w:val="32"/>
      <w:sz w:val="22"/>
      <w:szCs w:val="22"/>
    </w:rPr>
  </w:style>
  <w:style w:type="character" w:customStyle="1" w:styleId="Ficha-tecTxtNegrito">
    <w:name w:val="Ficha-tec_Txt_Negrito"/>
    <w:basedOn w:val="Tipodeletrapredefinidodopargrafo"/>
    <w:rsid w:val="00302FFA"/>
    <w:rPr>
      <w:rFonts w:ascii="Trebuchet MS" w:hAnsi="Trebuchet MS"/>
      <w:b/>
      <w:bCs/>
      <w:sz w:val="18"/>
      <w:szCs w:val="18"/>
    </w:rPr>
  </w:style>
  <w:style w:type="character" w:customStyle="1" w:styleId="style61">
    <w:name w:val="style61"/>
    <w:basedOn w:val="Tipodeletrapredefinidodopargrafo"/>
    <w:rsid w:val="00210C8D"/>
    <w:rPr>
      <w:rFonts w:ascii="Arial" w:hAnsi="Arial" w:cs="Arial" w:hint="default"/>
      <w:sz w:val="18"/>
      <w:szCs w:val="18"/>
    </w:rPr>
  </w:style>
  <w:style w:type="character" w:customStyle="1" w:styleId="urlc1">
    <w:name w:val="urlc1"/>
    <w:basedOn w:val="Tipodeletrapredefinidodopargrafo"/>
    <w:rsid w:val="00582B8C"/>
    <w:rPr>
      <w:color w:val="006633"/>
    </w:rPr>
  </w:style>
  <w:style w:type="paragraph" w:styleId="ndice2">
    <w:name w:val="toc 2"/>
    <w:basedOn w:val="Normal"/>
    <w:next w:val="Normal"/>
    <w:autoRedefine/>
    <w:semiHidden/>
    <w:rsid w:val="00582B8C"/>
    <w:pPr>
      <w:spacing w:before="120" w:after="0" w:line="240" w:lineRule="auto"/>
      <w:ind w:left="240"/>
      <w:jc w:val="left"/>
    </w:pPr>
    <w:rPr>
      <w:rFonts w:ascii="Times New Roman" w:hAnsi="Times New Roman"/>
      <w:b/>
      <w:bCs/>
      <w:sz w:val="22"/>
      <w:szCs w:val="22"/>
      <w:lang w:val="en-GB"/>
    </w:rPr>
  </w:style>
  <w:style w:type="paragraph" w:styleId="ndice3">
    <w:name w:val="toc 3"/>
    <w:basedOn w:val="Normal"/>
    <w:next w:val="Normal"/>
    <w:autoRedefine/>
    <w:semiHidden/>
    <w:rsid w:val="00582B8C"/>
    <w:pPr>
      <w:tabs>
        <w:tab w:val="left" w:pos="1200"/>
        <w:tab w:val="right" w:leader="underscore" w:pos="8505"/>
      </w:tabs>
      <w:spacing w:after="0" w:line="360" w:lineRule="auto"/>
      <w:ind w:left="482" w:right="-1"/>
    </w:pPr>
    <w:rPr>
      <w:rFonts w:ascii="Times New Roman" w:hAnsi="Times New Roman"/>
      <w:lang w:val="en-GB"/>
    </w:rPr>
  </w:style>
  <w:style w:type="paragraph" w:styleId="ndice4">
    <w:name w:val="toc 4"/>
    <w:basedOn w:val="Normal"/>
    <w:next w:val="Normal"/>
    <w:autoRedefine/>
    <w:semiHidden/>
    <w:rsid w:val="00582B8C"/>
    <w:pPr>
      <w:spacing w:after="0" w:line="240" w:lineRule="auto"/>
      <w:ind w:left="720"/>
      <w:jc w:val="left"/>
    </w:pPr>
    <w:rPr>
      <w:rFonts w:ascii="Times New Roman" w:hAnsi="Times New Roman"/>
      <w:lang w:val="en-GB"/>
    </w:rPr>
  </w:style>
  <w:style w:type="paragraph" w:styleId="ndice5">
    <w:name w:val="toc 5"/>
    <w:basedOn w:val="Normal"/>
    <w:next w:val="Normal"/>
    <w:autoRedefine/>
    <w:semiHidden/>
    <w:rsid w:val="00582B8C"/>
    <w:pPr>
      <w:spacing w:after="0" w:line="240" w:lineRule="auto"/>
      <w:ind w:left="960"/>
      <w:jc w:val="left"/>
    </w:pPr>
    <w:rPr>
      <w:rFonts w:ascii="Times New Roman" w:hAnsi="Times New Roman"/>
      <w:lang w:val="en-GB"/>
    </w:rPr>
  </w:style>
  <w:style w:type="paragraph" w:styleId="ndice6">
    <w:name w:val="toc 6"/>
    <w:basedOn w:val="Normal"/>
    <w:next w:val="Normal"/>
    <w:autoRedefine/>
    <w:semiHidden/>
    <w:rsid w:val="00582B8C"/>
    <w:pPr>
      <w:spacing w:after="0" w:line="240" w:lineRule="auto"/>
      <w:ind w:left="1200"/>
      <w:jc w:val="left"/>
    </w:pPr>
    <w:rPr>
      <w:rFonts w:ascii="Times New Roman" w:hAnsi="Times New Roman"/>
      <w:lang w:val="en-GB"/>
    </w:rPr>
  </w:style>
  <w:style w:type="paragraph" w:styleId="ndice7">
    <w:name w:val="toc 7"/>
    <w:basedOn w:val="Normal"/>
    <w:next w:val="Normal"/>
    <w:autoRedefine/>
    <w:semiHidden/>
    <w:rsid w:val="00582B8C"/>
    <w:pPr>
      <w:spacing w:after="0" w:line="240" w:lineRule="auto"/>
      <w:ind w:left="1440"/>
      <w:jc w:val="left"/>
    </w:pPr>
    <w:rPr>
      <w:rFonts w:ascii="Times New Roman" w:hAnsi="Times New Roman"/>
      <w:lang w:val="en-GB"/>
    </w:rPr>
  </w:style>
  <w:style w:type="paragraph" w:styleId="ndice8">
    <w:name w:val="toc 8"/>
    <w:basedOn w:val="Normal"/>
    <w:next w:val="Normal"/>
    <w:autoRedefine/>
    <w:semiHidden/>
    <w:rsid w:val="00582B8C"/>
    <w:pPr>
      <w:spacing w:after="0" w:line="240" w:lineRule="auto"/>
      <w:ind w:left="1680"/>
      <w:jc w:val="left"/>
    </w:pPr>
    <w:rPr>
      <w:rFonts w:ascii="Times New Roman" w:hAnsi="Times New Roman"/>
      <w:lang w:val="en-GB"/>
    </w:rPr>
  </w:style>
  <w:style w:type="paragraph" w:styleId="ndice9">
    <w:name w:val="toc 9"/>
    <w:basedOn w:val="Normal"/>
    <w:next w:val="Normal"/>
    <w:autoRedefine/>
    <w:semiHidden/>
    <w:rsid w:val="00582B8C"/>
    <w:pPr>
      <w:spacing w:after="0" w:line="240" w:lineRule="auto"/>
      <w:ind w:left="1920"/>
      <w:jc w:val="left"/>
    </w:pPr>
    <w:rPr>
      <w:rFonts w:ascii="Times New Roman" w:hAnsi="Times New Roman"/>
      <w:lang w:val="en-GB"/>
    </w:rPr>
  </w:style>
  <w:style w:type="paragraph" w:styleId="ndicedeilustraes">
    <w:name w:val="table of figures"/>
    <w:basedOn w:val="Normal"/>
    <w:next w:val="Normal"/>
    <w:semiHidden/>
    <w:rsid w:val="00582B8C"/>
    <w:pPr>
      <w:spacing w:after="0" w:line="240" w:lineRule="auto"/>
      <w:jc w:val="left"/>
    </w:pPr>
    <w:rPr>
      <w:rFonts w:ascii="Times New Roman" w:hAnsi="Times New Roman"/>
      <w:sz w:val="24"/>
      <w:szCs w:val="24"/>
      <w:lang w:val="en-GB"/>
    </w:rPr>
  </w:style>
  <w:style w:type="character" w:customStyle="1" w:styleId="a">
    <w:name w:val="a"/>
    <w:basedOn w:val="Tipodeletrapredefinidodopargrafo"/>
    <w:rsid w:val="00582B8C"/>
  </w:style>
  <w:style w:type="paragraph" w:styleId="Corpodetexto3">
    <w:name w:val="Body Text 3"/>
    <w:basedOn w:val="Normal"/>
    <w:rsid w:val="00BC1556"/>
    <w:pPr>
      <w:spacing w:after="0" w:line="240" w:lineRule="auto"/>
      <w:jc w:val="left"/>
    </w:pPr>
    <w:rPr>
      <w:rFonts w:ascii="Century Gothic" w:hAnsi="Century Gothic"/>
      <w:b/>
      <w:bCs/>
      <w:szCs w:val="24"/>
    </w:rPr>
  </w:style>
  <w:style w:type="table" w:styleId="Tabelacomlista3">
    <w:name w:val="Table List 3"/>
    <w:basedOn w:val="Tabelanormal"/>
    <w:rsid w:val="00BC155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extodenotadefim">
    <w:name w:val="endnote text"/>
    <w:basedOn w:val="Normal"/>
    <w:semiHidden/>
    <w:rsid w:val="00BC1556"/>
    <w:pPr>
      <w:spacing w:after="0" w:line="240" w:lineRule="auto"/>
      <w:jc w:val="left"/>
    </w:pPr>
    <w:rPr>
      <w:rFonts w:ascii="Times New Roman" w:hAnsi="Times New Roman"/>
    </w:rPr>
  </w:style>
  <w:style w:type="character" w:styleId="Refdenotadefim">
    <w:name w:val="endnote reference"/>
    <w:basedOn w:val="Tipodeletrapredefinidodopargrafo"/>
    <w:semiHidden/>
    <w:rsid w:val="00BC1556"/>
    <w:rPr>
      <w:vertAlign w:val="superscript"/>
    </w:rPr>
  </w:style>
  <w:style w:type="paragraph" w:styleId="NormalWeb">
    <w:name w:val="Normal (Web)"/>
    <w:basedOn w:val="Normal"/>
    <w:rsid w:val="00BC1556"/>
    <w:pPr>
      <w:spacing w:before="100" w:beforeAutospacing="1" w:after="100" w:afterAutospacing="1" w:line="240" w:lineRule="auto"/>
      <w:jc w:val="left"/>
    </w:pPr>
    <w:rPr>
      <w:rFonts w:ascii="Times New Roman" w:hAnsi="Times New Roman"/>
      <w:sz w:val="24"/>
      <w:szCs w:val="24"/>
    </w:rPr>
  </w:style>
  <w:style w:type="paragraph" w:customStyle="1" w:styleId="Char1">
    <w:name w:val="Char1"/>
    <w:basedOn w:val="Normal"/>
    <w:next w:val="Normal"/>
    <w:rsid w:val="00F20D8C"/>
    <w:pPr>
      <w:spacing w:after="160" w:line="240" w:lineRule="exact"/>
      <w:jc w:val="left"/>
    </w:pPr>
    <w:rPr>
      <w:rFonts w:ascii="Tahoma" w:hAnsi="Tahoma"/>
      <w:sz w:val="24"/>
      <w:lang w:val="en-US" w:eastAsia="en-US"/>
    </w:rPr>
  </w:style>
  <w:style w:type="paragraph" w:customStyle="1" w:styleId="FR1">
    <w:name w:val="FR1"/>
    <w:rsid w:val="00715F5F"/>
    <w:pPr>
      <w:widowControl w:val="0"/>
      <w:autoSpaceDE w:val="0"/>
      <w:autoSpaceDN w:val="0"/>
      <w:adjustRightInd w:val="0"/>
      <w:spacing w:before="260" w:line="300" w:lineRule="auto"/>
      <w:ind w:left="400" w:right="200"/>
      <w:jc w:val="center"/>
    </w:pPr>
    <w:rPr>
      <w:b/>
      <w:bCs/>
      <w:sz w:val="24"/>
      <w:szCs w:val="24"/>
    </w:rPr>
  </w:style>
  <w:style w:type="character" w:styleId="Hiperligaovisitada">
    <w:name w:val="FollowedHyperlink"/>
    <w:basedOn w:val="Tipodeletrapredefinidodopargrafo"/>
    <w:rsid w:val="00BF3ABE"/>
    <w:rPr>
      <w:color w:val="800080"/>
      <w:u w:val="single"/>
    </w:rPr>
  </w:style>
  <w:style w:type="character" w:customStyle="1" w:styleId="Carcter2">
    <w:name w:val="Carácter2"/>
    <w:basedOn w:val="Tipodeletrapredefinidodopargrafo"/>
    <w:rsid w:val="00D03587"/>
    <w:rPr>
      <w:rFonts w:ascii="Trebuchet MS" w:hAnsi="Trebuchet MS" w:cs="Arial"/>
      <w:b/>
      <w:bCs/>
      <w:color w:val="808080"/>
      <w:kern w:val="32"/>
      <w:sz w:val="24"/>
      <w:szCs w:val="24"/>
      <w:lang w:val="pt-PT" w:eastAsia="pt-PT" w:bidi="ar-SA"/>
    </w:rPr>
  </w:style>
  <w:style w:type="paragraph" w:customStyle="1" w:styleId="CharCarcterCarcterCarcter">
    <w:name w:val="Char Carácter Carácter Carácter"/>
    <w:basedOn w:val="Normal"/>
    <w:next w:val="Normal"/>
    <w:rsid w:val="00D03587"/>
    <w:pPr>
      <w:spacing w:after="160" w:line="240" w:lineRule="exact"/>
      <w:jc w:val="left"/>
    </w:pPr>
    <w:rPr>
      <w:rFonts w:ascii="Tahoma" w:hAnsi="Tahoma"/>
      <w:sz w:val="24"/>
      <w:lang w:val="en-US" w:eastAsia="en-US"/>
    </w:rPr>
  </w:style>
  <w:style w:type="paragraph" w:customStyle="1" w:styleId="CarcterCarcter1CarcterCarcterCarcterCharCharCarcterCarcter">
    <w:name w:val="Carácter Carácter1 Carácter Carácter Carácter Char Char Carácter Carácter"/>
    <w:basedOn w:val="Normal"/>
    <w:rsid w:val="005756EF"/>
    <w:pPr>
      <w:spacing w:after="160" w:line="240" w:lineRule="exact"/>
      <w:jc w:val="left"/>
    </w:pPr>
    <w:rPr>
      <w:rFonts w:ascii="Normal" w:hAnsi="Normal"/>
      <w:b/>
      <w:lang w:eastAsia="en-US"/>
    </w:rPr>
  </w:style>
  <w:style w:type="paragraph" w:customStyle="1" w:styleId="Alneanumerada">
    <w:name w:val="Alínea numerada"/>
    <w:basedOn w:val="Normal"/>
    <w:rsid w:val="00502D91"/>
    <w:pPr>
      <w:numPr>
        <w:numId w:val="19"/>
      </w:numPr>
      <w:spacing w:after="120" w:line="288" w:lineRule="auto"/>
    </w:pPr>
    <w:rPr>
      <w:rFonts w:ascii="Garamond" w:hAnsi="Garamond"/>
      <w:sz w:val="24"/>
      <w:szCs w:val="24"/>
    </w:rPr>
  </w:style>
  <w:style w:type="paragraph" w:styleId="Reviso">
    <w:name w:val="Revision"/>
    <w:hidden/>
    <w:uiPriority w:val="99"/>
    <w:semiHidden/>
    <w:rsid w:val="00FC7CD7"/>
    <w:rPr>
      <w:rFonts w:ascii="Trebuchet MS" w:hAnsi="Trebuchet MS"/>
    </w:rPr>
  </w:style>
  <w:style w:type="character" w:customStyle="1" w:styleId="CabealhoCarcter">
    <w:name w:val="Cabeçalho Carácter"/>
    <w:basedOn w:val="Tipodeletrapredefinidodopargrafo"/>
    <w:link w:val="Cabealho"/>
    <w:rsid w:val="00EE12C5"/>
    <w:rPr>
      <w:rFonts w:ascii="Trebuchet MS" w:eastAsia="Times" w:hAnsi="Trebuchet MS"/>
      <w:sz w:val="16"/>
      <w:szCs w:val="16"/>
    </w:rPr>
  </w:style>
  <w:style w:type="paragraph" w:styleId="PargrafodaLista">
    <w:name w:val="List Paragraph"/>
    <w:basedOn w:val="Normal"/>
    <w:uiPriority w:val="34"/>
    <w:qFormat/>
    <w:rsid w:val="0043551A"/>
    <w:pPr>
      <w:ind w:left="720"/>
      <w:contextualSpacing/>
    </w:pPr>
  </w:style>
</w:styles>
</file>

<file path=word/webSettings.xml><?xml version="1.0" encoding="utf-8"?>
<w:webSettings xmlns:r="http://schemas.openxmlformats.org/officeDocument/2006/relationships" xmlns:w="http://schemas.openxmlformats.org/wordprocessingml/2006/main">
  <w:divs>
    <w:div w:id="199827397">
      <w:bodyDiv w:val="1"/>
      <w:marLeft w:val="0"/>
      <w:marRight w:val="0"/>
      <w:marTop w:val="0"/>
      <w:marBottom w:val="0"/>
      <w:divBdr>
        <w:top w:val="none" w:sz="0" w:space="0" w:color="auto"/>
        <w:left w:val="none" w:sz="0" w:space="0" w:color="auto"/>
        <w:bottom w:val="none" w:sz="0" w:space="0" w:color="auto"/>
        <w:right w:val="none" w:sz="0" w:space="0" w:color="auto"/>
      </w:divBdr>
      <w:divsChild>
        <w:div w:id="683629908">
          <w:marLeft w:val="0"/>
          <w:marRight w:val="0"/>
          <w:marTop w:val="0"/>
          <w:marBottom w:val="0"/>
          <w:divBdr>
            <w:top w:val="none" w:sz="0" w:space="0" w:color="auto"/>
            <w:left w:val="none" w:sz="0" w:space="0" w:color="auto"/>
            <w:bottom w:val="none" w:sz="0" w:space="0" w:color="auto"/>
            <w:right w:val="none" w:sz="0" w:space="0" w:color="auto"/>
          </w:divBdr>
        </w:div>
        <w:div w:id="1585188878">
          <w:marLeft w:val="0"/>
          <w:marRight w:val="0"/>
          <w:marTop w:val="0"/>
          <w:marBottom w:val="0"/>
          <w:divBdr>
            <w:top w:val="none" w:sz="0" w:space="0" w:color="auto"/>
            <w:left w:val="none" w:sz="0" w:space="0" w:color="auto"/>
            <w:bottom w:val="none" w:sz="0" w:space="0" w:color="auto"/>
            <w:right w:val="none" w:sz="0" w:space="0" w:color="auto"/>
          </w:divBdr>
        </w:div>
        <w:div w:id="1613509638">
          <w:marLeft w:val="0"/>
          <w:marRight w:val="0"/>
          <w:marTop w:val="0"/>
          <w:marBottom w:val="0"/>
          <w:divBdr>
            <w:top w:val="none" w:sz="0" w:space="0" w:color="auto"/>
            <w:left w:val="none" w:sz="0" w:space="0" w:color="auto"/>
            <w:bottom w:val="none" w:sz="0" w:space="0" w:color="auto"/>
            <w:right w:val="none" w:sz="0" w:space="0" w:color="auto"/>
          </w:divBdr>
        </w:div>
        <w:div w:id="1926762631">
          <w:marLeft w:val="0"/>
          <w:marRight w:val="0"/>
          <w:marTop w:val="0"/>
          <w:marBottom w:val="0"/>
          <w:divBdr>
            <w:top w:val="none" w:sz="0" w:space="0" w:color="auto"/>
            <w:left w:val="none" w:sz="0" w:space="0" w:color="auto"/>
            <w:bottom w:val="none" w:sz="0" w:space="0" w:color="auto"/>
            <w:right w:val="none" w:sz="0" w:space="0" w:color="auto"/>
          </w:divBdr>
        </w:div>
      </w:divsChild>
    </w:div>
    <w:div w:id="14127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a&#231;a\Desktop\C&#243;pia%20de%20C&#243;pia%20de%20Modelo_DGOTDU.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</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3CAB7-722F-41AB-82CD-9BB9C454FD70}">
  <ds:schemaRefs/>
</ds:datastoreItem>
</file>

<file path=customXml/itemProps2.xml><?xml version="1.0" encoding="utf-8"?>
<ds:datastoreItem xmlns:ds="http://schemas.openxmlformats.org/officeDocument/2006/customXml" ds:itemID="{C21B220B-031E-4E93-ACC5-D525FB4C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Cópia de Cópia de Modelo_DGOTDU.dot</Template>
  <TotalTime>320</TotalTime>
  <Pages>92</Pages>
  <Words>13231</Words>
  <Characters>71452</Characters>
  <Application>Microsoft Office Word</Application>
  <DocSecurity>0</DocSecurity>
  <Lines>595</Lines>
  <Paragraphs>169</Paragraphs>
  <ScaleCrop>false</ScaleCrop>
  <HeadingPairs>
    <vt:vector size="2" baseType="variant">
      <vt:variant>
        <vt:lpstr>Título</vt:lpstr>
      </vt:variant>
      <vt:variant>
        <vt:i4>1</vt:i4>
      </vt:variant>
    </vt:vector>
  </HeadingPairs>
  <TitlesOfParts>
    <vt:vector size="1" baseType="lpstr">
      <vt:lpstr>Plano Regional de Ordenamento do Território e Desenvolvimento das TIC</vt:lpstr>
    </vt:vector>
  </TitlesOfParts>
  <Company>Universidade de Aveiro</Company>
  <LinksUpToDate>false</LinksUpToDate>
  <CharactersWithSpaces>84514</CharactersWithSpaces>
  <SharedDoc>false</SharedDoc>
  <HLinks>
    <vt:vector size="1470" baseType="variant">
      <vt:variant>
        <vt:i4>8257634</vt:i4>
      </vt:variant>
      <vt:variant>
        <vt:i4>732</vt:i4>
      </vt:variant>
      <vt:variant>
        <vt:i4>0</vt:i4>
      </vt:variant>
      <vt:variant>
        <vt:i4>5</vt:i4>
      </vt:variant>
      <vt:variant>
        <vt:lpwstr/>
      </vt:variant>
      <vt:variant>
        <vt:lpwstr>quadro1</vt:lpwstr>
      </vt:variant>
      <vt:variant>
        <vt:i4>8257634</vt:i4>
      </vt:variant>
      <vt:variant>
        <vt:i4>729</vt:i4>
      </vt:variant>
      <vt:variant>
        <vt:i4>0</vt:i4>
      </vt:variant>
      <vt:variant>
        <vt:i4>5</vt:i4>
      </vt:variant>
      <vt:variant>
        <vt:lpwstr/>
      </vt:variant>
      <vt:variant>
        <vt:lpwstr>quadro1</vt:lpwstr>
      </vt:variant>
      <vt:variant>
        <vt:i4>8257634</vt:i4>
      </vt:variant>
      <vt:variant>
        <vt:i4>726</vt:i4>
      </vt:variant>
      <vt:variant>
        <vt:i4>0</vt:i4>
      </vt:variant>
      <vt:variant>
        <vt:i4>5</vt:i4>
      </vt:variant>
      <vt:variant>
        <vt:lpwstr/>
      </vt:variant>
      <vt:variant>
        <vt:lpwstr>quadro1</vt:lpwstr>
      </vt:variant>
      <vt:variant>
        <vt:i4>8257634</vt:i4>
      </vt:variant>
      <vt:variant>
        <vt:i4>723</vt:i4>
      </vt:variant>
      <vt:variant>
        <vt:i4>0</vt:i4>
      </vt:variant>
      <vt:variant>
        <vt:i4>5</vt:i4>
      </vt:variant>
      <vt:variant>
        <vt:lpwstr/>
      </vt:variant>
      <vt:variant>
        <vt:lpwstr>quadro1</vt:lpwstr>
      </vt:variant>
      <vt:variant>
        <vt:i4>8257634</vt:i4>
      </vt:variant>
      <vt:variant>
        <vt:i4>720</vt:i4>
      </vt:variant>
      <vt:variant>
        <vt:i4>0</vt:i4>
      </vt:variant>
      <vt:variant>
        <vt:i4>5</vt:i4>
      </vt:variant>
      <vt:variant>
        <vt:lpwstr/>
      </vt:variant>
      <vt:variant>
        <vt:lpwstr>quadro1</vt:lpwstr>
      </vt:variant>
      <vt:variant>
        <vt:i4>8257634</vt:i4>
      </vt:variant>
      <vt:variant>
        <vt:i4>717</vt:i4>
      </vt:variant>
      <vt:variant>
        <vt:i4>0</vt:i4>
      </vt:variant>
      <vt:variant>
        <vt:i4>5</vt:i4>
      </vt:variant>
      <vt:variant>
        <vt:lpwstr/>
      </vt:variant>
      <vt:variant>
        <vt:lpwstr>quadro1</vt:lpwstr>
      </vt:variant>
      <vt:variant>
        <vt:i4>8257634</vt:i4>
      </vt:variant>
      <vt:variant>
        <vt:i4>714</vt:i4>
      </vt:variant>
      <vt:variant>
        <vt:i4>0</vt:i4>
      </vt:variant>
      <vt:variant>
        <vt:i4>5</vt:i4>
      </vt:variant>
      <vt:variant>
        <vt:lpwstr/>
      </vt:variant>
      <vt:variant>
        <vt:lpwstr>quadro1</vt:lpwstr>
      </vt:variant>
      <vt:variant>
        <vt:i4>8257634</vt:i4>
      </vt:variant>
      <vt:variant>
        <vt:i4>711</vt:i4>
      </vt:variant>
      <vt:variant>
        <vt:i4>0</vt:i4>
      </vt:variant>
      <vt:variant>
        <vt:i4>5</vt:i4>
      </vt:variant>
      <vt:variant>
        <vt:lpwstr/>
      </vt:variant>
      <vt:variant>
        <vt:lpwstr>quadro1</vt:lpwstr>
      </vt:variant>
      <vt:variant>
        <vt:i4>8257634</vt:i4>
      </vt:variant>
      <vt:variant>
        <vt:i4>708</vt:i4>
      </vt:variant>
      <vt:variant>
        <vt:i4>0</vt:i4>
      </vt:variant>
      <vt:variant>
        <vt:i4>5</vt:i4>
      </vt:variant>
      <vt:variant>
        <vt:lpwstr/>
      </vt:variant>
      <vt:variant>
        <vt:lpwstr>quadro1</vt:lpwstr>
      </vt:variant>
      <vt:variant>
        <vt:i4>8257634</vt:i4>
      </vt:variant>
      <vt:variant>
        <vt:i4>705</vt:i4>
      </vt:variant>
      <vt:variant>
        <vt:i4>0</vt:i4>
      </vt:variant>
      <vt:variant>
        <vt:i4>5</vt:i4>
      </vt:variant>
      <vt:variant>
        <vt:lpwstr/>
      </vt:variant>
      <vt:variant>
        <vt:lpwstr>quadro1</vt:lpwstr>
      </vt:variant>
      <vt:variant>
        <vt:i4>8257634</vt:i4>
      </vt:variant>
      <vt:variant>
        <vt:i4>702</vt:i4>
      </vt:variant>
      <vt:variant>
        <vt:i4>0</vt:i4>
      </vt:variant>
      <vt:variant>
        <vt:i4>5</vt:i4>
      </vt:variant>
      <vt:variant>
        <vt:lpwstr/>
      </vt:variant>
      <vt:variant>
        <vt:lpwstr>quadro1</vt:lpwstr>
      </vt:variant>
      <vt:variant>
        <vt:i4>8257634</vt:i4>
      </vt:variant>
      <vt:variant>
        <vt:i4>699</vt:i4>
      </vt:variant>
      <vt:variant>
        <vt:i4>0</vt:i4>
      </vt:variant>
      <vt:variant>
        <vt:i4>5</vt:i4>
      </vt:variant>
      <vt:variant>
        <vt:lpwstr/>
      </vt:variant>
      <vt:variant>
        <vt:lpwstr>quadro1</vt:lpwstr>
      </vt:variant>
      <vt:variant>
        <vt:i4>8257634</vt:i4>
      </vt:variant>
      <vt:variant>
        <vt:i4>696</vt:i4>
      </vt:variant>
      <vt:variant>
        <vt:i4>0</vt:i4>
      </vt:variant>
      <vt:variant>
        <vt:i4>5</vt:i4>
      </vt:variant>
      <vt:variant>
        <vt:lpwstr/>
      </vt:variant>
      <vt:variant>
        <vt:lpwstr>quadro1</vt:lpwstr>
      </vt:variant>
      <vt:variant>
        <vt:i4>8257634</vt:i4>
      </vt:variant>
      <vt:variant>
        <vt:i4>693</vt:i4>
      </vt:variant>
      <vt:variant>
        <vt:i4>0</vt:i4>
      </vt:variant>
      <vt:variant>
        <vt:i4>5</vt:i4>
      </vt:variant>
      <vt:variant>
        <vt:lpwstr/>
      </vt:variant>
      <vt:variant>
        <vt:lpwstr>quadro1</vt:lpwstr>
      </vt:variant>
      <vt:variant>
        <vt:i4>8257634</vt:i4>
      </vt:variant>
      <vt:variant>
        <vt:i4>690</vt:i4>
      </vt:variant>
      <vt:variant>
        <vt:i4>0</vt:i4>
      </vt:variant>
      <vt:variant>
        <vt:i4>5</vt:i4>
      </vt:variant>
      <vt:variant>
        <vt:lpwstr/>
      </vt:variant>
      <vt:variant>
        <vt:lpwstr>quadro1</vt:lpwstr>
      </vt:variant>
      <vt:variant>
        <vt:i4>8257634</vt:i4>
      </vt:variant>
      <vt:variant>
        <vt:i4>687</vt:i4>
      </vt:variant>
      <vt:variant>
        <vt:i4>0</vt:i4>
      </vt:variant>
      <vt:variant>
        <vt:i4>5</vt:i4>
      </vt:variant>
      <vt:variant>
        <vt:lpwstr/>
      </vt:variant>
      <vt:variant>
        <vt:lpwstr>quadro1</vt:lpwstr>
      </vt:variant>
      <vt:variant>
        <vt:i4>8257634</vt:i4>
      </vt:variant>
      <vt:variant>
        <vt:i4>684</vt:i4>
      </vt:variant>
      <vt:variant>
        <vt:i4>0</vt:i4>
      </vt:variant>
      <vt:variant>
        <vt:i4>5</vt:i4>
      </vt:variant>
      <vt:variant>
        <vt:lpwstr/>
      </vt:variant>
      <vt:variant>
        <vt:lpwstr>quadro1</vt:lpwstr>
      </vt:variant>
      <vt:variant>
        <vt:i4>8257634</vt:i4>
      </vt:variant>
      <vt:variant>
        <vt:i4>681</vt:i4>
      </vt:variant>
      <vt:variant>
        <vt:i4>0</vt:i4>
      </vt:variant>
      <vt:variant>
        <vt:i4>5</vt:i4>
      </vt:variant>
      <vt:variant>
        <vt:lpwstr/>
      </vt:variant>
      <vt:variant>
        <vt:lpwstr>quadro1</vt:lpwstr>
      </vt:variant>
      <vt:variant>
        <vt:i4>8257634</vt:i4>
      </vt:variant>
      <vt:variant>
        <vt:i4>678</vt:i4>
      </vt:variant>
      <vt:variant>
        <vt:i4>0</vt:i4>
      </vt:variant>
      <vt:variant>
        <vt:i4>5</vt:i4>
      </vt:variant>
      <vt:variant>
        <vt:lpwstr/>
      </vt:variant>
      <vt:variant>
        <vt:lpwstr>quadro1</vt:lpwstr>
      </vt:variant>
      <vt:variant>
        <vt:i4>8257634</vt:i4>
      </vt:variant>
      <vt:variant>
        <vt:i4>675</vt:i4>
      </vt:variant>
      <vt:variant>
        <vt:i4>0</vt:i4>
      </vt:variant>
      <vt:variant>
        <vt:i4>5</vt:i4>
      </vt:variant>
      <vt:variant>
        <vt:lpwstr/>
      </vt:variant>
      <vt:variant>
        <vt:lpwstr>quadro1</vt:lpwstr>
      </vt:variant>
      <vt:variant>
        <vt:i4>8257634</vt:i4>
      </vt:variant>
      <vt:variant>
        <vt:i4>672</vt:i4>
      </vt:variant>
      <vt:variant>
        <vt:i4>0</vt:i4>
      </vt:variant>
      <vt:variant>
        <vt:i4>5</vt:i4>
      </vt:variant>
      <vt:variant>
        <vt:lpwstr/>
      </vt:variant>
      <vt:variant>
        <vt:lpwstr>quadro1</vt:lpwstr>
      </vt:variant>
      <vt:variant>
        <vt:i4>8257634</vt:i4>
      </vt:variant>
      <vt:variant>
        <vt:i4>669</vt:i4>
      </vt:variant>
      <vt:variant>
        <vt:i4>0</vt:i4>
      </vt:variant>
      <vt:variant>
        <vt:i4>5</vt:i4>
      </vt:variant>
      <vt:variant>
        <vt:lpwstr/>
      </vt:variant>
      <vt:variant>
        <vt:lpwstr>quadro1</vt:lpwstr>
      </vt:variant>
      <vt:variant>
        <vt:i4>8257634</vt:i4>
      </vt:variant>
      <vt:variant>
        <vt:i4>666</vt:i4>
      </vt:variant>
      <vt:variant>
        <vt:i4>0</vt:i4>
      </vt:variant>
      <vt:variant>
        <vt:i4>5</vt:i4>
      </vt:variant>
      <vt:variant>
        <vt:lpwstr/>
      </vt:variant>
      <vt:variant>
        <vt:lpwstr>quadro1</vt:lpwstr>
      </vt:variant>
      <vt:variant>
        <vt:i4>8257634</vt:i4>
      </vt:variant>
      <vt:variant>
        <vt:i4>663</vt:i4>
      </vt:variant>
      <vt:variant>
        <vt:i4>0</vt:i4>
      </vt:variant>
      <vt:variant>
        <vt:i4>5</vt:i4>
      </vt:variant>
      <vt:variant>
        <vt:lpwstr/>
      </vt:variant>
      <vt:variant>
        <vt:lpwstr>quadro1</vt:lpwstr>
      </vt:variant>
      <vt:variant>
        <vt:i4>8257634</vt:i4>
      </vt:variant>
      <vt:variant>
        <vt:i4>660</vt:i4>
      </vt:variant>
      <vt:variant>
        <vt:i4>0</vt:i4>
      </vt:variant>
      <vt:variant>
        <vt:i4>5</vt:i4>
      </vt:variant>
      <vt:variant>
        <vt:lpwstr/>
      </vt:variant>
      <vt:variant>
        <vt:lpwstr>quadro1</vt:lpwstr>
      </vt:variant>
      <vt:variant>
        <vt:i4>8257634</vt:i4>
      </vt:variant>
      <vt:variant>
        <vt:i4>657</vt:i4>
      </vt:variant>
      <vt:variant>
        <vt:i4>0</vt:i4>
      </vt:variant>
      <vt:variant>
        <vt:i4>5</vt:i4>
      </vt:variant>
      <vt:variant>
        <vt:lpwstr/>
      </vt:variant>
      <vt:variant>
        <vt:lpwstr>quadro1</vt:lpwstr>
      </vt:variant>
      <vt:variant>
        <vt:i4>8257634</vt:i4>
      </vt:variant>
      <vt:variant>
        <vt:i4>654</vt:i4>
      </vt:variant>
      <vt:variant>
        <vt:i4>0</vt:i4>
      </vt:variant>
      <vt:variant>
        <vt:i4>5</vt:i4>
      </vt:variant>
      <vt:variant>
        <vt:lpwstr/>
      </vt:variant>
      <vt:variant>
        <vt:lpwstr>quadro1</vt:lpwstr>
      </vt:variant>
      <vt:variant>
        <vt:i4>5767169</vt:i4>
      </vt:variant>
      <vt:variant>
        <vt:i4>651</vt:i4>
      </vt:variant>
      <vt:variant>
        <vt:i4>0</vt:i4>
      </vt:variant>
      <vt:variant>
        <vt:i4>5</vt:i4>
      </vt:variant>
      <vt:variant>
        <vt:lpwstr/>
      </vt:variant>
      <vt:variant>
        <vt:lpwstr>Fig1</vt:lpwstr>
      </vt:variant>
      <vt:variant>
        <vt:i4>8257634</vt:i4>
      </vt:variant>
      <vt:variant>
        <vt:i4>648</vt:i4>
      </vt:variant>
      <vt:variant>
        <vt:i4>0</vt:i4>
      </vt:variant>
      <vt:variant>
        <vt:i4>5</vt:i4>
      </vt:variant>
      <vt:variant>
        <vt:lpwstr/>
      </vt:variant>
      <vt:variant>
        <vt:lpwstr>quadro1</vt:lpwstr>
      </vt:variant>
      <vt:variant>
        <vt:i4>8257634</vt:i4>
      </vt:variant>
      <vt:variant>
        <vt:i4>645</vt:i4>
      </vt:variant>
      <vt:variant>
        <vt:i4>0</vt:i4>
      </vt:variant>
      <vt:variant>
        <vt:i4>5</vt:i4>
      </vt:variant>
      <vt:variant>
        <vt:lpwstr/>
      </vt:variant>
      <vt:variant>
        <vt:lpwstr>quadro1</vt:lpwstr>
      </vt:variant>
      <vt:variant>
        <vt:i4>8257634</vt:i4>
      </vt:variant>
      <vt:variant>
        <vt:i4>642</vt:i4>
      </vt:variant>
      <vt:variant>
        <vt:i4>0</vt:i4>
      </vt:variant>
      <vt:variant>
        <vt:i4>5</vt:i4>
      </vt:variant>
      <vt:variant>
        <vt:lpwstr/>
      </vt:variant>
      <vt:variant>
        <vt:lpwstr>quadro1</vt:lpwstr>
      </vt:variant>
      <vt:variant>
        <vt:i4>8257634</vt:i4>
      </vt:variant>
      <vt:variant>
        <vt:i4>639</vt:i4>
      </vt:variant>
      <vt:variant>
        <vt:i4>0</vt:i4>
      </vt:variant>
      <vt:variant>
        <vt:i4>5</vt:i4>
      </vt:variant>
      <vt:variant>
        <vt:lpwstr/>
      </vt:variant>
      <vt:variant>
        <vt:lpwstr>quadro1</vt:lpwstr>
      </vt:variant>
      <vt:variant>
        <vt:i4>6684769</vt:i4>
      </vt:variant>
      <vt:variant>
        <vt:i4>636</vt:i4>
      </vt:variant>
      <vt:variant>
        <vt:i4>0</vt:i4>
      </vt:variant>
      <vt:variant>
        <vt:i4>5</vt:i4>
      </vt:variant>
      <vt:variant>
        <vt:lpwstr/>
      </vt:variant>
      <vt:variant>
        <vt:lpwstr>Af</vt:lpwstr>
      </vt:variant>
      <vt:variant>
        <vt:i4>8257634</vt:i4>
      </vt:variant>
      <vt:variant>
        <vt:i4>633</vt:i4>
      </vt:variant>
      <vt:variant>
        <vt:i4>0</vt:i4>
      </vt:variant>
      <vt:variant>
        <vt:i4>5</vt:i4>
      </vt:variant>
      <vt:variant>
        <vt:lpwstr/>
      </vt:variant>
      <vt:variant>
        <vt:lpwstr>quadro1</vt:lpwstr>
      </vt:variant>
      <vt:variant>
        <vt:i4>8257634</vt:i4>
      </vt:variant>
      <vt:variant>
        <vt:i4>630</vt:i4>
      </vt:variant>
      <vt:variant>
        <vt:i4>0</vt:i4>
      </vt:variant>
      <vt:variant>
        <vt:i4>5</vt:i4>
      </vt:variant>
      <vt:variant>
        <vt:lpwstr/>
      </vt:variant>
      <vt:variant>
        <vt:lpwstr>quadro1</vt:lpwstr>
      </vt:variant>
      <vt:variant>
        <vt:i4>6684769</vt:i4>
      </vt:variant>
      <vt:variant>
        <vt:i4>627</vt:i4>
      </vt:variant>
      <vt:variant>
        <vt:i4>0</vt:i4>
      </vt:variant>
      <vt:variant>
        <vt:i4>5</vt:i4>
      </vt:variant>
      <vt:variant>
        <vt:lpwstr/>
      </vt:variant>
      <vt:variant>
        <vt:lpwstr>Af</vt:lpwstr>
      </vt:variant>
      <vt:variant>
        <vt:i4>8257634</vt:i4>
      </vt:variant>
      <vt:variant>
        <vt:i4>624</vt:i4>
      </vt:variant>
      <vt:variant>
        <vt:i4>0</vt:i4>
      </vt:variant>
      <vt:variant>
        <vt:i4>5</vt:i4>
      </vt:variant>
      <vt:variant>
        <vt:lpwstr/>
      </vt:variant>
      <vt:variant>
        <vt:lpwstr>quadro1</vt:lpwstr>
      </vt:variant>
      <vt:variant>
        <vt:i4>8257634</vt:i4>
      </vt:variant>
      <vt:variant>
        <vt:i4>621</vt:i4>
      </vt:variant>
      <vt:variant>
        <vt:i4>0</vt:i4>
      </vt:variant>
      <vt:variant>
        <vt:i4>5</vt:i4>
      </vt:variant>
      <vt:variant>
        <vt:lpwstr/>
      </vt:variant>
      <vt:variant>
        <vt:lpwstr>quadro1</vt:lpwstr>
      </vt:variant>
      <vt:variant>
        <vt:i4>8257634</vt:i4>
      </vt:variant>
      <vt:variant>
        <vt:i4>618</vt:i4>
      </vt:variant>
      <vt:variant>
        <vt:i4>0</vt:i4>
      </vt:variant>
      <vt:variant>
        <vt:i4>5</vt:i4>
      </vt:variant>
      <vt:variant>
        <vt:lpwstr/>
      </vt:variant>
      <vt:variant>
        <vt:lpwstr>quadro1</vt:lpwstr>
      </vt:variant>
      <vt:variant>
        <vt:i4>8257634</vt:i4>
      </vt:variant>
      <vt:variant>
        <vt:i4>615</vt:i4>
      </vt:variant>
      <vt:variant>
        <vt:i4>0</vt:i4>
      </vt:variant>
      <vt:variant>
        <vt:i4>5</vt:i4>
      </vt:variant>
      <vt:variant>
        <vt:lpwstr/>
      </vt:variant>
      <vt:variant>
        <vt:lpwstr>quadro1</vt:lpwstr>
      </vt:variant>
      <vt:variant>
        <vt:i4>8257634</vt:i4>
      </vt:variant>
      <vt:variant>
        <vt:i4>612</vt:i4>
      </vt:variant>
      <vt:variant>
        <vt:i4>0</vt:i4>
      </vt:variant>
      <vt:variant>
        <vt:i4>5</vt:i4>
      </vt:variant>
      <vt:variant>
        <vt:lpwstr/>
      </vt:variant>
      <vt:variant>
        <vt:lpwstr>quadro1</vt:lpwstr>
      </vt:variant>
      <vt:variant>
        <vt:i4>8257634</vt:i4>
      </vt:variant>
      <vt:variant>
        <vt:i4>609</vt:i4>
      </vt:variant>
      <vt:variant>
        <vt:i4>0</vt:i4>
      </vt:variant>
      <vt:variant>
        <vt:i4>5</vt:i4>
      </vt:variant>
      <vt:variant>
        <vt:lpwstr/>
      </vt:variant>
      <vt:variant>
        <vt:lpwstr>quadro1</vt:lpwstr>
      </vt:variant>
      <vt:variant>
        <vt:i4>8257634</vt:i4>
      </vt:variant>
      <vt:variant>
        <vt:i4>606</vt:i4>
      </vt:variant>
      <vt:variant>
        <vt:i4>0</vt:i4>
      </vt:variant>
      <vt:variant>
        <vt:i4>5</vt:i4>
      </vt:variant>
      <vt:variant>
        <vt:lpwstr/>
      </vt:variant>
      <vt:variant>
        <vt:lpwstr>quadro1</vt:lpwstr>
      </vt:variant>
      <vt:variant>
        <vt:i4>8257634</vt:i4>
      </vt:variant>
      <vt:variant>
        <vt:i4>603</vt:i4>
      </vt:variant>
      <vt:variant>
        <vt:i4>0</vt:i4>
      </vt:variant>
      <vt:variant>
        <vt:i4>5</vt:i4>
      </vt:variant>
      <vt:variant>
        <vt:lpwstr/>
      </vt:variant>
      <vt:variant>
        <vt:lpwstr>quadro1</vt:lpwstr>
      </vt:variant>
      <vt:variant>
        <vt:i4>8257634</vt:i4>
      </vt:variant>
      <vt:variant>
        <vt:i4>600</vt:i4>
      </vt:variant>
      <vt:variant>
        <vt:i4>0</vt:i4>
      </vt:variant>
      <vt:variant>
        <vt:i4>5</vt:i4>
      </vt:variant>
      <vt:variant>
        <vt:lpwstr/>
      </vt:variant>
      <vt:variant>
        <vt:lpwstr>quadro1</vt:lpwstr>
      </vt:variant>
      <vt:variant>
        <vt:i4>8257634</vt:i4>
      </vt:variant>
      <vt:variant>
        <vt:i4>597</vt:i4>
      </vt:variant>
      <vt:variant>
        <vt:i4>0</vt:i4>
      </vt:variant>
      <vt:variant>
        <vt:i4>5</vt:i4>
      </vt:variant>
      <vt:variant>
        <vt:lpwstr/>
      </vt:variant>
      <vt:variant>
        <vt:lpwstr>quadro1</vt:lpwstr>
      </vt:variant>
      <vt:variant>
        <vt:i4>5767169</vt:i4>
      </vt:variant>
      <vt:variant>
        <vt:i4>594</vt:i4>
      </vt:variant>
      <vt:variant>
        <vt:i4>0</vt:i4>
      </vt:variant>
      <vt:variant>
        <vt:i4>5</vt:i4>
      </vt:variant>
      <vt:variant>
        <vt:lpwstr/>
      </vt:variant>
      <vt:variant>
        <vt:lpwstr>Fig1</vt:lpwstr>
      </vt:variant>
      <vt:variant>
        <vt:i4>8257634</vt:i4>
      </vt:variant>
      <vt:variant>
        <vt:i4>591</vt:i4>
      </vt:variant>
      <vt:variant>
        <vt:i4>0</vt:i4>
      </vt:variant>
      <vt:variant>
        <vt:i4>5</vt:i4>
      </vt:variant>
      <vt:variant>
        <vt:lpwstr/>
      </vt:variant>
      <vt:variant>
        <vt:lpwstr>quadro1</vt:lpwstr>
      </vt:variant>
      <vt:variant>
        <vt:i4>8257634</vt:i4>
      </vt:variant>
      <vt:variant>
        <vt:i4>588</vt:i4>
      </vt:variant>
      <vt:variant>
        <vt:i4>0</vt:i4>
      </vt:variant>
      <vt:variant>
        <vt:i4>5</vt:i4>
      </vt:variant>
      <vt:variant>
        <vt:lpwstr/>
      </vt:variant>
      <vt:variant>
        <vt:lpwstr>quadro1</vt:lpwstr>
      </vt:variant>
      <vt:variant>
        <vt:i4>8257634</vt:i4>
      </vt:variant>
      <vt:variant>
        <vt:i4>585</vt:i4>
      </vt:variant>
      <vt:variant>
        <vt:i4>0</vt:i4>
      </vt:variant>
      <vt:variant>
        <vt:i4>5</vt:i4>
      </vt:variant>
      <vt:variant>
        <vt:lpwstr/>
      </vt:variant>
      <vt:variant>
        <vt:lpwstr>quadro1</vt:lpwstr>
      </vt:variant>
      <vt:variant>
        <vt:i4>8257634</vt:i4>
      </vt:variant>
      <vt:variant>
        <vt:i4>582</vt:i4>
      </vt:variant>
      <vt:variant>
        <vt:i4>0</vt:i4>
      </vt:variant>
      <vt:variant>
        <vt:i4>5</vt:i4>
      </vt:variant>
      <vt:variant>
        <vt:lpwstr/>
      </vt:variant>
      <vt:variant>
        <vt:lpwstr>quadro1</vt:lpwstr>
      </vt:variant>
      <vt:variant>
        <vt:i4>8257634</vt:i4>
      </vt:variant>
      <vt:variant>
        <vt:i4>579</vt:i4>
      </vt:variant>
      <vt:variant>
        <vt:i4>0</vt:i4>
      </vt:variant>
      <vt:variant>
        <vt:i4>5</vt:i4>
      </vt:variant>
      <vt:variant>
        <vt:lpwstr/>
      </vt:variant>
      <vt:variant>
        <vt:lpwstr>quadro1</vt:lpwstr>
      </vt:variant>
      <vt:variant>
        <vt:i4>8257634</vt:i4>
      </vt:variant>
      <vt:variant>
        <vt:i4>576</vt:i4>
      </vt:variant>
      <vt:variant>
        <vt:i4>0</vt:i4>
      </vt:variant>
      <vt:variant>
        <vt:i4>5</vt:i4>
      </vt:variant>
      <vt:variant>
        <vt:lpwstr/>
      </vt:variant>
      <vt:variant>
        <vt:lpwstr>quadro1</vt:lpwstr>
      </vt:variant>
      <vt:variant>
        <vt:i4>8257634</vt:i4>
      </vt:variant>
      <vt:variant>
        <vt:i4>573</vt:i4>
      </vt:variant>
      <vt:variant>
        <vt:i4>0</vt:i4>
      </vt:variant>
      <vt:variant>
        <vt:i4>5</vt:i4>
      </vt:variant>
      <vt:variant>
        <vt:lpwstr/>
      </vt:variant>
      <vt:variant>
        <vt:lpwstr>quadro1</vt:lpwstr>
      </vt:variant>
      <vt:variant>
        <vt:i4>8257634</vt:i4>
      </vt:variant>
      <vt:variant>
        <vt:i4>570</vt:i4>
      </vt:variant>
      <vt:variant>
        <vt:i4>0</vt:i4>
      </vt:variant>
      <vt:variant>
        <vt:i4>5</vt:i4>
      </vt:variant>
      <vt:variant>
        <vt:lpwstr/>
      </vt:variant>
      <vt:variant>
        <vt:lpwstr>quadro1</vt:lpwstr>
      </vt:variant>
      <vt:variant>
        <vt:i4>8257634</vt:i4>
      </vt:variant>
      <vt:variant>
        <vt:i4>567</vt:i4>
      </vt:variant>
      <vt:variant>
        <vt:i4>0</vt:i4>
      </vt:variant>
      <vt:variant>
        <vt:i4>5</vt:i4>
      </vt:variant>
      <vt:variant>
        <vt:lpwstr/>
      </vt:variant>
      <vt:variant>
        <vt:lpwstr>quadro1</vt:lpwstr>
      </vt:variant>
      <vt:variant>
        <vt:i4>8257634</vt:i4>
      </vt:variant>
      <vt:variant>
        <vt:i4>564</vt:i4>
      </vt:variant>
      <vt:variant>
        <vt:i4>0</vt:i4>
      </vt:variant>
      <vt:variant>
        <vt:i4>5</vt:i4>
      </vt:variant>
      <vt:variant>
        <vt:lpwstr/>
      </vt:variant>
      <vt:variant>
        <vt:lpwstr>quadro1</vt:lpwstr>
      </vt:variant>
      <vt:variant>
        <vt:i4>8257634</vt:i4>
      </vt:variant>
      <vt:variant>
        <vt:i4>561</vt:i4>
      </vt:variant>
      <vt:variant>
        <vt:i4>0</vt:i4>
      </vt:variant>
      <vt:variant>
        <vt:i4>5</vt:i4>
      </vt:variant>
      <vt:variant>
        <vt:lpwstr/>
      </vt:variant>
      <vt:variant>
        <vt:lpwstr>quadro1</vt:lpwstr>
      </vt:variant>
      <vt:variant>
        <vt:i4>8257634</vt:i4>
      </vt:variant>
      <vt:variant>
        <vt:i4>558</vt:i4>
      </vt:variant>
      <vt:variant>
        <vt:i4>0</vt:i4>
      </vt:variant>
      <vt:variant>
        <vt:i4>5</vt:i4>
      </vt:variant>
      <vt:variant>
        <vt:lpwstr/>
      </vt:variant>
      <vt:variant>
        <vt:lpwstr>quadro1</vt:lpwstr>
      </vt:variant>
      <vt:variant>
        <vt:i4>6684769</vt:i4>
      </vt:variant>
      <vt:variant>
        <vt:i4>555</vt:i4>
      </vt:variant>
      <vt:variant>
        <vt:i4>0</vt:i4>
      </vt:variant>
      <vt:variant>
        <vt:i4>5</vt:i4>
      </vt:variant>
      <vt:variant>
        <vt:lpwstr/>
      </vt:variant>
      <vt:variant>
        <vt:lpwstr>Af</vt:lpwstr>
      </vt:variant>
      <vt:variant>
        <vt:i4>8257634</vt:i4>
      </vt:variant>
      <vt:variant>
        <vt:i4>552</vt:i4>
      </vt:variant>
      <vt:variant>
        <vt:i4>0</vt:i4>
      </vt:variant>
      <vt:variant>
        <vt:i4>5</vt:i4>
      </vt:variant>
      <vt:variant>
        <vt:lpwstr/>
      </vt:variant>
      <vt:variant>
        <vt:lpwstr>quadro1</vt:lpwstr>
      </vt:variant>
      <vt:variant>
        <vt:i4>8257634</vt:i4>
      </vt:variant>
      <vt:variant>
        <vt:i4>549</vt:i4>
      </vt:variant>
      <vt:variant>
        <vt:i4>0</vt:i4>
      </vt:variant>
      <vt:variant>
        <vt:i4>5</vt:i4>
      </vt:variant>
      <vt:variant>
        <vt:lpwstr/>
      </vt:variant>
      <vt:variant>
        <vt:lpwstr>quadro1</vt:lpwstr>
      </vt:variant>
      <vt:variant>
        <vt:i4>8257634</vt:i4>
      </vt:variant>
      <vt:variant>
        <vt:i4>546</vt:i4>
      </vt:variant>
      <vt:variant>
        <vt:i4>0</vt:i4>
      </vt:variant>
      <vt:variant>
        <vt:i4>5</vt:i4>
      </vt:variant>
      <vt:variant>
        <vt:lpwstr/>
      </vt:variant>
      <vt:variant>
        <vt:lpwstr>quadro1</vt:lpwstr>
      </vt:variant>
      <vt:variant>
        <vt:i4>8257634</vt:i4>
      </vt:variant>
      <vt:variant>
        <vt:i4>543</vt:i4>
      </vt:variant>
      <vt:variant>
        <vt:i4>0</vt:i4>
      </vt:variant>
      <vt:variant>
        <vt:i4>5</vt:i4>
      </vt:variant>
      <vt:variant>
        <vt:lpwstr/>
      </vt:variant>
      <vt:variant>
        <vt:lpwstr>quadro1</vt:lpwstr>
      </vt:variant>
      <vt:variant>
        <vt:i4>8257634</vt:i4>
      </vt:variant>
      <vt:variant>
        <vt:i4>540</vt:i4>
      </vt:variant>
      <vt:variant>
        <vt:i4>0</vt:i4>
      </vt:variant>
      <vt:variant>
        <vt:i4>5</vt:i4>
      </vt:variant>
      <vt:variant>
        <vt:lpwstr/>
      </vt:variant>
      <vt:variant>
        <vt:lpwstr>quadro1</vt:lpwstr>
      </vt:variant>
      <vt:variant>
        <vt:i4>8257634</vt:i4>
      </vt:variant>
      <vt:variant>
        <vt:i4>537</vt:i4>
      </vt:variant>
      <vt:variant>
        <vt:i4>0</vt:i4>
      </vt:variant>
      <vt:variant>
        <vt:i4>5</vt:i4>
      </vt:variant>
      <vt:variant>
        <vt:lpwstr/>
      </vt:variant>
      <vt:variant>
        <vt:lpwstr>quadro1</vt:lpwstr>
      </vt:variant>
      <vt:variant>
        <vt:i4>8257634</vt:i4>
      </vt:variant>
      <vt:variant>
        <vt:i4>534</vt:i4>
      </vt:variant>
      <vt:variant>
        <vt:i4>0</vt:i4>
      </vt:variant>
      <vt:variant>
        <vt:i4>5</vt:i4>
      </vt:variant>
      <vt:variant>
        <vt:lpwstr/>
      </vt:variant>
      <vt:variant>
        <vt:lpwstr>quadro1</vt:lpwstr>
      </vt:variant>
      <vt:variant>
        <vt:i4>8257634</vt:i4>
      </vt:variant>
      <vt:variant>
        <vt:i4>531</vt:i4>
      </vt:variant>
      <vt:variant>
        <vt:i4>0</vt:i4>
      </vt:variant>
      <vt:variant>
        <vt:i4>5</vt:i4>
      </vt:variant>
      <vt:variant>
        <vt:lpwstr/>
      </vt:variant>
      <vt:variant>
        <vt:lpwstr>quadro1</vt:lpwstr>
      </vt:variant>
      <vt:variant>
        <vt:i4>8257634</vt:i4>
      </vt:variant>
      <vt:variant>
        <vt:i4>528</vt:i4>
      </vt:variant>
      <vt:variant>
        <vt:i4>0</vt:i4>
      </vt:variant>
      <vt:variant>
        <vt:i4>5</vt:i4>
      </vt:variant>
      <vt:variant>
        <vt:lpwstr/>
      </vt:variant>
      <vt:variant>
        <vt:lpwstr>quadro1</vt:lpwstr>
      </vt:variant>
      <vt:variant>
        <vt:i4>8257634</vt:i4>
      </vt:variant>
      <vt:variant>
        <vt:i4>525</vt:i4>
      </vt:variant>
      <vt:variant>
        <vt:i4>0</vt:i4>
      </vt:variant>
      <vt:variant>
        <vt:i4>5</vt:i4>
      </vt:variant>
      <vt:variant>
        <vt:lpwstr/>
      </vt:variant>
      <vt:variant>
        <vt:lpwstr>quadro1</vt:lpwstr>
      </vt:variant>
      <vt:variant>
        <vt:i4>8257634</vt:i4>
      </vt:variant>
      <vt:variant>
        <vt:i4>522</vt:i4>
      </vt:variant>
      <vt:variant>
        <vt:i4>0</vt:i4>
      </vt:variant>
      <vt:variant>
        <vt:i4>5</vt:i4>
      </vt:variant>
      <vt:variant>
        <vt:lpwstr/>
      </vt:variant>
      <vt:variant>
        <vt:lpwstr>quadro1</vt:lpwstr>
      </vt:variant>
      <vt:variant>
        <vt:i4>8257634</vt:i4>
      </vt:variant>
      <vt:variant>
        <vt:i4>519</vt:i4>
      </vt:variant>
      <vt:variant>
        <vt:i4>0</vt:i4>
      </vt:variant>
      <vt:variant>
        <vt:i4>5</vt:i4>
      </vt:variant>
      <vt:variant>
        <vt:lpwstr/>
      </vt:variant>
      <vt:variant>
        <vt:lpwstr>quadro1</vt:lpwstr>
      </vt:variant>
      <vt:variant>
        <vt:i4>8257634</vt:i4>
      </vt:variant>
      <vt:variant>
        <vt:i4>516</vt:i4>
      </vt:variant>
      <vt:variant>
        <vt:i4>0</vt:i4>
      </vt:variant>
      <vt:variant>
        <vt:i4>5</vt:i4>
      </vt:variant>
      <vt:variant>
        <vt:lpwstr/>
      </vt:variant>
      <vt:variant>
        <vt:lpwstr>quadro1</vt:lpwstr>
      </vt:variant>
      <vt:variant>
        <vt:i4>8257634</vt:i4>
      </vt:variant>
      <vt:variant>
        <vt:i4>513</vt:i4>
      </vt:variant>
      <vt:variant>
        <vt:i4>0</vt:i4>
      </vt:variant>
      <vt:variant>
        <vt:i4>5</vt:i4>
      </vt:variant>
      <vt:variant>
        <vt:lpwstr/>
      </vt:variant>
      <vt:variant>
        <vt:lpwstr>quadro1</vt:lpwstr>
      </vt:variant>
      <vt:variant>
        <vt:i4>8257634</vt:i4>
      </vt:variant>
      <vt:variant>
        <vt:i4>510</vt:i4>
      </vt:variant>
      <vt:variant>
        <vt:i4>0</vt:i4>
      </vt:variant>
      <vt:variant>
        <vt:i4>5</vt:i4>
      </vt:variant>
      <vt:variant>
        <vt:lpwstr/>
      </vt:variant>
      <vt:variant>
        <vt:lpwstr>quadro1</vt:lpwstr>
      </vt:variant>
      <vt:variant>
        <vt:i4>8257634</vt:i4>
      </vt:variant>
      <vt:variant>
        <vt:i4>507</vt:i4>
      </vt:variant>
      <vt:variant>
        <vt:i4>0</vt:i4>
      </vt:variant>
      <vt:variant>
        <vt:i4>5</vt:i4>
      </vt:variant>
      <vt:variant>
        <vt:lpwstr/>
      </vt:variant>
      <vt:variant>
        <vt:lpwstr>quadro1</vt:lpwstr>
      </vt:variant>
      <vt:variant>
        <vt:i4>5767169</vt:i4>
      </vt:variant>
      <vt:variant>
        <vt:i4>504</vt:i4>
      </vt:variant>
      <vt:variant>
        <vt:i4>0</vt:i4>
      </vt:variant>
      <vt:variant>
        <vt:i4>5</vt:i4>
      </vt:variant>
      <vt:variant>
        <vt:lpwstr/>
      </vt:variant>
      <vt:variant>
        <vt:lpwstr>Fig1</vt:lpwstr>
      </vt:variant>
      <vt:variant>
        <vt:i4>8257634</vt:i4>
      </vt:variant>
      <vt:variant>
        <vt:i4>501</vt:i4>
      </vt:variant>
      <vt:variant>
        <vt:i4>0</vt:i4>
      </vt:variant>
      <vt:variant>
        <vt:i4>5</vt:i4>
      </vt:variant>
      <vt:variant>
        <vt:lpwstr/>
      </vt:variant>
      <vt:variant>
        <vt:lpwstr>quadro1</vt:lpwstr>
      </vt:variant>
      <vt:variant>
        <vt:i4>8257634</vt:i4>
      </vt:variant>
      <vt:variant>
        <vt:i4>498</vt:i4>
      </vt:variant>
      <vt:variant>
        <vt:i4>0</vt:i4>
      </vt:variant>
      <vt:variant>
        <vt:i4>5</vt:i4>
      </vt:variant>
      <vt:variant>
        <vt:lpwstr/>
      </vt:variant>
      <vt:variant>
        <vt:lpwstr>quadro1</vt:lpwstr>
      </vt:variant>
      <vt:variant>
        <vt:i4>8257634</vt:i4>
      </vt:variant>
      <vt:variant>
        <vt:i4>495</vt:i4>
      </vt:variant>
      <vt:variant>
        <vt:i4>0</vt:i4>
      </vt:variant>
      <vt:variant>
        <vt:i4>5</vt:i4>
      </vt:variant>
      <vt:variant>
        <vt:lpwstr/>
      </vt:variant>
      <vt:variant>
        <vt:lpwstr>quadro1</vt:lpwstr>
      </vt:variant>
      <vt:variant>
        <vt:i4>8257634</vt:i4>
      </vt:variant>
      <vt:variant>
        <vt:i4>492</vt:i4>
      </vt:variant>
      <vt:variant>
        <vt:i4>0</vt:i4>
      </vt:variant>
      <vt:variant>
        <vt:i4>5</vt:i4>
      </vt:variant>
      <vt:variant>
        <vt:lpwstr/>
      </vt:variant>
      <vt:variant>
        <vt:lpwstr>quadro1</vt:lpwstr>
      </vt:variant>
      <vt:variant>
        <vt:i4>8257634</vt:i4>
      </vt:variant>
      <vt:variant>
        <vt:i4>489</vt:i4>
      </vt:variant>
      <vt:variant>
        <vt:i4>0</vt:i4>
      </vt:variant>
      <vt:variant>
        <vt:i4>5</vt:i4>
      </vt:variant>
      <vt:variant>
        <vt:lpwstr/>
      </vt:variant>
      <vt:variant>
        <vt:lpwstr>quadro1</vt:lpwstr>
      </vt:variant>
      <vt:variant>
        <vt:i4>8257634</vt:i4>
      </vt:variant>
      <vt:variant>
        <vt:i4>486</vt:i4>
      </vt:variant>
      <vt:variant>
        <vt:i4>0</vt:i4>
      </vt:variant>
      <vt:variant>
        <vt:i4>5</vt:i4>
      </vt:variant>
      <vt:variant>
        <vt:lpwstr/>
      </vt:variant>
      <vt:variant>
        <vt:lpwstr>quadro1</vt:lpwstr>
      </vt:variant>
      <vt:variant>
        <vt:i4>8257634</vt:i4>
      </vt:variant>
      <vt:variant>
        <vt:i4>483</vt:i4>
      </vt:variant>
      <vt:variant>
        <vt:i4>0</vt:i4>
      </vt:variant>
      <vt:variant>
        <vt:i4>5</vt:i4>
      </vt:variant>
      <vt:variant>
        <vt:lpwstr/>
      </vt:variant>
      <vt:variant>
        <vt:lpwstr>quadro1</vt:lpwstr>
      </vt:variant>
      <vt:variant>
        <vt:i4>8257634</vt:i4>
      </vt:variant>
      <vt:variant>
        <vt:i4>480</vt:i4>
      </vt:variant>
      <vt:variant>
        <vt:i4>0</vt:i4>
      </vt:variant>
      <vt:variant>
        <vt:i4>5</vt:i4>
      </vt:variant>
      <vt:variant>
        <vt:lpwstr/>
      </vt:variant>
      <vt:variant>
        <vt:lpwstr>quadro1</vt:lpwstr>
      </vt:variant>
      <vt:variant>
        <vt:i4>6684769</vt:i4>
      </vt:variant>
      <vt:variant>
        <vt:i4>477</vt:i4>
      </vt:variant>
      <vt:variant>
        <vt:i4>0</vt:i4>
      </vt:variant>
      <vt:variant>
        <vt:i4>5</vt:i4>
      </vt:variant>
      <vt:variant>
        <vt:lpwstr/>
      </vt:variant>
      <vt:variant>
        <vt:lpwstr>Af</vt:lpwstr>
      </vt:variant>
      <vt:variant>
        <vt:i4>8257634</vt:i4>
      </vt:variant>
      <vt:variant>
        <vt:i4>474</vt:i4>
      </vt:variant>
      <vt:variant>
        <vt:i4>0</vt:i4>
      </vt:variant>
      <vt:variant>
        <vt:i4>5</vt:i4>
      </vt:variant>
      <vt:variant>
        <vt:lpwstr/>
      </vt:variant>
      <vt:variant>
        <vt:lpwstr>quadro1</vt:lpwstr>
      </vt:variant>
      <vt:variant>
        <vt:i4>8257634</vt:i4>
      </vt:variant>
      <vt:variant>
        <vt:i4>471</vt:i4>
      </vt:variant>
      <vt:variant>
        <vt:i4>0</vt:i4>
      </vt:variant>
      <vt:variant>
        <vt:i4>5</vt:i4>
      </vt:variant>
      <vt:variant>
        <vt:lpwstr/>
      </vt:variant>
      <vt:variant>
        <vt:lpwstr>quadro1</vt:lpwstr>
      </vt:variant>
      <vt:variant>
        <vt:i4>8257634</vt:i4>
      </vt:variant>
      <vt:variant>
        <vt:i4>468</vt:i4>
      </vt:variant>
      <vt:variant>
        <vt:i4>0</vt:i4>
      </vt:variant>
      <vt:variant>
        <vt:i4>5</vt:i4>
      </vt:variant>
      <vt:variant>
        <vt:lpwstr/>
      </vt:variant>
      <vt:variant>
        <vt:lpwstr>quadro1</vt:lpwstr>
      </vt:variant>
      <vt:variant>
        <vt:i4>8257634</vt:i4>
      </vt:variant>
      <vt:variant>
        <vt:i4>465</vt:i4>
      </vt:variant>
      <vt:variant>
        <vt:i4>0</vt:i4>
      </vt:variant>
      <vt:variant>
        <vt:i4>5</vt:i4>
      </vt:variant>
      <vt:variant>
        <vt:lpwstr/>
      </vt:variant>
      <vt:variant>
        <vt:lpwstr>quadro1</vt:lpwstr>
      </vt:variant>
      <vt:variant>
        <vt:i4>8257634</vt:i4>
      </vt:variant>
      <vt:variant>
        <vt:i4>462</vt:i4>
      </vt:variant>
      <vt:variant>
        <vt:i4>0</vt:i4>
      </vt:variant>
      <vt:variant>
        <vt:i4>5</vt:i4>
      </vt:variant>
      <vt:variant>
        <vt:lpwstr/>
      </vt:variant>
      <vt:variant>
        <vt:lpwstr>quadro1</vt:lpwstr>
      </vt:variant>
      <vt:variant>
        <vt:i4>8257634</vt:i4>
      </vt:variant>
      <vt:variant>
        <vt:i4>459</vt:i4>
      </vt:variant>
      <vt:variant>
        <vt:i4>0</vt:i4>
      </vt:variant>
      <vt:variant>
        <vt:i4>5</vt:i4>
      </vt:variant>
      <vt:variant>
        <vt:lpwstr/>
      </vt:variant>
      <vt:variant>
        <vt:lpwstr>quadro1</vt:lpwstr>
      </vt:variant>
      <vt:variant>
        <vt:i4>8257634</vt:i4>
      </vt:variant>
      <vt:variant>
        <vt:i4>456</vt:i4>
      </vt:variant>
      <vt:variant>
        <vt:i4>0</vt:i4>
      </vt:variant>
      <vt:variant>
        <vt:i4>5</vt:i4>
      </vt:variant>
      <vt:variant>
        <vt:lpwstr/>
      </vt:variant>
      <vt:variant>
        <vt:lpwstr>quadro1</vt:lpwstr>
      </vt:variant>
      <vt:variant>
        <vt:i4>8257634</vt:i4>
      </vt:variant>
      <vt:variant>
        <vt:i4>453</vt:i4>
      </vt:variant>
      <vt:variant>
        <vt:i4>0</vt:i4>
      </vt:variant>
      <vt:variant>
        <vt:i4>5</vt:i4>
      </vt:variant>
      <vt:variant>
        <vt:lpwstr/>
      </vt:variant>
      <vt:variant>
        <vt:lpwstr>quadro1</vt:lpwstr>
      </vt:variant>
      <vt:variant>
        <vt:i4>8257634</vt:i4>
      </vt:variant>
      <vt:variant>
        <vt:i4>450</vt:i4>
      </vt:variant>
      <vt:variant>
        <vt:i4>0</vt:i4>
      </vt:variant>
      <vt:variant>
        <vt:i4>5</vt:i4>
      </vt:variant>
      <vt:variant>
        <vt:lpwstr/>
      </vt:variant>
      <vt:variant>
        <vt:lpwstr>quadro1</vt:lpwstr>
      </vt:variant>
      <vt:variant>
        <vt:i4>8257634</vt:i4>
      </vt:variant>
      <vt:variant>
        <vt:i4>447</vt:i4>
      </vt:variant>
      <vt:variant>
        <vt:i4>0</vt:i4>
      </vt:variant>
      <vt:variant>
        <vt:i4>5</vt:i4>
      </vt:variant>
      <vt:variant>
        <vt:lpwstr/>
      </vt:variant>
      <vt:variant>
        <vt:lpwstr>quadro1</vt:lpwstr>
      </vt:variant>
      <vt:variant>
        <vt:i4>8257634</vt:i4>
      </vt:variant>
      <vt:variant>
        <vt:i4>444</vt:i4>
      </vt:variant>
      <vt:variant>
        <vt:i4>0</vt:i4>
      </vt:variant>
      <vt:variant>
        <vt:i4>5</vt:i4>
      </vt:variant>
      <vt:variant>
        <vt:lpwstr/>
      </vt:variant>
      <vt:variant>
        <vt:lpwstr>quadro1</vt:lpwstr>
      </vt:variant>
      <vt:variant>
        <vt:i4>8257634</vt:i4>
      </vt:variant>
      <vt:variant>
        <vt:i4>441</vt:i4>
      </vt:variant>
      <vt:variant>
        <vt:i4>0</vt:i4>
      </vt:variant>
      <vt:variant>
        <vt:i4>5</vt:i4>
      </vt:variant>
      <vt:variant>
        <vt:lpwstr/>
      </vt:variant>
      <vt:variant>
        <vt:lpwstr>quadro1</vt:lpwstr>
      </vt:variant>
      <vt:variant>
        <vt:i4>8257634</vt:i4>
      </vt:variant>
      <vt:variant>
        <vt:i4>438</vt:i4>
      </vt:variant>
      <vt:variant>
        <vt:i4>0</vt:i4>
      </vt:variant>
      <vt:variant>
        <vt:i4>5</vt:i4>
      </vt:variant>
      <vt:variant>
        <vt:lpwstr/>
      </vt:variant>
      <vt:variant>
        <vt:lpwstr>quadro1</vt:lpwstr>
      </vt:variant>
      <vt:variant>
        <vt:i4>8257634</vt:i4>
      </vt:variant>
      <vt:variant>
        <vt:i4>435</vt:i4>
      </vt:variant>
      <vt:variant>
        <vt:i4>0</vt:i4>
      </vt:variant>
      <vt:variant>
        <vt:i4>5</vt:i4>
      </vt:variant>
      <vt:variant>
        <vt:lpwstr/>
      </vt:variant>
      <vt:variant>
        <vt:lpwstr>quadro1</vt:lpwstr>
      </vt:variant>
      <vt:variant>
        <vt:i4>8257634</vt:i4>
      </vt:variant>
      <vt:variant>
        <vt:i4>432</vt:i4>
      </vt:variant>
      <vt:variant>
        <vt:i4>0</vt:i4>
      </vt:variant>
      <vt:variant>
        <vt:i4>5</vt:i4>
      </vt:variant>
      <vt:variant>
        <vt:lpwstr/>
      </vt:variant>
      <vt:variant>
        <vt:lpwstr>quadro1</vt:lpwstr>
      </vt:variant>
      <vt:variant>
        <vt:i4>8257634</vt:i4>
      </vt:variant>
      <vt:variant>
        <vt:i4>429</vt:i4>
      </vt:variant>
      <vt:variant>
        <vt:i4>0</vt:i4>
      </vt:variant>
      <vt:variant>
        <vt:i4>5</vt:i4>
      </vt:variant>
      <vt:variant>
        <vt:lpwstr/>
      </vt:variant>
      <vt:variant>
        <vt:lpwstr>quadro1</vt:lpwstr>
      </vt:variant>
      <vt:variant>
        <vt:i4>8257634</vt:i4>
      </vt:variant>
      <vt:variant>
        <vt:i4>426</vt:i4>
      </vt:variant>
      <vt:variant>
        <vt:i4>0</vt:i4>
      </vt:variant>
      <vt:variant>
        <vt:i4>5</vt:i4>
      </vt:variant>
      <vt:variant>
        <vt:lpwstr/>
      </vt:variant>
      <vt:variant>
        <vt:lpwstr>quadro1</vt:lpwstr>
      </vt:variant>
      <vt:variant>
        <vt:i4>8257634</vt:i4>
      </vt:variant>
      <vt:variant>
        <vt:i4>423</vt:i4>
      </vt:variant>
      <vt:variant>
        <vt:i4>0</vt:i4>
      </vt:variant>
      <vt:variant>
        <vt:i4>5</vt:i4>
      </vt:variant>
      <vt:variant>
        <vt:lpwstr/>
      </vt:variant>
      <vt:variant>
        <vt:lpwstr>quadro1</vt:lpwstr>
      </vt:variant>
      <vt:variant>
        <vt:i4>8257634</vt:i4>
      </vt:variant>
      <vt:variant>
        <vt:i4>420</vt:i4>
      </vt:variant>
      <vt:variant>
        <vt:i4>0</vt:i4>
      </vt:variant>
      <vt:variant>
        <vt:i4>5</vt:i4>
      </vt:variant>
      <vt:variant>
        <vt:lpwstr/>
      </vt:variant>
      <vt:variant>
        <vt:lpwstr>quadro1</vt:lpwstr>
      </vt:variant>
      <vt:variant>
        <vt:i4>8257634</vt:i4>
      </vt:variant>
      <vt:variant>
        <vt:i4>417</vt:i4>
      </vt:variant>
      <vt:variant>
        <vt:i4>0</vt:i4>
      </vt:variant>
      <vt:variant>
        <vt:i4>5</vt:i4>
      </vt:variant>
      <vt:variant>
        <vt:lpwstr/>
      </vt:variant>
      <vt:variant>
        <vt:lpwstr>quadro1</vt:lpwstr>
      </vt:variant>
      <vt:variant>
        <vt:i4>8257634</vt:i4>
      </vt:variant>
      <vt:variant>
        <vt:i4>414</vt:i4>
      </vt:variant>
      <vt:variant>
        <vt:i4>0</vt:i4>
      </vt:variant>
      <vt:variant>
        <vt:i4>5</vt:i4>
      </vt:variant>
      <vt:variant>
        <vt:lpwstr/>
      </vt:variant>
      <vt:variant>
        <vt:lpwstr>quadro1</vt:lpwstr>
      </vt:variant>
      <vt:variant>
        <vt:i4>8257634</vt:i4>
      </vt:variant>
      <vt:variant>
        <vt:i4>411</vt:i4>
      </vt:variant>
      <vt:variant>
        <vt:i4>0</vt:i4>
      </vt:variant>
      <vt:variant>
        <vt:i4>5</vt:i4>
      </vt:variant>
      <vt:variant>
        <vt:lpwstr/>
      </vt:variant>
      <vt:variant>
        <vt:lpwstr>quadro1</vt:lpwstr>
      </vt:variant>
      <vt:variant>
        <vt:i4>8257634</vt:i4>
      </vt:variant>
      <vt:variant>
        <vt:i4>408</vt:i4>
      </vt:variant>
      <vt:variant>
        <vt:i4>0</vt:i4>
      </vt:variant>
      <vt:variant>
        <vt:i4>5</vt:i4>
      </vt:variant>
      <vt:variant>
        <vt:lpwstr/>
      </vt:variant>
      <vt:variant>
        <vt:lpwstr>quadro1</vt:lpwstr>
      </vt:variant>
      <vt:variant>
        <vt:i4>8257634</vt:i4>
      </vt:variant>
      <vt:variant>
        <vt:i4>405</vt:i4>
      </vt:variant>
      <vt:variant>
        <vt:i4>0</vt:i4>
      </vt:variant>
      <vt:variant>
        <vt:i4>5</vt:i4>
      </vt:variant>
      <vt:variant>
        <vt:lpwstr/>
      </vt:variant>
      <vt:variant>
        <vt:lpwstr>quadro1</vt:lpwstr>
      </vt:variant>
      <vt:variant>
        <vt:i4>8257634</vt:i4>
      </vt:variant>
      <vt:variant>
        <vt:i4>402</vt:i4>
      </vt:variant>
      <vt:variant>
        <vt:i4>0</vt:i4>
      </vt:variant>
      <vt:variant>
        <vt:i4>5</vt:i4>
      </vt:variant>
      <vt:variant>
        <vt:lpwstr/>
      </vt:variant>
      <vt:variant>
        <vt:lpwstr>quadro1</vt:lpwstr>
      </vt:variant>
      <vt:variant>
        <vt:i4>8257634</vt:i4>
      </vt:variant>
      <vt:variant>
        <vt:i4>399</vt:i4>
      </vt:variant>
      <vt:variant>
        <vt:i4>0</vt:i4>
      </vt:variant>
      <vt:variant>
        <vt:i4>5</vt:i4>
      </vt:variant>
      <vt:variant>
        <vt:lpwstr/>
      </vt:variant>
      <vt:variant>
        <vt:lpwstr>quadro1</vt:lpwstr>
      </vt:variant>
      <vt:variant>
        <vt:i4>8257634</vt:i4>
      </vt:variant>
      <vt:variant>
        <vt:i4>396</vt:i4>
      </vt:variant>
      <vt:variant>
        <vt:i4>0</vt:i4>
      </vt:variant>
      <vt:variant>
        <vt:i4>5</vt:i4>
      </vt:variant>
      <vt:variant>
        <vt:lpwstr/>
      </vt:variant>
      <vt:variant>
        <vt:lpwstr>quadro1</vt:lpwstr>
      </vt:variant>
      <vt:variant>
        <vt:i4>8257634</vt:i4>
      </vt:variant>
      <vt:variant>
        <vt:i4>393</vt:i4>
      </vt:variant>
      <vt:variant>
        <vt:i4>0</vt:i4>
      </vt:variant>
      <vt:variant>
        <vt:i4>5</vt:i4>
      </vt:variant>
      <vt:variant>
        <vt:lpwstr/>
      </vt:variant>
      <vt:variant>
        <vt:lpwstr>quadro1</vt:lpwstr>
      </vt:variant>
      <vt:variant>
        <vt:i4>8257634</vt:i4>
      </vt:variant>
      <vt:variant>
        <vt:i4>390</vt:i4>
      </vt:variant>
      <vt:variant>
        <vt:i4>0</vt:i4>
      </vt:variant>
      <vt:variant>
        <vt:i4>5</vt:i4>
      </vt:variant>
      <vt:variant>
        <vt:lpwstr/>
      </vt:variant>
      <vt:variant>
        <vt:lpwstr>quadro1</vt:lpwstr>
      </vt:variant>
      <vt:variant>
        <vt:i4>8257634</vt:i4>
      </vt:variant>
      <vt:variant>
        <vt:i4>387</vt:i4>
      </vt:variant>
      <vt:variant>
        <vt:i4>0</vt:i4>
      </vt:variant>
      <vt:variant>
        <vt:i4>5</vt:i4>
      </vt:variant>
      <vt:variant>
        <vt:lpwstr/>
      </vt:variant>
      <vt:variant>
        <vt:lpwstr>quadro1</vt:lpwstr>
      </vt:variant>
      <vt:variant>
        <vt:i4>5898241</vt:i4>
      </vt:variant>
      <vt:variant>
        <vt:i4>384</vt:i4>
      </vt:variant>
      <vt:variant>
        <vt:i4>0</vt:i4>
      </vt:variant>
      <vt:variant>
        <vt:i4>5</vt:i4>
      </vt:variant>
      <vt:variant>
        <vt:lpwstr/>
      </vt:variant>
      <vt:variant>
        <vt:lpwstr>Fig3</vt:lpwstr>
      </vt:variant>
      <vt:variant>
        <vt:i4>8257634</vt:i4>
      </vt:variant>
      <vt:variant>
        <vt:i4>381</vt:i4>
      </vt:variant>
      <vt:variant>
        <vt:i4>0</vt:i4>
      </vt:variant>
      <vt:variant>
        <vt:i4>5</vt:i4>
      </vt:variant>
      <vt:variant>
        <vt:lpwstr/>
      </vt:variant>
      <vt:variant>
        <vt:lpwstr>quadro1</vt:lpwstr>
      </vt:variant>
      <vt:variant>
        <vt:i4>8257634</vt:i4>
      </vt:variant>
      <vt:variant>
        <vt:i4>378</vt:i4>
      </vt:variant>
      <vt:variant>
        <vt:i4>0</vt:i4>
      </vt:variant>
      <vt:variant>
        <vt:i4>5</vt:i4>
      </vt:variant>
      <vt:variant>
        <vt:lpwstr/>
      </vt:variant>
      <vt:variant>
        <vt:lpwstr>quadro1</vt:lpwstr>
      </vt:variant>
      <vt:variant>
        <vt:i4>8257634</vt:i4>
      </vt:variant>
      <vt:variant>
        <vt:i4>375</vt:i4>
      </vt:variant>
      <vt:variant>
        <vt:i4>0</vt:i4>
      </vt:variant>
      <vt:variant>
        <vt:i4>5</vt:i4>
      </vt:variant>
      <vt:variant>
        <vt:lpwstr/>
      </vt:variant>
      <vt:variant>
        <vt:lpwstr>quadro1</vt:lpwstr>
      </vt:variant>
      <vt:variant>
        <vt:i4>8257634</vt:i4>
      </vt:variant>
      <vt:variant>
        <vt:i4>372</vt:i4>
      </vt:variant>
      <vt:variant>
        <vt:i4>0</vt:i4>
      </vt:variant>
      <vt:variant>
        <vt:i4>5</vt:i4>
      </vt:variant>
      <vt:variant>
        <vt:lpwstr/>
      </vt:variant>
      <vt:variant>
        <vt:lpwstr>quadro1</vt:lpwstr>
      </vt:variant>
      <vt:variant>
        <vt:i4>8257634</vt:i4>
      </vt:variant>
      <vt:variant>
        <vt:i4>369</vt:i4>
      </vt:variant>
      <vt:variant>
        <vt:i4>0</vt:i4>
      </vt:variant>
      <vt:variant>
        <vt:i4>5</vt:i4>
      </vt:variant>
      <vt:variant>
        <vt:lpwstr/>
      </vt:variant>
      <vt:variant>
        <vt:lpwstr>quadro1</vt:lpwstr>
      </vt:variant>
      <vt:variant>
        <vt:i4>8257634</vt:i4>
      </vt:variant>
      <vt:variant>
        <vt:i4>366</vt:i4>
      </vt:variant>
      <vt:variant>
        <vt:i4>0</vt:i4>
      </vt:variant>
      <vt:variant>
        <vt:i4>5</vt:i4>
      </vt:variant>
      <vt:variant>
        <vt:lpwstr/>
      </vt:variant>
      <vt:variant>
        <vt:lpwstr>quadro1</vt:lpwstr>
      </vt:variant>
      <vt:variant>
        <vt:i4>8257634</vt:i4>
      </vt:variant>
      <vt:variant>
        <vt:i4>363</vt:i4>
      </vt:variant>
      <vt:variant>
        <vt:i4>0</vt:i4>
      </vt:variant>
      <vt:variant>
        <vt:i4>5</vt:i4>
      </vt:variant>
      <vt:variant>
        <vt:lpwstr/>
      </vt:variant>
      <vt:variant>
        <vt:lpwstr>quadro1</vt:lpwstr>
      </vt:variant>
      <vt:variant>
        <vt:i4>8257634</vt:i4>
      </vt:variant>
      <vt:variant>
        <vt:i4>360</vt:i4>
      </vt:variant>
      <vt:variant>
        <vt:i4>0</vt:i4>
      </vt:variant>
      <vt:variant>
        <vt:i4>5</vt:i4>
      </vt:variant>
      <vt:variant>
        <vt:lpwstr/>
      </vt:variant>
      <vt:variant>
        <vt:lpwstr>quadro1</vt:lpwstr>
      </vt:variant>
      <vt:variant>
        <vt:i4>8257634</vt:i4>
      </vt:variant>
      <vt:variant>
        <vt:i4>357</vt:i4>
      </vt:variant>
      <vt:variant>
        <vt:i4>0</vt:i4>
      </vt:variant>
      <vt:variant>
        <vt:i4>5</vt:i4>
      </vt:variant>
      <vt:variant>
        <vt:lpwstr/>
      </vt:variant>
      <vt:variant>
        <vt:lpwstr>quadro1</vt:lpwstr>
      </vt:variant>
      <vt:variant>
        <vt:i4>8257634</vt:i4>
      </vt:variant>
      <vt:variant>
        <vt:i4>354</vt:i4>
      </vt:variant>
      <vt:variant>
        <vt:i4>0</vt:i4>
      </vt:variant>
      <vt:variant>
        <vt:i4>5</vt:i4>
      </vt:variant>
      <vt:variant>
        <vt:lpwstr/>
      </vt:variant>
      <vt:variant>
        <vt:lpwstr>quadro1</vt:lpwstr>
      </vt:variant>
      <vt:variant>
        <vt:i4>8257634</vt:i4>
      </vt:variant>
      <vt:variant>
        <vt:i4>351</vt:i4>
      </vt:variant>
      <vt:variant>
        <vt:i4>0</vt:i4>
      </vt:variant>
      <vt:variant>
        <vt:i4>5</vt:i4>
      </vt:variant>
      <vt:variant>
        <vt:lpwstr/>
      </vt:variant>
      <vt:variant>
        <vt:lpwstr>quadro1</vt:lpwstr>
      </vt:variant>
      <vt:variant>
        <vt:i4>8257634</vt:i4>
      </vt:variant>
      <vt:variant>
        <vt:i4>348</vt:i4>
      </vt:variant>
      <vt:variant>
        <vt:i4>0</vt:i4>
      </vt:variant>
      <vt:variant>
        <vt:i4>5</vt:i4>
      </vt:variant>
      <vt:variant>
        <vt:lpwstr/>
      </vt:variant>
      <vt:variant>
        <vt:lpwstr>quadro1</vt:lpwstr>
      </vt:variant>
      <vt:variant>
        <vt:i4>8257634</vt:i4>
      </vt:variant>
      <vt:variant>
        <vt:i4>345</vt:i4>
      </vt:variant>
      <vt:variant>
        <vt:i4>0</vt:i4>
      </vt:variant>
      <vt:variant>
        <vt:i4>5</vt:i4>
      </vt:variant>
      <vt:variant>
        <vt:lpwstr/>
      </vt:variant>
      <vt:variant>
        <vt:lpwstr>quadro1</vt:lpwstr>
      </vt:variant>
      <vt:variant>
        <vt:i4>8257634</vt:i4>
      </vt:variant>
      <vt:variant>
        <vt:i4>342</vt:i4>
      </vt:variant>
      <vt:variant>
        <vt:i4>0</vt:i4>
      </vt:variant>
      <vt:variant>
        <vt:i4>5</vt:i4>
      </vt:variant>
      <vt:variant>
        <vt:lpwstr/>
      </vt:variant>
      <vt:variant>
        <vt:lpwstr>quadro1</vt:lpwstr>
      </vt:variant>
      <vt:variant>
        <vt:i4>5898241</vt:i4>
      </vt:variant>
      <vt:variant>
        <vt:i4>339</vt:i4>
      </vt:variant>
      <vt:variant>
        <vt:i4>0</vt:i4>
      </vt:variant>
      <vt:variant>
        <vt:i4>5</vt:i4>
      </vt:variant>
      <vt:variant>
        <vt:lpwstr/>
      </vt:variant>
      <vt:variant>
        <vt:lpwstr>Fig3</vt:lpwstr>
      </vt:variant>
      <vt:variant>
        <vt:i4>8257634</vt:i4>
      </vt:variant>
      <vt:variant>
        <vt:i4>336</vt:i4>
      </vt:variant>
      <vt:variant>
        <vt:i4>0</vt:i4>
      </vt:variant>
      <vt:variant>
        <vt:i4>5</vt:i4>
      </vt:variant>
      <vt:variant>
        <vt:lpwstr/>
      </vt:variant>
      <vt:variant>
        <vt:lpwstr>quadro1</vt:lpwstr>
      </vt:variant>
      <vt:variant>
        <vt:i4>8257634</vt:i4>
      </vt:variant>
      <vt:variant>
        <vt:i4>333</vt:i4>
      </vt:variant>
      <vt:variant>
        <vt:i4>0</vt:i4>
      </vt:variant>
      <vt:variant>
        <vt:i4>5</vt:i4>
      </vt:variant>
      <vt:variant>
        <vt:lpwstr/>
      </vt:variant>
      <vt:variant>
        <vt:lpwstr>quadro1</vt:lpwstr>
      </vt:variant>
      <vt:variant>
        <vt:i4>8257634</vt:i4>
      </vt:variant>
      <vt:variant>
        <vt:i4>330</vt:i4>
      </vt:variant>
      <vt:variant>
        <vt:i4>0</vt:i4>
      </vt:variant>
      <vt:variant>
        <vt:i4>5</vt:i4>
      </vt:variant>
      <vt:variant>
        <vt:lpwstr/>
      </vt:variant>
      <vt:variant>
        <vt:lpwstr>quadro1</vt:lpwstr>
      </vt:variant>
      <vt:variant>
        <vt:i4>8257634</vt:i4>
      </vt:variant>
      <vt:variant>
        <vt:i4>327</vt:i4>
      </vt:variant>
      <vt:variant>
        <vt:i4>0</vt:i4>
      </vt:variant>
      <vt:variant>
        <vt:i4>5</vt:i4>
      </vt:variant>
      <vt:variant>
        <vt:lpwstr/>
      </vt:variant>
      <vt:variant>
        <vt:lpwstr>quadro1</vt:lpwstr>
      </vt:variant>
      <vt:variant>
        <vt:i4>8257634</vt:i4>
      </vt:variant>
      <vt:variant>
        <vt:i4>324</vt:i4>
      </vt:variant>
      <vt:variant>
        <vt:i4>0</vt:i4>
      </vt:variant>
      <vt:variant>
        <vt:i4>5</vt:i4>
      </vt:variant>
      <vt:variant>
        <vt:lpwstr/>
      </vt:variant>
      <vt:variant>
        <vt:lpwstr>quadro1</vt:lpwstr>
      </vt:variant>
      <vt:variant>
        <vt:i4>8257634</vt:i4>
      </vt:variant>
      <vt:variant>
        <vt:i4>321</vt:i4>
      </vt:variant>
      <vt:variant>
        <vt:i4>0</vt:i4>
      </vt:variant>
      <vt:variant>
        <vt:i4>5</vt:i4>
      </vt:variant>
      <vt:variant>
        <vt:lpwstr/>
      </vt:variant>
      <vt:variant>
        <vt:lpwstr>quadro1</vt:lpwstr>
      </vt:variant>
      <vt:variant>
        <vt:i4>5963777</vt:i4>
      </vt:variant>
      <vt:variant>
        <vt:i4>318</vt:i4>
      </vt:variant>
      <vt:variant>
        <vt:i4>0</vt:i4>
      </vt:variant>
      <vt:variant>
        <vt:i4>5</vt:i4>
      </vt:variant>
      <vt:variant>
        <vt:lpwstr/>
      </vt:variant>
      <vt:variant>
        <vt:lpwstr>Fig2</vt:lpwstr>
      </vt:variant>
      <vt:variant>
        <vt:i4>8257634</vt:i4>
      </vt:variant>
      <vt:variant>
        <vt:i4>315</vt:i4>
      </vt:variant>
      <vt:variant>
        <vt:i4>0</vt:i4>
      </vt:variant>
      <vt:variant>
        <vt:i4>5</vt:i4>
      </vt:variant>
      <vt:variant>
        <vt:lpwstr/>
      </vt:variant>
      <vt:variant>
        <vt:lpwstr>quadro1</vt:lpwstr>
      </vt:variant>
      <vt:variant>
        <vt:i4>8257634</vt:i4>
      </vt:variant>
      <vt:variant>
        <vt:i4>312</vt:i4>
      </vt:variant>
      <vt:variant>
        <vt:i4>0</vt:i4>
      </vt:variant>
      <vt:variant>
        <vt:i4>5</vt:i4>
      </vt:variant>
      <vt:variant>
        <vt:lpwstr/>
      </vt:variant>
      <vt:variant>
        <vt:lpwstr>quadro1</vt:lpwstr>
      </vt:variant>
      <vt:variant>
        <vt:i4>5963777</vt:i4>
      </vt:variant>
      <vt:variant>
        <vt:i4>309</vt:i4>
      </vt:variant>
      <vt:variant>
        <vt:i4>0</vt:i4>
      </vt:variant>
      <vt:variant>
        <vt:i4>5</vt:i4>
      </vt:variant>
      <vt:variant>
        <vt:lpwstr/>
      </vt:variant>
      <vt:variant>
        <vt:lpwstr>Fig2</vt:lpwstr>
      </vt:variant>
      <vt:variant>
        <vt:i4>8257634</vt:i4>
      </vt:variant>
      <vt:variant>
        <vt:i4>306</vt:i4>
      </vt:variant>
      <vt:variant>
        <vt:i4>0</vt:i4>
      </vt:variant>
      <vt:variant>
        <vt:i4>5</vt:i4>
      </vt:variant>
      <vt:variant>
        <vt:lpwstr/>
      </vt:variant>
      <vt:variant>
        <vt:lpwstr>quadro1</vt:lpwstr>
      </vt:variant>
      <vt:variant>
        <vt:i4>8257634</vt:i4>
      </vt:variant>
      <vt:variant>
        <vt:i4>303</vt:i4>
      </vt:variant>
      <vt:variant>
        <vt:i4>0</vt:i4>
      </vt:variant>
      <vt:variant>
        <vt:i4>5</vt:i4>
      </vt:variant>
      <vt:variant>
        <vt:lpwstr/>
      </vt:variant>
      <vt:variant>
        <vt:lpwstr>quadro1</vt:lpwstr>
      </vt:variant>
      <vt:variant>
        <vt:i4>8257634</vt:i4>
      </vt:variant>
      <vt:variant>
        <vt:i4>300</vt:i4>
      </vt:variant>
      <vt:variant>
        <vt:i4>0</vt:i4>
      </vt:variant>
      <vt:variant>
        <vt:i4>5</vt:i4>
      </vt:variant>
      <vt:variant>
        <vt:lpwstr/>
      </vt:variant>
      <vt:variant>
        <vt:lpwstr>quadro1</vt:lpwstr>
      </vt:variant>
      <vt:variant>
        <vt:i4>8257634</vt:i4>
      </vt:variant>
      <vt:variant>
        <vt:i4>297</vt:i4>
      </vt:variant>
      <vt:variant>
        <vt:i4>0</vt:i4>
      </vt:variant>
      <vt:variant>
        <vt:i4>5</vt:i4>
      </vt:variant>
      <vt:variant>
        <vt:lpwstr/>
      </vt:variant>
      <vt:variant>
        <vt:lpwstr>quadro1</vt:lpwstr>
      </vt:variant>
      <vt:variant>
        <vt:i4>8257634</vt:i4>
      </vt:variant>
      <vt:variant>
        <vt:i4>294</vt:i4>
      </vt:variant>
      <vt:variant>
        <vt:i4>0</vt:i4>
      </vt:variant>
      <vt:variant>
        <vt:i4>5</vt:i4>
      </vt:variant>
      <vt:variant>
        <vt:lpwstr/>
      </vt:variant>
      <vt:variant>
        <vt:lpwstr>quadro1</vt:lpwstr>
      </vt:variant>
      <vt:variant>
        <vt:i4>8257634</vt:i4>
      </vt:variant>
      <vt:variant>
        <vt:i4>291</vt:i4>
      </vt:variant>
      <vt:variant>
        <vt:i4>0</vt:i4>
      </vt:variant>
      <vt:variant>
        <vt:i4>5</vt:i4>
      </vt:variant>
      <vt:variant>
        <vt:lpwstr/>
      </vt:variant>
      <vt:variant>
        <vt:lpwstr>quadro1</vt:lpwstr>
      </vt:variant>
      <vt:variant>
        <vt:i4>5963777</vt:i4>
      </vt:variant>
      <vt:variant>
        <vt:i4>288</vt:i4>
      </vt:variant>
      <vt:variant>
        <vt:i4>0</vt:i4>
      </vt:variant>
      <vt:variant>
        <vt:i4>5</vt:i4>
      </vt:variant>
      <vt:variant>
        <vt:lpwstr/>
      </vt:variant>
      <vt:variant>
        <vt:lpwstr>Fig2</vt:lpwstr>
      </vt:variant>
      <vt:variant>
        <vt:i4>8257634</vt:i4>
      </vt:variant>
      <vt:variant>
        <vt:i4>285</vt:i4>
      </vt:variant>
      <vt:variant>
        <vt:i4>0</vt:i4>
      </vt:variant>
      <vt:variant>
        <vt:i4>5</vt:i4>
      </vt:variant>
      <vt:variant>
        <vt:lpwstr/>
      </vt:variant>
      <vt:variant>
        <vt:lpwstr>quadro1</vt:lpwstr>
      </vt:variant>
      <vt:variant>
        <vt:i4>5963777</vt:i4>
      </vt:variant>
      <vt:variant>
        <vt:i4>282</vt:i4>
      </vt:variant>
      <vt:variant>
        <vt:i4>0</vt:i4>
      </vt:variant>
      <vt:variant>
        <vt:i4>5</vt:i4>
      </vt:variant>
      <vt:variant>
        <vt:lpwstr/>
      </vt:variant>
      <vt:variant>
        <vt:lpwstr>Fig2</vt:lpwstr>
      </vt:variant>
      <vt:variant>
        <vt:i4>8257634</vt:i4>
      </vt:variant>
      <vt:variant>
        <vt:i4>279</vt:i4>
      </vt:variant>
      <vt:variant>
        <vt:i4>0</vt:i4>
      </vt:variant>
      <vt:variant>
        <vt:i4>5</vt:i4>
      </vt:variant>
      <vt:variant>
        <vt:lpwstr/>
      </vt:variant>
      <vt:variant>
        <vt:lpwstr>quadro1</vt:lpwstr>
      </vt:variant>
      <vt:variant>
        <vt:i4>8257634</vt:i4>
      </vt:variant>
      <vt:variant>
        <vt:i4>276</vt:i4>
      </vt:variant>
      <vt:variant>
        <vt:i4>0</vt:i4>
      </vt:variant>
      <vt:variant>
        <vt:i4>5</vt:i4>
      </vt:variant>
      <vt:variant>
        <vt:lpwstr/>
      </vt:variant>
      <vt:variant>
        <vt:lpwstr>quadro1</vt:lpwstr>
      </vt:variant>
      <vt:variant>
        <vt:i4>8257634</vt:i4>
      </vt:variant>
      <vt:variant>
        <vt:i4>273</vt:i4>
      </vt:variant>
      <vt:variant>
        <vt:i4>0</vt:i4>
      </vt:variant>
      <vt:variant>
        <vt:i4>5</vt:i4>
      </vt:variant>
      <vt:variant>
        <vt:lpwstr/>
      </vt:variant>
      <vt:variant>
        <vt:lpwstr>quadro1</vt:lpwstr>
      </vt:variant>
      <vt:variant>
        <vt:i4>8257634</vt:i4>
      </vt:variant>
      <vt:variant>
        <vt:i4>270</vt:i4>
      </vt:variant>
      <vt:variant>
        <vt:i4>0</vt:i4>
      </vt:variant>
      <vt:variant>
        <vt:i4>5</vt:i4>
      </vt:variant>
      <vt:variant>
        <vt:lpwstr/>
      </vt:variant>
      <vt:variant>
        <vt:lpwstr>quadro1</vt:lpwstr>
      </vt:variant>
      <vt:variant>
        <vt:i4>8257634</vt:i4>
      </vt:variant>
      <vt:variant>
        <vt:i4>267</vt:i4>
      </vt:variant>
      <vt:variant>
        <vt:i4>0</vt:i4>
      </vt:variant>
      <vt:variant>
        <vt:i4>5</vt:i4>
      </vt:variant>
      <vt:variant>
        <vt:lpwstr/>
      </vt:variant>
      <vt:variant>
        <vt:lpwstr>quadro1</vt:lpwstr>
      </vt:variant>
      <vt:variant>
        <vt:i4>5898241</vt:i4>
      </vt:variant>
      <vt:variant>
        <vt:i4>264</vt:i4>
      </vt:variant>
      <vt:variant>
        <vt:i4>0</vt:i4>
      </vt:variant>
      <vt:variant>
        <vt:i4>5</vt:i4>
      </vt:variant>
      <vt:variant>
        <vt:lpwstr/>
      </vt:variant>
      <vt:variant>
        <vt:lpwstr>Fig3</vt:lpwstr>
      </vt:variant>
      <vt:variant>
        <vt:i4>8257634</vt:i4>
      </vt:variant>
      <vt:variant>
        <vt:i4>261</vt:i4>
      </vt:variant>
      <vt:variant>
        <vt:i4>0</vt:i4>
      </vt:variant>
      <vt:variant>
        <vt:i4>5</vt:i4>
      </vt:variant>
      <vt:variant>
        <vt:lpwstr/>
      </vt:variant>
      <vt:variant>
        <vt:lpwstr>quadro1</vt:lpwstr>
      </vt:variant>
      <vt:variant>
        <vt:i4>8257634</vt:i4>
      </vt:variant>
      <vt:variant>
        <vt:i4>258</vt:i4>
      </vt:variant>
      <vt:variant>
        <vt:i4>0</vt:i4>
      </vt:variant>
      <vt:variant>
        <vt:i4>5</vt:i4>
      </vt:variant>
      <vt:variant>
        <vt:lpwstr/>
      </vt:variant>
      <vt:variant>
        <vt:lpwstr>quadro1</vt:lpwstr>
      </vt:variant>
      <vt:variant>
        <vt:i4>5898241</vt:i4>
      </vt:variant>
      <vt:variant>
        <vt:i4>255</vt:i4>
      </vt:variant>
      <vt:variant>
        <vt:i4>0</vt:i4>
      </vt:variant>
      <vt:variant>
        <vt:i4>5</vt:i4>
      </vt:variant>
      <vt:variant>
        <vt:lpwstr/>
      </vt:variant>
      <vt:variant>
        <vt:lpwstr>Fig3</vt:lpwstr>
      </vt:variant>
      <vt:variant>
        <vt:i4>8257634</vt:i4>
      </vt:variant>
      <vt:variant>
        <vt:i4>252</vt:i4>
      </vt:variant>
      <vt:variant>
        <vt:i4>0</vt:i4>
      </vt:variant>
      <vt:variant>
        <vt:i4>5</vt:i4>
      </vt:variant>
      <vt:variant>
        <vt:lpwstr/>
      </vt:variant>
      <vt:variant>
        <vt:lpwstr>quadro1</vt:lpwstr>
      </vt:variant>
      <vt:variant>
        <vt:i4>8257634</vt:i4>
      </vt:variant>
      <vt:variant>
        <vt:i4>249</vt:i4>
      </vt:variant>
      <vt:variant>
        <vt:i4>0</vt:i4>
      </vt:variant>
      <vt:variant>
        <vt:i4>5</vt:i4>
      </vt:variant>
      <vt:variant>
        <vt:lpwstr/>
      </vt:variant>
      <vt:variant>
        <vt:lpwstr>quadro1</vt:lpwstr>
      </vt:variant>
      <vt:variant>
        <vt:i4>8257634</vt:i4>
      </vt:variant>
      <vt:variant>
        <vt:i4>246</vt:i4>
      </vt:variant>
      <vt:variant>
        <vt:i4>0</vt:i4>
      </vt:variant>
      <vt:variant>
        <vt:i4>5</vt:i4>
      </vt:variant>
      <vt:variant>
        <vt:lpwstr/>
      </vt:variant>
      <vt:variant>
        <vt:lpwstr>quadro1</vt:lpwstr>
      </vt:variant>
      <vt:variant>
        <vt:i4>8257634</vt:i4>
      </vt:variant>
      <vt:variant>
        <vt:i4>243</vt:i4>
      </vt:variant>
      <vt:variant>
        <vt:i4>0</vt:i4>
      </vt:variant>
      <vt:variant>
        <vt:i4>5</vt:i4>
      </vt:variant>
      <vt:variant>
        <vt:lpwstr/>
      </vt:variant>
      <vt:variant>
        <vt:lpwstr>quadro1</vt:lpwstr>
      </vt:variant>
      <vt:variant>
        <vt:i4>5767169</vt:i4>
      </vt:variant>
      <vt:variant>
        <vt:i4>240</vt:i4>
      </vt:variant>
      <vt:variant>
        <vt:i4>0</vt:i4>
      </vt:variant>
      <vt:variant>
        <vt:i4>5</vt:i4>
      </vt:variant>
      <vt:variant>
        <vt:lpwstr/>
      </vt:variant>
      <vt:variant>
        <vt:lpwstr>Fig1</vt:lpwstr>
      </vt:variant>
      <vt:variant>
        <vt:i4>8257634</vt:i4>
      </vt:variant>
      <vt:variant>
        <vt:i4>237</vt:i4>
      </vt:variant>
      <vt:variant>
        <vt:i4>0</vt:i4>
      </vt:variant>
      <vt:variant>
        <vt:i4>5</vt:i4>
      </vt:variant>
      <vt:variant>
        <vt:lpwstr/>
      </vt:variant>
      <vt:variant>
        <vt:lpwstr>quadro1</vt:lpwstr>
      </vt:variant>
      <vt:variant>
        <vt:i4>8257634</vt:i4>
      </vt:variant>
      <vt:variant>
        <vt:i4>234</vt:i4>
      </vt:variant>
      <vt:variant>
        <vt:i4>0</vt:i4>
      </vt:variant>
      <vt:variant>
        <vt:i4>5</vt:i4>
      </vt:variant>
      <vt:variant>
        <vt:lpwstr/>
      </vt:variant>
      <vt:variant>
        <vt:lpwstr>quadro1</vt:lpwstr>
      </vt:variant>
      <vt:variant>
        <vt:i4>8257634</vt:i4>
      </vt:variant>
      <vt:variant>
        <vt:i4>231</vt:i4>
      </vt:variant>
      <vt:variant>
        <vt:i4>0</vt:i4>
      </vt:variant>
      <vt:variant>
        <vt:i4>5</vt:i4>
      </vt:variant>
      <vt:variant>
        <vt:lpwstr/>
      </vt:variant>
      <vt:variant>
        <vt:lpwstr>quadro1</vt:lpwstr>
      </vt:variant>
      <vt:variant>
        <vt:i4>8257634</vt:i4>
      </vt:variant>
      <vt:variant>
        <vt:i4>228</vt:i4>
      </vt:variant>
      <vt:variant>
        <vt:i4>0</vt:i4>
      </vt:variant>
      <vt:variant>
        <vt:i4>5</vt:i4>
      </vt:variant>
      <vt:variant>
        <vt:lpwstr/>
      </vt:variant>
      <vt:variant>
        <vt:lpwstr>quadro1</vt:lpwstr>
      </vt:variant>
      <vt:variant>
        <vt:i4>8257634</vt:i4>
      </vt:variant>
      <vt:variant>
        <vt:i4>225</vt:i4>
      </vt:variant>
      <vt:variant>
        <vt:i4>0</vt:i4>
      </vt:variant>
      <vt:variant>
        <vt:i4>5</vt:i4>
      </vt:variant>
      <vt:variant>
        <vt:lpwstr/>
      </vt:variant>
      <vt:variant>
        <vt:lpwstr>quadro1</vt:lpwstr>
      </vt:variant>
      <vt:variant>
        <vt:i4>2031639</vt:i4>
      </vt:variant>
      <vt:variant>
        <vt:i4>222</vt:i4>
      </vt:variant>
      <vt:variant>
        <vt:i4>0</vt:i4>
      </vt:variant>
      <vt:variant>
        <vt:i4>5</vt:i4>
      </vt:variant>
      <vt:variant>
        <vt:lpwstr/>
      </vt:variant>
      <vt:variant>
        <vt:lpwstr>zonamento</vt:lpwstr>
      </vt:variant>
      <vt:variant>
        <vt:i4>917524</vt:i4>
      </vt:variant>
      <vt:variant>
        <vt:i4>219</vt:i4>
      </vt:variant>
      <vt:variant>
        <vt:i4>0</vt:i4>
      </vt:variant>
      <vt:variant>
        <vt:i4>5</vt:i4>
      </vt:variant>
      <vt:variant>
        <vt:lpwstr/>
      </vt:variant>
      <vt:variant>
        <vt:lpwstr>zona</vt:lpwstr>
      </vt:variant>
      <vt:variant>
        <vt:i4>8323195</vt:i4>
      </vt:variant>
      <vt:variant>
        <vt:i4>216</vt:i4>
      </vt:variant>
      <vt:variant>
        <vt:i4>0</vt:i4>
      </vt:variant>
      <vt:variant>
        <vt:i4>5</vt:i4>
      </vt:variant>
      <vt:variant>
        <vt:lpwstr/>
      </vt:variant>
      <vt:variant>
        <vt:lpwstr>UsoEdificio</vt:lpwstr>
      </vt:variant>
      <vt:variant>
        <vt:i4>7078005</vt:i4>
      </vt:variant>
      <vt:variant>
        <vt:i4>213</vt:i4>
      </vt:variant>
      <vt:variant>
        <vt:i4>0</vt:i4>
      </vt:variant>
      <vt:variant>
        <vt:i4>5</vt:i4>
      </vt:variant>
      <vt:variant>
        <vt:lpwstr/>
      </vt:variant>
      <vt:variant>
        <vt:lpwstr>UsoSolo</vt:lpwstr>
      </vt:variant>
      <vt:variant>
        <vt:i4>7995513</vt:i4>
      </vt:variant>
      <vt:variant>
        <vt:i4>210</vt:i4>
      </vt:variant>
      <vt:variant>
        <vt:i4>0</vt:i4>
      </vt:variant>
      <vt:variant>
        <vt:i4>5</vt:i4>
      </vt:variant>
      <vt:variant>
        <vt:lpwstr/>
      </vt:variant>
      <vt:variant>
        <vt:lpwstr>Urbaniz</vt:lpwstr>
      </vt:variant>
      <vt:variant>
        <vt:i4>524293</vt:i4>
      </vt:variant>
      <vt:variant>
        <vt:i4>207</vt:i4>
      </vt:variant>
      <vt:variant>
        <vt:i4>0</vt:i4>
      </vt:variant>
      <vt:variant>
        <vt:i4>5</vt:i4>
      </vt:variant>
      <vt:variant>
        <vt:lpwstr/>
      </vt:variant>
      <vt:variant>
        <vt:lpwstr>UOPG</vt:lpwstr>
      </vt:variant>
      <vt:variant>
        <vt:i4>1114140</vt:i4>
      </vt:variant>
      <vt:variant>
        <vt:i4>204</vt:i4>
      </vt:variant>
      <vt:variant>
        <vt:i4>0</vt:i4>
      </vt:variant>
      <vt:variant>
        <vt:i4>5</vt:i4>
      </vt:variant>
      <vt:variant>
        <vt:lpwstr/>
      </vt:variant>
      <vt:variant>
        <vt:lpwstr>UnidExec</vt:lpwstr>
      </vt:variant>
      <vt:variant>
        <vt:i4>524293</vt:i4>
      </vt:variant>
      <vt:variant>
        <vt:i4>201</vt:i4>
      </vt:variant>
      <vt:variant>
        <vt:i4>0</vt:i4>
      </vt:variant>
      <vt:variant>
        <vt:i4>5</vt:i4>
      </vt:variant>
      <vt:variant>
        <vt:lpwstr/>
      </vt:variant>
      <vt:variant>
        <vt:lpwstr>UOPG</vt:lpwstr>
      </vt:variant>
      <vt:variant>
        <vt:i4>1114140</vt:i4>
      </vt:variant>
      <vt:variant>
        <vt:i4>198</vt:i4>
      </vt:variant>
      <vt:variant>
        <vt:i4>0</vt:i4>
      </vt:variant>
      <vt:variant>
        <vt:i4>5</vt:i4>
      </vt:variant>
      <vt:variant>
        <vt:lpwstr/>
      </vt:variant>
      <vt:variant>
        <vt:lpwstr>UnidExec</vt:lpwstr>
      </vt:variant>
      <vt:variant>
        <vt:i4>1638413</vt:i4>
      </vt:variant>
      <vt:variant>
        <vt:i4>195</vt:i4>
      </vt:variant>
      <vt:variant>
        <vt:i4>0</vt:i4>
      </vt:variant>
      <vt:variant>
        <vt:i4>5</vt:i4>
      </vt:variant>
      <vt:variant>
        <vt:lpwstr/>
      </vt:variant>
      <vt:variant>
        <vt:lpwstr>SUrbanizavel</vt:lpwstr>
      </vt:variant>
      <vt:variant>
        <vt:i4>6750312</vt:i4>
      </vt:variant>
      <vt:variant>
        <vt:i4>192</vt:i4>
      </vt:variant>
      <vt:variant>
        <vt:i4>0</vt:i4>
      </vt:variant>
      <vt:variant>
        <vt:i4>5</vt:i4>
      </vt:variant>
      <vt:variant>
        <vt:lpwstr/>
      </vt:variant>
      <vt:variant>
        <vt:lpwstr>SUrbanizado</vt:lpwstr>
      </vt:variant>
      <vt:variant>
        <vt:i4>6553702</vt:i4>
      </vt:variant>
      <vt:variant>
        <vt:i4>189</vt:i4>
      </vt:variant>
      <vt:variant>
        <vt:i4>0</vt:i4>
      </vt:variant>
      <vt:variant>
        <vt:i4>5</vt:i4>
      </vt:variant>
      <vt:variant>
        <vt:lpwstr/>
      </vt:variant>
      <vt:variant>
        <vt:lpwstr>SProgramado</vt:lpwstr>
      </vt:variant>
      <vt:variant>
        <vt:i4>6357092</vt:i4>
      </vt:variant>
      <vt:variant>
        <vt:i4>186</vt:i4>
      </vt:variant>
      <vt:variant>
        <vt:i4>0</vt:i4>
      </vt:variant>
      <vt:variant>
        <vt:i4>5</vt:i4>
      </vt:variant>
      <vt:variant>
        <vt:lpwstr/>
      </vt:variant>
      <vt:variant>
        <vt:lpwstr>SEdificavel</vt:lpwstr>
      </vt:variant>
      <vt:variant>
        <vt:i4>7012470</vt:i4>
      </vt:variant>
      <vt:variant>
        <vt:i4>183</vt:i4>
      </vt:variant>
      <vt:variant>
        <vt:i4>0</vt:i4>
      </vt:variant>
      <vt:variant>
        <vt:i4>5</vt:i4>
      </vt:variant>
      <vt:variant>
        <vt:lpwstr/>
      </vt:variant>
      <vt:variant>
        <vt:lpwstr>SEdificado</vt:lpwstr>
      </vt:variant>
      <vt:variant>
        <vt:i4>8061037</vt:i4>
      </vt:variant>
      <vt:variant>
        <vt:i4>180</vt:i4>
      </vt:variant>
      <vt:variant>
        <vt:i4>0</vt:i4>
      </vt:variant>
      <vt:variant>
        <vt:i4>5</vt:i4>
      </vt:variant>
      <vt:variant>
        <vt:lpwstr/>
      </vt:variant>
      <vt:variant>
        <vt:lpwstr>SUrbanizacaoProgramada</vt:lpwstr>
      </vt:variant>
      <vt:variant>
        <vt:i4>393216</vt:i4>
      </vt:variant>
      <vt:variant>
        <vt:i4>177</vt:i4>
      </vt:variant>
      <vt:variant>
        <vt:i4>0</vt:i4>
      </vt:variant>
      <vt:variant>
        <vt:i4>5</vt:i4>
      </vt:variant>
      <vt:variant>
        <vt:lpwstr/>
      </vt:variant>
      <vt:variant>
        <vt:lpwstr>SistExec</vt:lpwstr>
      </vt:variant>
      <vt:variant>
        <vt:i4>720917</vt:i4>
      </vt:variant>
      <vt:variant>
        <vt:i4>174</vt:i4>
      </vt:variant>
      <vt:variant>
        <vt:i4>0</vt:i4>
      </vt:variant>
      <vt:variant>
        <vt:i4>5</vt:i4>
      </vt:variant>
      <vt:variant>
        <vt:lpwstr/>
      </vt:variant>
      <vt:variant>
        <vt:lpwstr>Reparcela</vt:lpwstr>
      </vt:variant>
      <vt:variant>
        <vt:i4>7012458</vt:i4>
      </vt:variant>
      <vt:variant>
        <vt:i4>171</vt:i4>
      </vt:variant>
      <vt:variant>
        <vt:i4>0</vt:i4>
      </vt:variant>
      <vt:variant>
        <vt:i4>5</vt:i4>
      </vt:variant>
      <vt:variant>
        <vt:lpwstr/>
      </vt:variant>
      <vt:variant>
        <vt:lpwstr>Renova</vt:lpwstr>
      </vt:variant>
      <vt:variant>
        <vt:i4>1703949</vt:i4>
      </vt:variant>
      <vt:variant>
        <vt:i4>168</vt:i4>
      </vt:variant>
      <vt:variant>
        <vt:i4>0</vt:i4>
      </vt:variant>
      <vt:variant>
        <vt:i4>5</vt:i4>
      </vt:variant>
      <vt:variant>
        <vt:lpwstr/>
      </vt:variant>
      <vt:variant>
        <vt:lpwstr>RegimeUso</vt:lpwstr>
      </vt:variant>
      <vt:variant>
        <vt:i4>6422627</vt:i4>
      </vt:variant>
      <vt:variant>
        <vt:i4>165</vt:i4>
      </vt:variant>
      <vt:variant>
        <vt:i4>0</vt:i4>
      </vt:variant>
      <vt:variant>
        <vt:i4>5</vt:i4>
      </vt:variant>
      <vt:variant>
        <vt:lpwstr/>
      </vt:variant>
      <vt:variant>
        <vt:lpwstr>Reestrutura</vt:lpwstr>
      </vt:variant>
      <vt:variant>
        <vt:i4>1048593</vt:i4>
      </vt:variant>
      <vt:variant>
        <vt:i4>162</vt:i4>
      </vt:variant>
      <vt:variant>
        <vt:i4>0</vt:i4>
      </vt:variant>
      <vt:variant>
        <vt:i4>5</vt:i4>
      </vt:variant>
      <vt:variant>
        <vt:lpwstr/>
      </vt:variant>
      <vt:variant>
        <vt:lpwstr>recuo</vt:lpwstr>
      </vt:variant>
      <vt:variant>
        <vt:i4>2031635</vt:i4>
      </vt:variant>
      <vt:variant>
        <vt:i4>159</vt:i4>
      </vt:variant>
      <vt:variant>
        <vt:i4>0</vt:i4>
      </vt:variant>
      <vt:variant>
        <vt:i4>5</vt:i4>
      </vt:variant>
      <vt:variant>
        <vt:lpwstr/>
      </vt:variant>
      <vt:variant>
        <vt:lpwstr>Reabilita</vt:lpwstr>
      </vt:variant>
      <vt:variant>
        <vt:i4>7929980</vt:i4>
      </vt:variant>
      <vt:variant>
        <vt:i4>156</vt:i4>
      </vt:variant>
      <vt:variant>
        <vt:i4>0</vt:i4>
      </vt:variant>
      <vt:variant>
        <vt:i4>5</vt:i4>
      </vt:variant>
      <vt:variant>
        <vt:lpwstr/>
      </vt:variant>
      <vt:variant>
        <vt:lpwstr>Predio</vt:lpwstr>
      </vt:variant>
      <vt:variant>
        <vt:i4>655383</vt:i4>
      </vt:variant>
      <vt:variant>
        <vt:i4>153</vt:i4>
      </vt:variant>
      <vt:variant>
        <vt:i4>0</vt:i4>
      </vt:variant>
      <vt:variant>
        <vt:i4>5</vt:i4>
      </vt:variant>
      <vt:variant>
        <vt:lpwstr/>
      </vt:variant>
      <vt:variant>
        <vt:lpwstr>PoligImplamt</vt:lpwstr>
      </vt:variant>
      <vt:variant>
        <vt:i4>6422631</vt:i4>
      </vt:variant>
      <vt:variant>
        <vt:i4>150</vt:i4>
      </vt:variant>
      <vt:variant>
        <vt:i4>0</vt:i4>
      </vt:variant>
      <vt:variant>
        <vt:i4>5</vt:i4>
      </vt:variant>
      <vt:variant>
        <vt:lpwstr/>
      </vt:variant>
      <vt:variant>
        <vt:lpwstr>PerimetroUrbano</vt:lpwstr>
      </vt:variant>
      <vt:variant>
        <vt:i4>2</vt:i4>
      </vt:variant>
      <vt:variant>
        <vt:i4>147</vt:i4>
      </vt:variant>
      <vt:variant>
        <vt:i4>0</vt:i4>
      </vt:variant>
      <vt:variant>
        <vt:i4>5</vt:i4>
      </vt:variant>
      <vt:variant>
        <vt:lpwstr/>
      </vt:variant>
      <vt:variant>
        <vt:lpwstr>Pereq</vt:lpwstr>
      </vt:variant>
      <vt:variant>
        <vt:i4>7340136</vt:i4>
      </vt:variant>
      <vt:variant>
        <vt:i4>144</vt:i4>
      </vt:variant>
      <vt:variant>
        <vt:i4>0</vt:i4>
      </vt:variant>
      <vt:variant>
        <vt:i4>5</vt:i4>
      </vt:variant>
      <vt:variant>
        <vt:lpwstr/>
      </vt:variant>
      <vt:variant>
        <vt:lpwstr>hpd</vt:lpwstr>
      </vt:variant>
      <vt:variant>
        <vt:i4>393219</vt:i4>
      </vt:variant>
      <vt:variant>
        <vt:i4>141</vt:i4>
      </vt:variant>
      <vt:variant>
        <vt:i4>0</vt:i4>
      </vt:variant>
      <vt:variant>
        <vt:i4>5</vt:i4>
      </vt:variant>
      <vt:variant>
        <vt:lpwstr/>
      </vt:variant>
      <vt:variant>
        <vt:lpwstr>Piso</vt:lpwstr>
      </vt:variant>
      <vt:variant>
        <vt:i4>7209072</vt:i4>
      </vt:variant>
      <vt:variant>
        <vt:i4>138</vt:i4>
      </vt:variant>
      <vt:variant>
        <vt:i4>0</vt:i4>
      </vt:variant>
      <vt:variant>
        <vt:i4>5</vt:i4>
      </vt:variant>
      <vt:variant>
        <vt:lpwstr/>
      </vt:variant>
      <vt:variant>
        <vt:lpwstr>Paecela</vt:lpwstr>
      </vt:variant>
      <vt:variant>
        <vt:i4>1507355</vt:i4>
      </vt:variant>
      <vt:variant>
        <vt:i4>135</vt:i4>
      </vt:variant>
      <vt:variant>
        <vt:i4>0</vt:i4>
      </vt:variant>
      <vt:variant>
        <vt:i4>5</vt:i4>
      </vt:variant>
      <vt:variant>
        <vt:lpwstr/>
      </vt:variant>
      <vt:variant>
        <vt:lpwstr>Parametro</vt:lpwstr>
      </vt:variant>
      <vt:variant>
        <vt:i4>7209069</vt:i4>
      </vt:variant>
      <vt:variant>
        <vt:i4>132</vt:i4>
      </vt:variant>
      <vt:variant>
        <vt:i4>0</vt:i4>
      </vt:variant>
      <vt:variant>
        <vt:i4>5</vt:i4>
      </vt:variant>
      <vt:variant>
        <vt:lpwstr/>
      </vt:variant>
      <vt:variant>
        <vt:lpwstr>OpUrbanisticas</vt:lpwstr>
      </vt:variant>
      <vt:variant>
        <vt:i4>1507350</vt:i4>
      </vt:variant>
      <vt:variant>
        <vt:i4>129</vt:i4>
      </vt:variant>
      <vt:variant>
        <vt:i4>0</vt:i4>
      </vt:variant>
      <vt:variant>
        <vt:i4>5</vt:i4>
      </vt:variant>
      <vt:variant>
        <vt:lpwstr/>
      </vt:variant>
      <vt:variant>
        <vt:lpwstr>OpLoteam</vt:lpwstr>
      </vt:variant>
      <vt:variant>
        <vt:i4>1572886</vt:i4>
      </vt:variant>
      <vt:variant>
        <vt:i4>126</vt:i4>
      </vt:variant>
      <vt:variant>
        <vt:i4>0</vt:i4>
      </vt:variant>
      <vt:variant>
        <vt:i4>5</vt:i4>
      </vt:variant>
      <vt:variant>
        <vt:lpwstr/>
      </vt:variant>
      <vt:variant>
        <vt:lpwstr>ObUrbaniz</vt:lpwstr>
      </vt:variant>
      <vt:variant>
        <vt:i4>7143536</vt:i4>
      </vt:variant>
      <vt:variant>
        <vt:i4>123</vt:i4>
      </vt:variant>
      <vt:variant>
        <vt:i4>0</vt:i4>
      </vt:variant>
      <vt:variant>
        <vt:i4>5</vt:i4>
      </vt:variant>
      <vt:variant>
        <vt:lpwstr/>
      </vt:variant>
      <vt:variant>
        <vt:lpwstr>Pm</vt:lpwstr>
      </vt:variant>
      <vt:variant>
        <vt:i4>655384</vt:i4>
      </vt:variant>
      <vt:variant>
        <vt:i4>120</vt:i4>
      </vt:variant>
      <vt:variant>
        <vt:i4>0</vt:i4>
      </vt:variant>
      <vt:variant>
        <vt:i4>5</vt:i4>
      </vt:variant>
      <vt:variant>
        <vt:lpwstr/>
      </vt:variant>
      <vt:variant>
        <vt:lpwstr>Lote</vt:lpwstr>
      </vt:variant>
      <vt:variant>
        <vt:i4>7274604</vt:i4>
      </vt:variant>
      <vt:variant>
        <vt:i4>117</vt:i4>
      </vt:variant>
      <vt:variant>
        <vt:i4>0</vt:i4>
      </vt:variant>
      <vt:variant>
        <vt:i4>5</vt:i4>
      </vt:variant>
      <vt:variant>
        <vt:lpwstr/>
      </vt:variant>
      <vt:variant>
        <vt:lpwstr>Log</vt:lpwstr>
      </vt:variant>
      <vt:variant>
        <vt:i4>6619261</vt:i4>
      </vt:variant>
      <vt:variant>
        <vt:i4>114</vt:i4>
      </vt:variant>
      <vt:variant>
        <vt:i4>0</vt:i4>
      </vt:variant>
      <vt:variant>
        <vt:i4>5</vt:i4>
      </vt:variant>
      <vt:variant>
        <vt:lpwstr/>
      </vt:variant>
      <vt:variant>
        <vt:lpwstr>infraUrbana</vt:lpwstr>
      </vt:variant>
      <vt:variant>
        <vt:i4>7536761</vt:i4>
      </vt:variant>
      <vt:variant>
        <vt:i4>111</vt:i4>
      </vt:variant>
      <vt:variant>
        <vt:i4>0</vt:i4>
      </vt:variant>
      <vt:variant>
        <vt:i4>5</vt:i4>
      </vt:variant>
      <vt:variant>
        <vt:lpwstr/>
      </vt:variant>
      <vt:variant>
        <vt:lpwstr>infraTerrit</vt:lpwstr>
      </vt:variant>
      <vt:variant>
        <vt:i4>1703942</vt:i4>
      </vt:variant>
      <vt:variant>
        <vt:i4>108</vt:i4>
      </vt:variant>
      <vt:variant>
        <vt:i4>0</vt:i4>
      </vt:variant>
      <vt:variant>
        <vt:i4>5</vt:i4>
      </vt:variant>
      <vt:variant>
        <vt:lpwstr/>
      </vt:variant>
      <vt:variant>
        <vt:lpwstr>Ivol</vt:lpwstr>
      </vt:variant>
      <vt:variant>
        <vt:i4>7667817</vt:i4>
      </vt:variant>
      <vt:variant>
        <vt:i4>105</vt:i4>
      </vt:variant>
      <vt:variant>
        <vt:i4>0</vt:i4>
      </vt:variant>
      <vt:variant>
        <vt:i4>5</vt:i4>
      </vt:variant>
      <vt:variant>
        <vt:lpwstr/>
      </vt:variant>
      <vt:variant>
        <vt:lpwstr>Iu</vt:lpwstr>
      </vt:variant>
      <vt:variant>
        <vt:i4>7274601</vt:i4>
      </vt:variant>
      <vt:variant>
        <vt:i4>102</vt:i4>
      </vt:variant>
      <vt:variant>
        <vt:i4>0</vt:i4>
      </vt:variant>
      <vt:variant>
        <vt:i4>5</vt:i4>
      </vt:variant>
      <vt:variant>
        <vt:lpwstr/>
      </vt:variant>
      <vt:variant>
        <vt:lpwstr>Io</vt:lpwstr>
      </vt:variant>
      <vt:variant>
        <vt:i4>1638404</vt:i4>
      </vt:variant>
      <vt:variant>
        <vt:i4>99</vt:i4>
      </vt:variant>
      <vt:variant>
        <vt:i4>0</vt:i4>
      </vt:variant>
      <vt:variant>
        <vt:i4>5</vt:i4>
      </vt:variant>
      <vt:variant>
        <vt:lpwstr/>
      </vt:variant>
      <vt:variant>
        <vt:lpwstr>Iimp</vt:lpwstr>
      </vt:variant>
      <vt:variant>
        <vt:i4>6291555</vt:i4>
      </vt:variant>
      <vt:variant>
        <vt:i4>96</vt:i4>
      </vt:variant>
      <vt:variant>
        <vt:i4>0</vt:i4>
      </vt:variant>
      <vt:variant>
        <vt:i4>5</vt:i4>
      </vt:variant>
      <vt:variant>
        <vt:lpwstr/>
      </vt:variant>
      <vt:variant>
        <vt:lpwstr>inclinacao</vt:lpwstr>
      </vt:variant>
      <vt:variant>
        <vt:i4>1</vt:i4>
      </vt:variant>
      <vt:variant>
        <vt:i4>93</vt:i4>
      </vt:variant>
      <vt:variant>
        <vt:i4>0</vt:i4>
      </vt:variant>
      <vt:variant>
        <vt:i4>5</vt:i4>
      </vt:variant>
      <vt:variant>
        <vt:lpwstr/>
      </vt:variant>
      <vt:variant>
        <vt:lpwstr>Fogo</vt:lpwstr>
      </vt:variant>
      <vt:variant>
        <vt:i4>7143524</vt:i4>
      </vt:variant>
      <vt:variant>
        <vt:i4>90</vt:i4>
      </vt:variant>
      <vt:variant>
        <vt:i4>0</vt:i4>
      </vt:variant>
      <vt:variant>
        <vt:i4>5</vt:i4>
      </vt:variant>
      <vt:variant>
        <vt:lpwstr/>
      </vt:variant>
      <vt:variant>
        <vt:lpwstr>Fachada</vt:lpwstr>
      </vt:variant>
      <vt:variant>
        <vt:i4>7274599</vt:i4>
      </vt:variant>
      <vt:variant>
        <vt:i4>87</vt:i4>
      </vt:variant>
      <vt:variant>
        <vt:i4>0</vt:i4>
      </vt:variant>
      <vt:variant>
        <vt:i4>5</vt:i4>
      </vt:variant>
      <vt:variant>
        <vt:lpwstr/>
      </vt:variant>
      <vt:variant>
        <vt:lpwstr>ExpUrb</vt:lpwstr>
      </vt:variant>
      <vt:variant>
        <vt:i4>6619237</vt:i4>
      </vt:variant>
      <vt:variant>
        <vt:i4>84</vt:i4>
      </vt:variant>
      <vt:variant>
        <vt:i4>0</vt:i4>
      </vt:variant>
      <vt:variant>
        <vt:i4>5</vt:i4>
      </vt:variant>
      <vt:variant>
        <vt:lpwstr/>
      </vt:variant>
      <vt:variant>
        <vt:lpwstr>EEM</vt:lpwstr>
      </vt:variant>
      <vt:variant>
        <vt:i4>8126578</vt:i4>
      </vt:variant>
      <vt:variant>
        <vt:i4>81</vt:i4>
      </vt:variant>
      <vt:variant>
        <vt:i4>0</vt:i4>
      </vt:variant>
      <vt:variant>
        <vt:i4>5</vt:i4>
      </vt:variant>
      <vt:variant>
        <vt:lpwstr/>
      </vt:variant>
      <vt:variant>
        <vt:lpwstr>EspacoVerde</vt:lpwstr>
      </vt:variant>
      <vt:variant>
        <vt:i4>6422650</vt:i4>
      </vt:variant>
      <vt:variant>
        <vt:i4>78</vt:i4>
      </vt:variant>
      <vt:variant>
        <vt:i4>0</vt:i4>
      </vt:variant>
      <vt:variant>
        <vt:i4>5</vt:i4>
      </vt:variant>
      <vt:variant>
        <vt:lpwstr/>
      </vt:variant>
      <vt:variant>
        <vt:lpwstr>EspacoUrbanoUC</vt:lpwstr>
      </vt:variant>
      <vt:variant>
        <vt:i4>1179669</vt:i4>
      </vt:variant>
      <vt:variant>
        <vt:i4>75</vt:i4>
      </vt:variant>
      <vt:variant>
        <vt:i4>0</vt:i4>
      </vt:variant>
      <vt:variant>
        <vt:i4>5</vt:i4>
      </vt:variant>
      <vt:variant>
        <vt:lpwstr/>
      </vt:variant>
      <vt:variant>
        <vt:lpwstr>EspCanal</vt:lpwstr>
      </vt:variant>
      <vt:variant>
        <vt:i4>6815843</vt:i4>
      </vt:variant>
      <vt:variant>
        <vt:i4>72</vt:i4>
      </vt:variant>
      <vt:variant>
        <vt:i4>0</vt:i4>
      </vt:variant>
      <vt:variant>
        <vt:i4>5</vt:i4>
      </vt:variant>
      <vt:variant>
        <vt:lpwstr/>
      </vt:variant>
      <vt:variant>
        <vt:lpwstr>Equipamento</vt:lpwstr>
      </vt:variant>
      <vt:variant>
        <vt:i4>6881403</vt:i4>
      </vt:variant>
      <vt:variant>
        <vt:i4>69</vt:i4>
      </vt:variant>
      <vt:variant>
        <vt:i4>0</vt:i4>
      </vt:variant>
      <vt:variant>
        <vt:i4>5</vt:i4>
      </vt:variant>
      <vt:variant>
        <vt:lpwstr/>
      </vt:variant>
      <vt:variant>
        <vt:lpwstr>Empena</vt:lpwstr>
      </vt:variant>
      <vt:variant>
        <vt:i4>7536741</vt:i4>
      </vt:variant>
      <vt:variant>
        <vt:i4>66</vt:i4>
      </vt:variant>
      <vt:variant>
        <vt:i4>0</vt:i4>
      </vt:variant>
      <vt:variant>
        <vt:i4>5</vt:i4>
      </vt:variant>
      <vt:variant>
        <vt:lpwstr/>
      </vt:variant>
      <vt:variant>
        <vt:lpwstr>Es</vt:lpwstr>
      </vt:variant>
      <vt:variant>
        <vt:i4>917516</vt:i4>
      </vt:variant>
      <vt:variant>
        <vt:i4>63</vt:i4>
      </vt:variant>
      <vt:variant>
        <vt:i4>0</vt:i4>
      </vt:variant>
      <vt:variant>
        <vt:i4>5</vt:i4>
      </vt:variant>
      <vt:variant>
        <vt:lpwstr/>
      </vt:variant>
      <vt:variant>
        <vt:lpwstr>Edificio</vt:lpwstr>
      </vt:variant>
      <vt:variant>
        <vt:i4>7143525</vt:i4>
      </vt:variant>
      <vt:variant>
        <vt:i4>60</vt:i4>
      </vt:variant>
      <vt:variant>
        <vt:i4>0</vt:i4>
      </vt:variant>
      <vt:variant>
        <vt:i4>5</vt:i4>
      </vt:variant>
      <vt:variant>
        <vt:lpwstr/>
      </vt:variant>
      <vt:variant>
        <vt:lpwstr>Edificacao</vt:lpwstr>
      </vt:variant>
      <vt:variant>
        <vt:i4>7274597</vt:i4>
      </vt:variant>
      <vt:variant>
        <vt:i4>57</vt:i4>
      </vt:variant>
      <vt:variant>
        <vt:i4>0</vt:i4>
      </vt:variant>
      <vt:variant>
        <vt:i4>5</vt:i4>
      </vt:variant>
      <vt:variant>
        <vt:lpwstr/>
      </vt:variant>
      <vt:variant>
        <vt:lpwstr>Edificabilidade</vt:lpwstr>
      </vt:variant>
      <vt:variant>
        <vt:i4>100</vt:i4>
      </vt:variant>
      <vt:variant>
        <vt:i4>54</vt:i4>
      </vt:variant>
      <vt:variant>
        <vt:i4>0</vt:i4>
      </vt:variant>
      <vt:variant>
        <vt:i4>5</vt:i4>
      </vt:variant>
      <vt:variant>
        <vt:lpwstr/>
      </vt:variant>
      <vt:variant>
        <vt:lpwstr>D</vt:lpwstr>
      </vt:variant>
      <vt:variant>
        <vt:i4>655365</vt:i4>
      </vt:variant>
      <vt:variant>
        <vt:i4>51</vt:i4>
      </vt:variant>
      <vt:variant>
        <vt:i4>0</vt:i4>
      </vt:variant>
      <vt:variant>
        <vt:i4>5</vt:i4>
      </vt:variant>
      <vt:variant>
        <vt:lpwstr/>
      </vt:variant>
      <vt:variant>
        <vt:lpwstr>Dhab</vt:lpwstr>
      </vt:variant>
      <vt:variant>
        <vt:i4>115</vt:i4>
      </vt:variant>
      <vt:variant>
        <vt:i4>48</vt:i4>
      </vt:variant>
      <vt:variant>
        <vt:i4>0</vt:i4>
      </vt:variant>
      <vt:variant>
        <vt:i4>5</vt:i4>
      </vt:variant>
      <vt:variant>
        <vt:lpwstr/>
      </vt:variant>
      <vt:variant>
        <vt:lpwstr>S</vt:lpwstr>
      </vt:variant>
      <vt:variant>
        <vt:i4>7143535</vt:i4>
      </vt:variant>
      <vt:variant>
        <vt:i4>45</vt:i4>
      </vt:variant>
      <vt:variant>
        <vt:i4>0</vt:i4>
      </vt:variant>
      <vt:variant>
        <vt:i4>5</vt:i4>
      </vt:variant>
      <vt:variant>
        <vt:lpwstr/>
      </vt:variant>
      <vt:variant>
        <vt:lpwstr>compart</vt:lpwstr>
      </vt:variant>
      <vt:variant>
        <vt:i4>7667809</vt:i4>
      </vt:variant>
      <vt:variant>
        <vt:i4>42</vt:i4>
      </vt:variant>
      <vt:variant>
        <vt:i4>0</vt:i4>
      </vt:variant>
      <vt:variant>
        <vt:i4>5</vt:i4>
      </vt:variant>
      <vt:variant>
        <vt:lpwstr/>
      </vt:variant>
      <vt:variant>
        <vt:lpwstr>AUC</vt:lpwstr>
      </vt:variant>
      <vt:variant>
        <vt:i4>393237</vt:i4>
      </vt:variant>
      <vt:variant>
        <vt:i4>39</vt:i4>
      </vt:variant>
      <vt:variant>
        <vt:i4>0</vt:i4>
      </vt:variant>
      <vt:variant>
        <vt:i4>5</vt:i4>
      </vt:variant>
      <vt:variant>
        <vt:lpwstr/>
      </vt:variant>
      <vt:variant>
        <vt:lpwstr>AiTot</vt:lpwstr>
      </vt:variant>
      <vt:variant>
        <vt:i4>786453</vt:i4>
      </vt:variant>
      <vt:variant>
        <vt:i4>36</vt:i4>
      </vt:variant>
      <vt:variant>
        <vt:i4>0</vt:i4>
      </vt:variant>
      <vt:variant>
        <vt:i4>5</vt:i4>
      </vt:variant>
      <vt:variant>
        <vt:lpwstr/>
      </vt:variant>
      <vt:variant>
        <vt:lpwstr>AcTot</vt:lpwstr>
      </vt:variant>
      <vt:variant>
        <vt:i4>7536737</vt:i4>
      </vt:variant>
      <vt:variant>
        <vt:i4>33</vt:i4>
      </vt:variant>
      <vt:variant>
        <vt:i4>0</vt:i4>
      </vt:variant>
      <vt:variant>
        <vt:i4>5</vt:i4>
      </vt:variant>
      <vt:variant>
        <vt:lpwstr/>
      </vt:variant>
      <vt:variant>
        <vt:lpwstr>As</vt:lpwstr>
      </vt:variant>
      <vt:variant>
        <vt:i4>393235</vt:i4>
      </vt:variant>
      <vt:variant>
        <vt:i4>30</vt:i4>
      </vt:variant>
      <vt:variant>
        <vt:i4>0</vt:i4>
      </vt:variant>
      <vt:variant>
        <vt:i4>5</vt:i4>
      </vt:variant>
      <vt:variant>
        <vt:lpwstr/>
      </vt:variant>
      <vt:variant>
        <vt:lpwstr>Aintervencao</vt:lpwstr>
      </vt:variant>
      <vt:variant>
        <vt:i4>6881377</vt:i4>
      </vt:variant>
      <vt:variant>
        <vt:i4>27</vt:i4>
      </vt:variant>
      <vt:variant>
        <vt:i4>0</vt:i4>
      </vt:variant>
      <vt:variant>
        <vt:i4>5</vt:i4>
      </vt:variant>
      <vt:variant>
        <vt:lpwstr/>
      </vt:variant>
      <vt:variant>
        <vt:lpwstr>Ai</vt:lpwstr>
      </vt:variant>
      <vt:variant>
        <vt:i4>6488161</vt:i4>
      </vt:variant>
      <vt:variant>
        <vt:i4>24</vt:i4>
      </vt:variant>
      <vt:variant>
        <vt:i4>0</vt:i4>
      </vt:variant>
      <vt:variant>
        <vt:i4>5</vt:i4>
      </vt:variant>
      <vt:variant>
        <vt:lpwstr/>
      </vt:variant>
      <vt:variant>
        <vt:lpwstr>Ac</vt:lpwstr>
      </vt:variant>
      <vt:variant>
        <vt:i4>7209057</vt:i4>
      </vt:variant>
      <vt:variant>
        <vt:i4>21</vt:i4>
      </vt:variant>
      <vt:variant>
        <vt:i4>0</vt:i4>
      </vt:variant>
      <vt:variant>
        <vt:i4>5</vt:i4>
      </vt:variant>
      <vt:variant>
        <vt:lpwstr/>
      </vt:variant>
      <vt:variant>
        <vt:lpwstr>Anx</vt:lpwstr>
      </vt:variant>
      <vt:variant>
        <vt:i4>7340136</vt:i4>
      </vt:variant>
      <vt:variant>
        <vt:i4>18</vt:i4>
      </vt:variant>
      <vt:variant>
        <vt:i4>0</vt:i4>
      </vt:variant>
      <vt:variant>
        <vt:i4>5</vt:i4>
      </vt:variant>
      <vt:variant>
        <vt:lpwstr/>
      </vt:variant>
      <vt:variant>
        <vt:lpwstr>hp</vt:lpwstr>
      </vt:variant>
      <vt:variant>
        <vt:i4>6684776</vt:i4>
      </vt:variant>
      <vt:variant>
        <vt:i4>15</vt:i4>
      </vt:variant>
      <vt:variant>
        <vt:i4>0</vt:i4>
      </vt:variant>
      <vt:variant>
        <vt:i4>5</vt:i4>
      </vt:variant>
      <vt:variant>
        <vt:lpwstr/>
      </vt:variant>
      <vt:variant>
        <vt:lpwstr>Hf</vt:lpwstr>
      </vt:variant>
      <vt:variant>
        <vt:i4>104</vt:i4>
      </vt:variant>
      <vt:variant>
        <vt:i4>12</vt:i4>
      </vt:variant>
      <vt:variant>
        <vt:i4>0</vt:i4>
      </vt:variant>
      <vt:variant>
        <vt:i4>5</vt:i4>
      </vt:variant>
      <vt:variant>
        <vt:lpwstr/>
      </vt:variant>
      <vt:variant>
        <vt:lpwstr>H</vt:lpwstr>
      </vt:variant>
      <vt:variant>
        <vt:i4>7077985</vt:i4>
      </vt:variant>
      <vt:variant>
        <vt:i4>9</vt:i4>
      </vt:variant>
      <vt:variant>
        <vt:i4>0</vt:i4>
      </vt:variant>
      <vt:variant>
        <vt:i4>5</vt:i4>
      </vt:variant>
      <vt:variant>
        <vt:lpwstr/>
      </vt:variant>
      <vt:variant>
        <vt:lpwstr>ALT</vt:lpwstr>
      </vt:variant>
      <vt:variant>
        <vt:i4>6488160</vt:i4>
      </vt:variant>
      <vt:variant>
        <vt:i4>6</vt:i4>
      </vt:variant>
      <vt:variant>
        <vt:i4>0</vt:i4>
      </vt:variant>
      <vt:variant>
        <vt:i4>5</vt:i4>
      </vt:variant>
      <vt:variant>
        <vt:lpwstr/>
      </vt:variant>
      <vt:variant>
        <vt:lpwstr>Alinham</vt:lpwstr>
      </vt:variant>
      <vt:variant>
        <vt:i4>6422630</vt:i4>
      </vt:variant>
      <vt:variant>
        <vt:i4>3</vt:i4>
      </vt:variant>
      <vt:variant>
        <vt:i4>0</vt:i4>
      </vt:variant>
      <vt:variant>
        <vt:i4>5</vt:i4>
      </vt:variant>
      <vt:variant>
        <vt:lpwstr/>
      </vt:variant>
      <vt:variant>
        <vt:lpwstr>Alcado</vt:lpwstr>
      </vt:variant>
      <vt:variant>
        <vt:i4>6684769</vt:i4>
      </vt:variant>
      <vt:variant>
        <vt:i4>0</vt:i4>
      </vt:variant>
      <vt:variant>
        <vt:i4>0</vt:i4>
      </vt:variant>
      <vt:variant>
        <vt:i4>5</vt:i4>
      </vt:variant>
      <vt:variant>
        <vt:lpwstr/>
      </vt:variant>
      <vt:variant>
        <vt:lpwstr>Af</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Regional de Ordenamento do Território e Desenvolvimento das TIC</dc:title>
  <dc:subject>Conceitos Tecnicos</dc:subject>
  <dc:creator>AC, LGA, MCB, VC</dc:creator>
  <cp:lastModifiedBy>mcbranco</cp:lastModifiedBy>
  <cp:revision>29</cp:revision>
  <cp:lastPrinted>2017-11-09T15:49:00Z</cp:lastPrinted>
  <dcterms:created xsi:type="dcterms:W3CDTF">2017-11-08T16:43:00Z</dcterms:created>
  <dcterms:modified xsi:type="dcterms:W3CDTF">2017-11-09T16:08:00Z</dcterms:modified>
</cp:coreProperties>
</file>