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66B" w:rsidRDefault="00FD066B">
      <w:pPr>
        <w:rPr>
          <w:noProof/>
          <w:lang w:eastAsia="pt-PT"/>
        </w:rPr>
      </w:pPr>
      <w:r>
        <w:rPr>
          <w:noProof/>
          <w:lang w:eastAsia="pt-PT"/>
        </w:rPr>
        <w:t>Figura 1</w:t>
      </w:r>
      <w:r w:rsidR="00EC0DDF">
        <w:rPr>
          <w:noProof/>
          <w:lang w:eastAsia="pt-PT"/>
        </w:rPr>
        <w:t xml:space="preserve"> </w:t>
      </w:r>
      <w:r w:rsidR="00662039">
        <w:rPr>
          <w:noProof/>
          <w:lang w:eastAsia="pt-PT"/>
        </w:rPr>
        <w:t>-</w:t>
      </w:r>
      <w:r w:rsidR="00EC0DDF">
        <w:rPr>
          <w:noProof/>
          <w:lang w:eastAsia="pt-PT"/>
        </w:rPr>
        <w:t xml:space="preserve"> Informação da JRC para a AML Norte</w:t>
      </w:r>
    </w:p>
    <w:p w:rsidR="00304F5D" w:rsidRDefault="00FD066B">
      <w:r>
        <w:rPr>
          <w:noProof/>
          <w:lang w:eastAsia="pt-PT"/>
        </w:rPr>
        <w:drawing>
          <wp:inline distT="0" distB="0" distL="0" distR="0">
            <wp:extent cx="4591437" cy="352242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093" t="11029" b="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37" cy="35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6B" w:rsidRDefault="00FD066B">
      <w:r>
        <w:t>Figura 2</w:t>
      </w:r>
      <w:r w:rsidR="00EC0DDF">
        <w:t xml:space="preserve"> - Informação da JRC para os municípios de Loures, Amadora e Sintra à qual foi sobreposta a delimitação do QRR</w:t>
      </w:r>
      <w:r w:rsidR="00662039">
        <w:t xml:space="preserve"> </w:t>
      </w:r>
      <w:r w:rsidR="00EC0DDF">
        <w:t>REN AML (a vermelho)</w:t>
      </w:r>
    </w:p>
    <w:p w:rsidR="00FD066B" w:rsidRDefault="00FD066B">
      <w:r>
        <w:rPr>
          <w:noProof/>
          <w:lang w:eastAsia="pt-PT"/>
        </w:rPr>
        <w:drawing>
          <wp:inline distT="0" distB="0" distL="0" distR="0">
            <wp:extent cx="4616561" cy="3490623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652" t="11765" b="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61" cy="34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9F" w:rsidRDefault="00E8769F"/>
    <w:p w:rsidR="00E8769F" w:rsidRDefault="00E8769F"/>
    <w:p w:rsidR="00E8769F" w:rsidRDefault="00E8769F"/>
    <w:p w:rsidR="00E8769F" w:rsidRDefault="00E8769F">
      <w:r>
        <w:t>Figura 3</w:t>
      </w:r>
      <w:r w:rsidR="00EC0DDF">
        <w:t xml:space="preserve"> - Informação da JRC para </w:t>
      </w:r>
      <w:r w:rsidR="00365B9E">
        <w:t>a AML Sul</w:t>
      </w:r>
      <w:r w:rsidR="00EC0DDF">
        <w:t xml:space="preserve"> à qual foi sobreposta a delimitação do QRR</w:t>
      </w:r>
      <w:r w:rsidR="00E7592F">
        <w:t xml:space="preserve"> </w:t>
      </w:r>
      <w:r w:rsidR="00EC0DDF">
        <w:t>REN AML (a vermelho)</w:t>
      </w:r>
    </w:p>
    <w:p w:rsidR="00FD066B" w:rsidRDefault="00FD066B">
      <w:r>
        <w:rPr>
          <w:noProof/>
          <w:lang w:eastAsia="pt-PT"/>
        </w:rPr>
        <w:drawing>
          <wp:inline distT="0" distB="0" distL="0" distR="0">
            <wp:extent cx="4616561" cy="3490623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52" t="10662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61" cy="34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9F" w:rsidRDefault="00E8769F"/>
    <w:p w:rsidR="00FD066B" w:rsidRDefault="00E8769F">
      <w:r>
        <w:t>Figura 4</w:t>
      </w:r>
      <w:r w:rsidR="00365B9E">
        <w:t xml:space="preserve"> - Informação da JRC para a AML Norte à qual foi sobreposta a delimitação do QRR REN AML (a vermelho)</w:t>
      </w:r>
    </w:p>
    <w:p w:rsidR="00FD066B" w:rsidRDefault="00FD066B">
      <w:r>
        <w:rPr>
          <w:noProof/>
          <w:lang w:eastAsia="pt-PT"/>
        </w:rPr>
        <w:drawing>
          <wp:inline distT="0" distB="0" distL="0" distR="0">
            <wp:extent cx="4616561" cy="3395207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52" t="13971" b="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61" cy="33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9F" w:rsidRDefault="00E8769F"/>
    <w:p w:rsidR="00FD066B" w:rsidRDefault="00E8769F">
      <w:r>
        <w:t>Figura 5</w:t>
      </w:r>
      <w:r w:rsidR="00365B9E">
        <w:t xml:space="preserve"> – Carta militar 1:25 000 (na zona do vale da ribeira de Cheleiros em Mafra) à qual foi sobreposta a delimitação do QRR REN AML (a vermelho)</w:t>
      </w:r>
    </w:p>
    <w:p w:rsidR="00E8769F" w:rsidRDefault="00FD066B">
      <w:r>
        <w:rPr>
          <w:noProof/>
          <w:lang w:eastAsia="pt-PT"/>
        </w:rPr>
        <w:drawing>
          <wp:inline distT="0" distB="0" distL="0" distR="0">
            <wp:extent cx="4600658" cy="3490623"/>
            <wp:effectExtent l="19050" t="0" r="9442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46" t="10846"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58" cy="34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6B" w:rsidRDefault="00E8769F">
      <w:r>
        <w:t>Figura 6</w:t>
      </w:r>
      <w:r w:rsidR="00365B9E">
        <w:t xml:space="preserve"> – Informação da JRC (na zona do vale da ribeira de Cheleiros em Mafra) à qual foi sobreposta a delimitação do QRR REN AML (a verde)</w:t>
      </w:r>
    </w:p>
    <w:p w:rsidR="00FD066B" w:rsidRDefault="00FD066B">
      <w:r>
        <w:rPr>
          <w:noProof/>
          <w:lang w:eastAsia="pt-PT"/>
        </w:rPr>
        <w:drawing>
          <wp:inline distT="0" distB="0" distL="0" distR="0">
            <wp:extent cx="4624843" cy="3514477"/>
            <wp:effectExtent l="19050" t="0" r="4307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05" t="10846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43" cy="351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66B" w:rsidSect="00304F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D066B"/>
    <w:rsid w:val="00304F5D"/>
    <w:rsid w:val="00365B9E"/>
    <w:rsid w:val="005C050F"/>
    <w:rsid w:val="00662039"/>
    <w:rsid w:val="00E7592F"/>
    <w:rsid w:val="00E8769F"/>
    <w:rsid w:val="00EC0DDF"/>
    <w:rsid w:val="00FD0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F5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D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D0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marta.alvarenga</dc:creator>
  <cp:lastModifiedBy>marta.alvarenga</cp:lastModifiedBy>
  <cp:revision>2</cp:revision>
  <dcterms:created xsi:type="dcterms:W3CDTF">2017-10-30T10:08:00Z</dcterms:created>
  <dcterms:modified xsi:type="dcterms:W3CDTF">2017-10-30T11:16:00Z</dcterms:modified>
</cp:coreProperties>
</file>